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>
        <w:rPr>
          <w:rFonts w:ascii="Calibri" w:hAnsi="Calibri" w:cs="Calibri"/>
          <w:sz w:val="22"/>
          <w:szCs w:val="22"/>
          <w:lang w:eastAsia="en-US"/>
        </w:rPr>
        <w:t xml:space="preserve">Вопрос 1: </w:t>
      </w:r>
    </w:p>
    <w:p w:rsid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>
        <w:rPr>
          <w:rFonts w:ascii="Calibri" w:hAnsi="Calibri" w:cs="Calibri"/>
          <w:sz w:val="22"/>
          <w:szCs w:val="22"/>
          <w:lang w:eastAsia="en-US"/>
        </w:rPr>
        <w:t>В требованиях к работам ТЗ определена необходимость "Обеспечить совместимо</w:t>
      </w:r>
      <w:r>
        <w:rPr>
          <w:rFonts w:ascii="Calibri" w:hAnsi="Calibri" w:cs="Calibri"/>
          <w:sz w:val="22"/>
          <w:szCs w:val="22"/>
          <w:lang w:eastAsia="en-US"/>
        </w:rPr>
        <w:t xml:space="preserve">сть с существующим серверным ПО </w:t>
      </w:r>
      <w:r>
        <w:rPr>
          <w:rFonts w:ascii="Calibri" w:hAnsi="Calibri" w:cs="Calibri"/>
          <w:sz w:val="22"/>
          <w:szCs w:val="22"/>
          <w:lang w:eastAsia="en-US"/>
        </w:rPr>
        <w:t>центра диспетчеризации". Необходима информация по существующим серв</w:t>
      </w:r>
      <w:r>
        <w:rPr>
          <w:rFonts w:ascii="Calibri" w:hAnsi="Calibri" w:cs="Calibri"/>
          <w:sz w:val="22"/>
          <w:szCs w:val="22"/>
          <w:lang w:eastAsia="en-US"/>
        </w:rPr>
        <w:t>ерным ПО центра диспетчеризации.</w:t>
      </w:r>
    </w:p>
    <w:p w:rsid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 w:rsidRPr="00E314AA">
        <w:rPr>
          <w:rFonts w:ascii="Calibri" w:hAnsi="Calibri" w:cs="Calibri"/>
          <w:sz w:val="22"/>
          <w:szCs w:val="22"/>
          <w:lang w:eastAsia="en-US"/>
        </w:rPr>
        <w:t>Ответ:</w:t>
      </w: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 w:rsidRPr="00E314AA">
        <w:rPr>
          <w:rFonts w:ascii="Calibri" w:hAnsi="Calibri" w:cs="Calibri"/>
          <w:sz w:val="22"/>
          <w:szCs w:val="22"/>
          <w:lang w:eastAsia="en-US"/>
        </w:rPr>
        <w:t>Сервер применение: Bosch BVMS CS/BRS MHW-S380R8-SC – 1 шт.</w:t>
      </w: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val="en-US" w:eastAsia="en-US"/>
        </w:rPr>
      </w:pPr>
      <w:r w:rsidRPr="00E314AA">
        <w:rPr>
          <w:rFonts w:ascii="Calibri" w:hAnsi="Calibri" w:cs="Calibri"/>
          <w:sz w:val="22"/>
          <w:szCs w:val="22"/>
          <w:lang w:eastAsia="en-US"/>
        </w:rPr>
        <w:t>Дисковый</w:t>
      </w:r>
      <w:r w:rsidRPr="00E314AA">
        <w:rPr>
          <w:rFonts w:ascii="Calibri" w:hAnsi="Calibri" w:cs="Calibri"/>
          <w:sz w:val="22"/>
          <w:szCs w:val="22"/>
          <w:lang w:val="en-US" w:eastAsia="en-US"/>
        </w:rPr>
        <w:t xml:space="preserve"> </w:t>
      </w:r>
      <w:r w:rsidRPr="00E314AA">
        <w:rPr>
          <w:rFonts w:ascii="Calibri" w:hAnsi="Calibri" w:cs="Calibri"/>
          <w:sz w:val="22"/>
          <w:szCs w:val="22"/>
          <w:lang w:eastAsia="en-US"/>
        </w:rPr>
        <w:t>массив</w:t>
      </w:r>
      <w:r w:rsidRPr="00E314AA">
        <w:rPr>
          <w:rFonts w:ascii="Calibri" w:hAnsi="Calibri" w:cs="Calibri"/>
          <w:sz w:val="22"/>
          <w:szCs w:val="22"/>
          <w:lang w:val="en-US" w:eastAsia="en-US"/>
        </w:rPr>
        <w:t xml:space="preserve">: Bosch E-Series DSA-N2E6X2-12AT – 2 </w:t>
      </w:r>
      <w:r w:rsidRPr="00E314AA">
        <w:rPr>
          <w:rFonts w:ascii="Calibri" w:hAnsi="Calibri" w:cs="Calibri"/>
          <w:sz w:val="22"/>
          <w:szCs w:val="22"/>
          <w:lang w:eastAsia="en-US"/>
        </w:rPr>
        <w:t>шт</w:t>
      </w:r>
      <w:r w:rsidRPr="00E314AA">
        <w:rPr>
          <w:rFonts w:ascii="Calibri" w:hAnsi="Calibri" w:cs="Calibri"/>
          <w:sz w:val="22"/>
          <w:szCs w:val="22"/>
          <w:lang w:val="en-US" w:eastAsia="en-US"/>
        </w:rPr>
        <w:t>.</w:t>
      </w: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 w:rsidRPr="00E314AA">
        <w:rPr>
          <w:rFonts w:ascii="Calibri" w:hAnsi="Calibri" w:cs="Calibri"/>
          <w:sz w:val="22"/>
          <w:szCs w:val="22"/>
          <w:lang w:eastAsia="en-US"/>
        </w:rPr>
        <w:t>Расширение дискового массива: Bosch E-Series DSX-N1D6X2-12AT – 3 шт.</w:t>
      </w: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 w:rsidRPr="00E314AA">
        <w:rPr>
          <w:rFonts w:ascii="Calibri" w:hAnsi="Calibri" w:cs="Calibri"/>
          <w:sz w:val="22"/>
          <w:szCs w:val="22"/>
          <w:lang w:eastAsia="en-US"/>
        </w:rPr>
        <w:t xml:space="preserve">Вопрос 2: </w:t>
      </w: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 w:rsidRPr="00E314AA">
        <w:rPr>
          <w:rFonts w:ascii="Calibri" w:hAnsi="Calibri" w:cs="Calibri"/>
          <w:sz w:val="22"/>
          <w:szCs w:val="22"/>
          <w:lang w:eastAsia="en-US"/>
        </w:rPr>
        <w:t xml:space="preserve">Пунктом 2.8 проекта договора </w:t>
      </w:r>
      <w:r w:rsidRPr="00E314AA">
        <w:rPr>
          <w:rFonts w:ascii="Calibri" w:hAnsi="Calibri" w:cs="Calibri"/>
          <w:sz w:val="22"/>
          <w:szCs w:val="22"/>
          <w:lang w:eastAsia="en-US"/>
        </w:rPr>
        <w:t>предусмотрено использование материалов и оборудования З</w:t>
      </w:r>
      <w:r w:rsidRPr="00E314AA">
        <w:rPr>
          <w:rFonts w:ascii="Calibri" w:hAnsi="Calibri" w:cs="Calibri"/>
          <w:sz w:val="22"/>
          <w:szCs w:val="22"/>
          <w:lang w:eastAsia="en-US"/>
        </w:rPr>
        <w:t>аказчика, необходим перечень материалов и обор</w:t>
      </w:r>
      <w:r w:rsidRPr="00E314AA">
        <w:rPr>
          <w:rFonts w:ascii="Calibri" w:hAnsi="Calibri" w:cs="Calibri"/>
          <w:sz w:val="22"/>
          <w:szCs w:val="22"/>
          <w:lang w:eastAsia="en-US"/>
        </w:rPr>
        <w:t>удования которое предоставляет З</w:t>
      </w:r>
      <w:r w:rsidRPr="00E314AA">
        <w:rPr>
          <w:rFonts w:ascii="Calibri" w:hAnsi="Calibri" w:cs="Calibri"/>
          <w:sz w:val="22"/>
          <w:szCs w:val="22"/>
          <w:lang w:eastAsia="en-US"/>
        </w:rPr>
        <w:t>аказчик.</w:t>
      </w: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bookmarkStart w:id="0" w:name="_GoBack"/>
      <w:bookmarkEnd w:id="0"/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 w:rsidRPr="00E314AA">
        <w:rPr>
          <w:rFonts w:ascii="Calibri" w:hAnsi="Calibri" w:cs="Calibri"/>
          <w:sz w:val="22"/>
          <w:szCs w:val="22"/>
          <w:lang w:eastAsia="en-US"/>
        </w:rPr>
        <w:t xml:space="preserve">Ответ: </w:t>
      </w:r>
    </w:p>
    <w:p w:rsidR="00E314AA" w:rsidRPr="00E314AA" w:rsidRDefault="00E314AA" w:rsidP="00E314AA">
      <w:pPr>
        <w:jc w:val="both"/>
        <w:rPr>
          <w:rFonts w:ascii="Calibri" w:hAnsi="Calibri" w:cs="Calibri"/>
          <w:sz w:val="22"/>
          <w:szCs w:val="22"/>
          <w:lang w:eastAsia="en-US"/>
        </w:rPr>
      </w:pPr>
      <w:r w:rsidRPr="00E314AA">
        <w:rPr>
          <w:rFonts w:ascii="Calibri" w:hAnsi="Calibri" w:cs="Calibri"/>
          <w:sz w:val="22"/>
          <w:szCs w:val="22"/>
          <w:lang w:eastAsia="en-US"/>
        </w:rPr>
        <w:t xml:space="preserve">Необходимость использования материалов Заказчика определяется по результатам выполнения работ по подготовке Рабочей документации (включая сметную документацию), согласование Рабочей документации и предоставление Заказчику </w:t>
      </w:r>
      <w:r w:rsidRPr="00E314AA">
        <w:rPr>
          <w:rFonts w:ascii="Calibri" w:hAnsi="Calibri" w:cs="Calibri"/>
          <w:sz w:val="22"/>
          <w:szCs w:val="22"/>
          <w:lang w:eastAsia="en-US"/>
        </w:rPr>
        <w:t xml:space="preserve">Рабочей документации </w:t>
      </w:r>
      <w:r w:rsidRPr="00E314AA">
        <w:rPr>
          <w:rFonts w:ascii="Calibri" w:hAnsi="Calibri" w:cs="Calibri"/>
          <w:sz w:val="22"/>
          <w:szCs w:val="22"/>
          <w:lang w:eastAsia="en-US"/>
        </w:rPr>
        <w:t>на утверждение «в производство работ» по следующей схеме:</w:t>
      </w:r>
    </w:p>
    <w:p w:rsidR="00E314AA" w:rsidRPr="00E314AA" w:rsidRDefault="00E314AA" w:rsidP="00E314AA">
      <w:pPr>
        <w:numPr>
          <w:ilvl w:val="0"/>
          <w:numId w:val="1"/>
        </w:numPr>
        <w:jc w:val="both"/>
        <w:rPr>
          <w:rFonts w:ascii="Calibri" w:eastAsia="Times New Roman" w:hAnsi="Calibri" w:cs="Calibri"/>
          <w:sz w:val="22"/>
          <w:szCs w:val="22"/>
          <w:lang w:eastAsia="en-US"/>
        </w:rPr>
      </w:pPr>
      <w:r w:rsidRPr="00E314AA">
        <w:rPr>
          <w:rFonts w:ascii="Calibri" w:eastAsia="Times New Roman" w:hAnsi="Calibri" w:cs="Calibri"/>
          <w:sz w:val="22"/>
          <w:szCs w:val="22"/>
          <w:lang w:eastAsia="en-US"/>
        </w:rPr>
        <w:t>Подрядчик разрабатывает, согласовывает установленным порядком и предоставляет Заказчику разработанную документацию на утверждение «в производство работ». При этом в документации к этому моменту уже определены спецификации и ведомости применяемого оборудования и материалов с объёмами.</w:t>
      </w:r>
    </w:p>
    <w:p w:rsidR="00E314AA" w:rsidRPr="00E314AA" w:rsidRDefault="00E314AA" w:rsidP="00E314AA">
      <w:pPr>
        <w:numPr>
          <w:ilvl w:val="0"/>
          <w:numId w:val="1"/>
        </w:numPr>
        <w:jc w:val="both"/>
        <w:rPr>
          <w:rFonts w:ascii="Calibri" w:eastAsia="Times New Roman" w:hAnsi="Calibri" w:cs="Calibri"/>
          <w:sz w:val="22"/>
          <w:szCs w:val="22"/>
          <w:lang w:eastAsia="en-US"/>
        </w:rPr>
      </w:pPr>
      <w:r w:rsidRPr="00E314AA">
        <w:rPr>
          <w:rFonts w:ascii="Calibri" w:eastAsia="Times New Roman" w:hAnsi="Calibri" w:cs="Calibri"/>
          <w:sz w:val="22"/>
          <w:szCs w:val="22"/>
          <w:lang w:eastAsia="en-US"/>
        </w:rPr>
        <w:t>Заказчик анализирует, что из данного перечня может быть передано Подрядчику в качестве давальческого материала, и официально уведомляет Подрядчика.</w:t>
      </w:r>
    </w:p>
    <w:p w:rsidR="00E314AA" w:rsidRPr="00E314AA" w:rsidRDefault="00E314AA" w:rsidP="00E314AA">
      <w:pPr>
        <w:numPr>
          <w:ilvl w:val="0"/>
          <w:numId w:val="1"/>
        </w:numPr>
        <w:jc w:val="both"/>
        <w:rPr>
          <w:rFonts w:ascii="Calibri" w:eastAsia="Times New Roman" w:hAnsi="Calibri" w:cs="Calibri"/>
          <w:sz w:val="22"/>
          <w:szCs w:val="22"/>
          <w:lang w:eastAsia="en-US"/>
        </w:rPr>
      </w:pPr>
      <w:r w:rsidRPr="00E314AA">
        <w:rPr>
          <w:rFonts w:ascii="Calibri" w:eastAsia="Times New Roman" w:hAnsi="Calibri" w:cs="Calibri"/>
          <w:sz w:val="22"/>
          <w:szCs w:val="22"/>
          <w:lang w:eastAsia="en-US"/>
        </w:rPr>
        <w:t>Данная информация учитывается Подрядчиком при формировании смет и выполнении СМР.</w:t>
      </w:r>
    </w:p>
    <w:p w:rsidR="001E0BE4" w:rsidRPr="00E314AA" w:rsidRDefault="001E0BE4"/>
    <w:sectPr w:rsidR="001E0BE4" w:rsidRPr="00E31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76682"/>
    <w:multiLevelType w:val="hybridMultilevel"/>
    <w:tmpl w:val="B48CDD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D41"/>
    <w:rsid w:val="001E0BE4"/>
    <w:rsid w:val="00525D41"/>
    <w:rsid w:val="00E3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F3805"/>
  <w15:chartTrackingRefBased/>
  <w15:docId w15:val="{43B93A2B-FC98-4DC4-A8DF-3DF56E7C3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4AA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9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Sokolova Maria</dc:creator>
  <cp:keywords/>
  <dc:description/>
  <cp:lastModifiedBy>Sokolova Maria</cp:lastModifiedBy>
  <cp:revision>2</cp:revision>
  <dcterms:created xsi:type="dcterms:W3CDTF">2018-11-08T11:03:00Z</dcterms:created>
  <dcterms:modified xsi:type="dcterms:W3CDTF">2018-11-08T11:07:00Z</dcterms:modified>
</cp:coreProperties>
</file>