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B9A" w:rsidRPr="00533F4C" w:rsidRDefault="006A3B9A" w:rsidP="006A3B9A">
      <w:pPr>
        <w:jc w:val="right"/>
        <w:rPr>
          <w:rFonts w:eastAsia="Times New Roman" w:cs="Times New Roman"/>
          <w:sz w:val="24"/>
          <w:szCs w:val="24"/>
          <w:lang w:eastAsia="ru-RU"/>
        </w:rPr>
      </w:pPr>
      <w:r w:rsidRPr="00533F4C">
        <w:rPr>
          <w:rFonts w:eastAsia="Times New Roman" w:cs="Times New Roman"/>
          <w:sz w:val="24"/>
          <w:szCs w:val="24"/>
          <w:lang w:eastAsia="ru-RU"/>
        </w:rPr>
        <w:t>Приложение №1</w:t>
      </w:r>
    </w:p>
    <w:p w:rsidR="006A3B9A" w:rsidRPr="00533F4C" w:rsidRDefault="00362B2C" w:rsidP="006A3B9A">
      <w:pPr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</w:t>
      </w:r>
      <w:bookmarkStart w:id="0" w:name="_GoBack"/>
      <w:bookmarkEnd w:id="0"/>
      <w:r w:rsidR="006A3B9A" w:rsidRPr="00533F4C">
        <w:rPr>
          <w:rFonts w:eastAsia="Times New Roman" w:cs="Times New Roman"/>
          <w:sz w:val="24"/>
          <w:szCs w:val="24"/>
          <w:lang w:eastAsia="ru-RU"/>
        </w:rPr>
        <w:t xml:space="preserve"> Техническому заданию</w:t>
      </w:r>
    </w:p>
    <w:p w:rsidR="006A3B9A" w:rsidRPr="00533F4C" w:rsidRDefault="006A3B9A" w:rsidP="006A3B9A">
      <w:pPr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9740" w:type="dxa"/>
        <w:tblInd w:w="93" w:type="dxa"/>
        <w:tblLook w:val="04A0" w:firstRow="1" w:lastRow="0" w:firstColumn="1" w:lastColumn="0" w:noHBand="0" w:noVBand="1"/>
      </w:tblPr>
      <w:tblGrid>
        <w:gridCol w:w="9740"/>
      </w:tblGrid>
      <w:tr w:rsidR="006A3B9A" w:rsidRPr="00533F4C" w:rsidTr="000E7D6A">
        <w:trPr>
          <w:trHeight w:val="300"/>
        </w:trPr>
        <w:tc>
          <w:tcPr>
            <w:tcW w:w="9740" w:type="dxa"/>
            <w:noWrap/>
          </w:tcPr>
          <w:p w:rsidR="006A3B9A" w:rsidRPr="00533F4C" w:rsidRDefault="006A3B9A" w:rsidP="000E7D6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00533F4C">
              <w:rPr>
                <w:rFonts w:eastAsia="Times New Roman" w:cs="Times New Roman"/>
                <w:b/>
                <w:bCs/>
              </w:rPr>
              <w:t>ВЕДОМОСТЬ ОБЪЕМОВ РАБОТ</w:t>
            </w:r>
          </w:p>
        </w:tc>
      </w:tr>
      <w:tr w:rsidR="006A3B9A" w:rsidRPr="00533F4C" w:rsidTr="000E7D6A">
        <w:trPr>
          <w:trHeight w:val="1008"/>
        </w:trPr>
        <w:tc>
          <w:tcPr>
            <w:tcW w:w="9740" w:type="dxa"/>
            <w:vAlign w:val="center"/>
            <w:hideMark/>
          </w:tcPr>
          <w:p w:rsidR="006A3B9A" w:rsidRPr="00533F4C" w:rsidRDefault="006A3B9A" w:rsidP="000E7D6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11C16">
              <w:rPr>
                <w:rFonts w:eastAsia="Times New Roman" w:cs="Times New Roman"/>
                <w:b/>
                <w:sz w:val="26"/>
                <w:szCs w:val="26"/>
                <w:lang w:eastAsia="ru-RU"/>
              </w:rPr>
              <w:t xml:space="preserve">на выполнение строительно-монтажных и пусконаладочных работ по присоединению РУ 0,4кВ ТП №5891 к ТП 20/0,4кВ № 16 </w:t>
            </w:r>
            <w:r w:rsidRPr="00D11C16">
              <w:rPr>
                <w:rFonts w:eastAsia="Times New Roman" w:cs="Times New Roman"/>
                <w:b/>
                <w:bCs/>
                <w:sz w:val="26"/>
                <w:szCs w:val="26"/>
                <w:lang w:eastAsia="ru-RU"/>
              </w:rPr>
              <w:t>по второму вводу</w:t>
            </w:r>
          </w:p>
        </w:tc>
      </w:tr>
    </w:tbl>
    <w:p w:rsidR="006A3B9A" w:rsidRDefault="006A3B9A" w:rsidP="006A3B9A">
      <w:pPr>
        <w:tabs>
          <w:tab w:val="left" w:pos="1134"/>
        </w:tabs>
        <w:rPr>
          <w:rFonts w:eastAsia="Times New Roman" w:cs="Times New Roman"/>
          <w:b/>
          <w:sz w:val="24"/>
          <w:szCs w:val="24"/>
        </w:rPr>
      </w:pPr>
    </w:p>
    <w:tbl>
      <w:tblPr>
        <w:tblW w:w="10739" w:type="dxa"/>
        <w:jc w:val="center"/>
        <w:tblInd w:w="-471" w:type="dxa"/>
        <w:tblLayout w:type="fixed"/>
        <w:tblLook w:val="04A0" w:firstRow="1" w:lastRow="0" w:firstColumn="1" w:lastColumn="0" w:noHBand="0" w:noVBand="1"/>
      </w:tblPr>
      <w:tblGrid>
        <w:gridCol w:w="567"/>
        <w:gridCol w:w="5246"/>
        <w:gridCol w:w="992"/>
        <w:gridCol w:w="851"/>
        <w:gridCol w:w="3083"/>
      </w:tblGrid>
      <w:tr w:rsidR="006A3B9A" w:rsidRPr="00A9529F" w:rsidTr="000E7D6A">
        <w:trPr>
          <w:trHeight w:val="64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№ п\п</w:t>
            </w:r>
          </w:p>
        </w:tc>
        <w:tc>
          <w:tcPr>
            <w:tcW w:w="5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Виды работ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Ед.</w:t>
            </w:r>
          </w:p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изм.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Примечание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10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Cs/>
                <w:color w:val="000000"/>
                <w:lang w:eastAsia="ru-RU"/>
              </w:rPr>
              <w:t>Раздел 1. Строительно-монтажные работы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РУ 0,4кВ №1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Обратная засыпка вручную котлована песком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Обратная засыпка траншеи вручную привозным грунтом (2 группа грунтов)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94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лотка кабельного металлического штампованный лестничного типа по установленным конструкциям, ширина лотка 400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Лоток лестничный 400*50, 2,5 кг - 1 м</w:t>
            </w:r>
          </w:p>
        </w:tc>
      </w:tr>
      <w:tr w:rsidR="006A3B9A" w:rsidRPr="00A9529F" w:rsidTr="000E7D6A">
        <w:trPr>
          <w:trHeight w:val="94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Прокладка кабельной линии 0,4кВ по металлоконструкциям с креплением на поворотах и в конце трассы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Кабель типа АВВГ 1×240 мм</w:t>
            </w:r>
            <w:r w:rsidRPr="00F64354">
              <w:rPr>
                <w:rFonts w:eastAsia="Times New Roman" w:cs="Times New Roman"/>
                <w:color w:val="000000"/>
                <w:vertAlign w:val="superscript"/>
                <w:lang w:eastAsia="ru-RU"/>
              </w:rPr>
              <w:t>2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-</w:t>
            </w:r>
            <w:r w:rsidRPr="00A9529F">
              <w:rPr>
                <w:rFonts w:eastAsia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lang w:eastAsia="ru-RU"/>
              </w:rPr>
              <w:t>материал заказчика;</w:t>
            </w:r>
          </w:p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 xml:space="preserve">Скобы: 36 шт. </w:t>
            </w:r>
          </w:p>
        </w:tc>
      </w:tr>
      <w:tr w:rsidR="006A3B9A" w:rsidRPr="00A9529F" w:rsidTr="000E7D6A">
        <w:trPr>
          <w:trHeight w:val="94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Прокладка кабельной линии 0,4кВ по металлоконструкциям с креплением на поворотах и в конце трассы (перемычки в вводном устройстве 0,4кВ)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Кабель типа ВВГнг 1×70 мм2; Скобы: 36 шт.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Присоединение к зажимам жил кабелей сечением до 70 мм</w:t>
            </w:r>
            <w:r w:rsidRPr="00F64354">
              <w:rPr>
                <w:rFonts w:eastAsia="Times New Roman" w:cs="Times New Roman"/>
                <w:color w:val="000000"/>
                <w:vertAlign w:val="superscript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наконечник ТМЛ-120  с болтами со срывными головками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манжеты термоусадочной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манжета термоусаживаемая типа ТРМ55/12-1000 - 6 м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Присоединение к зажимам жил кабелей сечением до 240 мм</w:t>
            </w:r>
            <w:r w:rsidRPr="00F64354">
              <w:rPr>
                <w:rFonts w:eastAsia="Times New Roman" w:cs="Times New Roman"/>
                <w:color w:val="000000"/>
                <w:vertAlign w:val="superscript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наконечник ТМЛ-240  с болтами со срывными головками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манжеты термоусадочной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манжета термоусаживаемая типа ТРМ75/15-1000 - 8 м</w:t>
            </w:r>
          </w:p>
        </w:tc>
      </w:tr>
      <w:tr w:rsidR="006A3B9A" w:rsidRPr="00A9529F" w:rsidTr="000E7D6A">
        <w:trPr>
          <w:trHeight w:val="94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Присоединение к зажимам жил кабелей сечением до 300 мм</w:t>
            </w:r>
            <w:r w:rsidRPr="00F64354">
              <w:rPr>
                <w:rFonts w:eastAsia="Times New Roman" w:cs="Times New Roman"/>
                <w:color w:val="000000"/>
                <w:vertAlign w:val="superscript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наконечник кабельный болтовой со срывными головками марки НБ-4 300-400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манжеты термоусадочной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манжета термоусаживаемая типа ТРМ75/15-1000 - 4 м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соединительных муфт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соединительные муфты типа 4СТп-1-150/240 (Б)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Огнезащитное покрытие кабелей огнеупорным составом «Огракс-М»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10,8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Dкаб=57,7мм, L=60м; расход 2 кг/м2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Отсоединение от зажимов жил кабелей сечением до 240 мм2 в ТП-5891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РУ 0,4кВ №2: монтаж кабельной перемычки между СНН-4 РУ 0,4кВ 2/1 и СНН-5 РУ 0,4кВ 2/2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Присоединение к зажимам жил кабелей сечением до 95 мм2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наконечник ТМЛ-95 с болтами со срывными головками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Монтаж манжеты термоусадочной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манжета термоусаживаемая типа ТРМ55/12-1000 - 4 м</w:t>
            </w:r>
          </w:p>
        </w:tc>
      </w:tr>
      <w:tr w:rsidR="006A3B9A" w:rsidRPr="00A9529F" w:rsidTr="000E7D6A">
        <w:trPr>
          <w:trHeight w:val="94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Прокладка кабельной линии 0,4кВ по металлоконструкциям с креплением на поворотах и в конце трассы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4C5C3C" w:rsidRDefault="006A3B9A" w:rsidP="000E7D6A">
            <w:pPr>
              <w:jc w:val="center"/>
              <w:rPr>
                <w:rFonts w:eastAsia="Times New Roman" w:cs="Times New Roman"/>
                <w:color w:val="00000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lang w:val="en-US" w:eastAsia="ru-RU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Кабель типа АВВГнг (4×95) мм2, 1 км - 1671 кг (тип и длину определить проектом); скобы - 3 шт.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10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Cs/>
                <w:color w:val="000000"/>
                <w:lang w:eastAsia="ru-RU"/>
              </w:rPr>
              <w:t>Раздел 2. Пусконаладочные работы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РУ 0,4кВ №1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Измерение сопротивления изоляции мегоомметром кабельных линий до 1кВ;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линия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Фазировка электрической линии с сетью напряжением до 1кВ;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фазировка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Испытание сборных и соединительных шин напряжением до 1кВ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испытание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Замер полного сопротивления цепи "Фаза-ноль".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токоприемник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3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РУ 0,4кВ №2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Измерение сопротивления изоляции мегоомметром кабельных линий до 1кВ;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линия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  <w:tr w:rsidR="006A3B9A" w:rsidRPr="00A9529F" w:rsidTr="000E7D6A">
        <w:trPr>
          <w:trHeight w:val="63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Фазировка электрической линии с сетью напряжением до 1кВ;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1 фазировка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B9A" w:rsidRPr="00A9529F" w:rsidRDefault="006A3B9A" w:rsidP="000E7D6A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B9A" w:rsidRPr="00A9529F" w:rsidRDefault="006A3B9A" w:rsidP="000E7D6A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A9529F">
              <w:rPr>
                <w:rFonts w:eastAsia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6A3B9A" w:rsidRDefault="006A3B9A" w:rsidP="006A3B9A">
      <w:pPr>
        <w:tabs>
          <w:tab w:val="left" w:pos="1134"/>
        </w:tabs>
        <w:spacing w:line="276" w:lineRule="auto"/>
        <w:contextualSpacing/>
        <w:rPr>
          <w:rFonts w:eastAsia="Times New Roman" w:cs="Times New Roman"/>
          <w:b/>
          <w:sz w:val="24"/>
          <w:szCs w:val="24"/>
        </w:rPr>
      </w:pPr>
    </w:p>
    <w:p w:rsidR="006A3B9A" w:rsidRPr="00533F4C" w:rsidRDefault="006A3B9A" w:rsidP="006A3B9A">
      <w:pPr>
        <w:tabs>
          <w:tab w:val="left" w:pos="1134"/>
        </w:tabs>
        <w:spacing w:line="276" w:lineRule="auto"/>
        <w:contextualSpacing/>
        <w:rPr>
          <w:rFonts w:eastAsia="Times New Roman" w:cs="Times New Roman"/>
          <w:b/>
          <w:sz w:val="24"/>
          <w:szCs w:val="24"/>
        </w:rPr>
      </w:pPr>
    </w:p>
    <w:p w:rsidR="00990603" w:rsidRDefault="00362B2C"/>
    <w:sectPr w:rsidR="00990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B9A"/>
    <w:rsid w:val="00362B2C"/>
    <w:rsid w:val="004D50B8"/>
    <w:rsid w:val="006A3B9A"/>
    <w:rsid w:val="00CD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B9A"/>
    <w:pPr>
      <w:spacing w:after="0"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3B9A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character" w:customStyle="1" w:styleId="a4">
    <w:name w:val="Абзац списка Знак"/>
    <w:basedOn w:val="a0"/>
    <w:link w:val="a3"/>
    <w:uiPriority w:val="34"/>
    <w:rsid w:val="006A3B9A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B9A"/>
    <w:pPr>
      <w:spacing w:after="0"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3B9A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character" w:customStyle="1" w:styleId="a4">
    <w:name w:val="Абзац списка Знак"/>
    <w:basedOn w:val="a0"/>
    <w:link w:val="a3"/>
    <w:uiPriority w:val="34"/>
    <w:rsid w:val="006A3B9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Moiseikina Mariya</dc:creator>
  <cp:lastModifiedBy>Sokolova Maria</cp:lastModifiedBy>
  <cp:revision>2</cp:revision>
  <dcterms:created xsi:type="dcterms:W3CDTF">2018-04-17T10:59:00Z</dcterms:created>
  <dcterms:modified xsi:type="dcterms:W3CDTF">2018-04-24T10:04:00Z</dcterms:modified>
</cp:coreProperties>
</file>