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896E87" w14:textId="77777777" w:rsidR="00C83E85" w:rsidRPr="00281C04" w:rsidRDefault="00C83E85" w:rsidP="006030DD">
      <w:pPr>
        <w:jc w:val="right"/>
        <w:rPr>
          <w:rFonts w:ascii="Arial Narrow" w:hAnsi="Arial Narrow"/>
        </w:rPr>
      </w:pPr>
      <w:r w:rsidRPr="0077086D">
        <w:rPr>
          <w:rFonts w:ascii="Arial Narrow" w:hAnsi="Arial Narrow"/>
        </w:rPr>
        <w:t>ПРОЕКТ</w:t>
      </w:r>
      <w:r w:rsidRPr="00281C04">
        <w:rPr>
          <w:rFonts w:ascii="Arial Narrow" w:hAnsi="Arial Narrow"/>
        </w:rPr>
        <w:t xml:space="preserve"> </w:t>
      </w:r>
    </w:p>
    <w:p w14:paraId="7B621F09" w14:textId="77777777" w:rsidR="00C83E85" w:rsidRDefault="00C83E85" w:rsidP="006030DD">
      <w:pPr>
        <w:jc w:val="center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ТЕХНИЧЕСКОЕ ЗАДАНИЕ</w:t>
      </w:r>
    </w:p>
    <w:p w14:paraId="7E4D8EFB" w14:textId="77777777" w:rsidR="00E34532" w:rsidRPr="00281C04" w:rsidRDefault="00E34532" w:rsidP="006030DD">
      <w:pPr>
        <w:jc w:val="center"/>
        <w:rPr>
          <w:rFonts w:ascii="Arial Narrow" w:hAnsi="Arial Narrow"/>
          <w:b/>
        </w:rPr>
      </w:pPr>
    </w:p>
    <w:p w14:paraId="007336FD" w14:textId="77777777" w:rsidR="00E34532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НА РАЗРАБОТКУ ПРОЕКТА ФЕДЕРАЛЬНОГО ЗАКОНА </w:t>
      </w:r>
    </w:p>
    <w:p w14:paraId="5F112881" w14:textId="77777777" w:rsidR="00C83E85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>в части</w:t>
      </w:r>
      <w:r w:rsidR="00B73C71" w:rsidRPr="00B73C71">
        <w:rPr>
          <w:rFonts w:ascii="Arial Narrow" w:hAnsi="Arial Narrow"/>
        </w:rPr>
        <w:t xml:space="preserve"> </w:t>
      </w:r>
      <w:r w:rsidR="002A10DF">
        <w:rPr>
          <w:rFonts w:ascii="Arial Narrow" w:hAnsi="Arial Narrow"/>
        </w:rPr>
        <w:t xml:space="preserve">стимулирования частных инвестиций в молодые высокотехнологичные компании </w:t>
      </w:r>
      <w:r w:rsidR="009D7AF4">
        <w:rPr>
          <w:rFonts w:ascii="Arial Narrow" w:hAnsi="Arial Narrow"/>
        </w:rPr>
        <w:t>за счет введения специальн</w:t>
      </w:r>
      <w:r w:rsidR="002A10DF">
        <w:rPr>
          <w:rFonts w:ascii="Arial Narrow" w:hAnsi="Arial Narrow"/>
        </w:rPr>
        <w:t>ого налогового</w:t>
      </w:r>
      <w:r w:rsidR="00B73C71" w:rsidRPr="00B73C71">
        <w:rPr>
          <w:rFonts w:ascii="Arial Narrow" w:hAnsi="Arial Narrow"/>
        </w:rPr>
        <w:t xml:space="preserve"> </w:t>
      </w:r>
      <w:r w:rsidR="002A10DF">
        <w:rPr>
          <w:rFonts w:ascii="Arial Narrow" w:hAnsi="Arial Narrow"/>
        </w:rPr>
        <w:t xml:space="preserve">вычета по НДФЛ для инвесторов-физических лиц и введения льготной ставки по </w:t>
      </w:r>
      <w:r w:rsidR="00E8606F">
        <w:rPr>
          <w:rFonts w:ascii="Arial Narrow" w:hAnsi="Arial Narrow"/>
        </w:rPr>
        <w:t>НДФЛ</w:t>
      </w:r>
      <w:r w:rsidR="002A10DF">
        <w:rPr>
          <w:rFonts w:ascii="Arial Narrow" w:hAnsi="Arial Narrow"/>
        </w:rPr>
        <w:t xml:space="preserve"> </w:t>
      </w:r>
      <w:r w:rsidR="00E8606F">
        <w:rPr>
          <w:rFonts w:ascii="Arial Narrow" w:hAnsi="Arial Narrow"/>
        </w:rPr>
        <w:t>от инвестиционного</w:t>
      </w:r>
      <w:r w:rsidR="002A10DF">
        <w:rPr>
          <w:rFonts w:ascii="Arial Narrow" w:hAnsi="Arial Narrow"/>
        </w:rPr>
        <w:t xml:space="preserve"> доход</w:t>
      </w:r>
      <w:r w:rsidR="00E8606F">
        <w:rPr>
          <w:rFonts w:ascii="Arial Narrow" w:hAnsi="Arial Narrow"/>
        </w:rPr>
        <w:t>а</w:t>
      </w:r>
      <w:r w:rsidR="002A10DF">
        <w:rPr>
          <w:rFonts w:ascii="Arial Narrow" w:hAnsi="Arial Narrow"/>
        </w:rPr>
        <w:t xml:space="preserve"> физических лиц    </w:t>
      </w:r>
      <w:r w:rsidR="00B73C71" w:rsidRPr="00B73C71">
        <w:rPr>
          <w:rFonts w:ascii="Arial Narrow" w:hAnsi="Arial Narrow"/>
        </w:rPr>
        <w:t xml:space="preserve"> </w:t>
      </w:r>
    </w:p>
    <w:p w14:paraId="304BB73B" w14:textId="77777777" w:rsidR="00E34532" w:rsidRPr="00281C04" w:rsidRDefault="00E34532" w:rsidP="006030DD">
      <w:pPr>
        <w:jc w:val="center"/>
        <w:rPr>
          <w:rFonts w:ascii="Arial Narrow" w:hAnsi="Arial Narrow"/>
        </w:rPr>
      </w:pPr>
    </w:p>
    <w:p w14:paraId="63C1139F" w14:textId="77777777" w:rsidR="00C83E85" w:rsidRPr="00281C04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Основание разработки законопроекта, его форма, вид и рабочее наименование</w:t>
      </w:r>
    </w:p>
    <w:p w14:paraId="011A95A7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Законопроект разрабатывается в соответствие с</w:t>
      </w:r>
      <w:r w:rsidR="0088277A">
        <w:rPr>
          <w:rFonts w:ascii="Arial Narrow" w:hAnsi="Arial Narrow"/>
        </w:rPr>
        <w:t xml:space="preserve"> пунктом</w:t>
      </w:r>
      <w:r w:rsidR="0088277A" w:rsidRPr="0088277A">
        <w:t xml:space="preserve"> </w:t>
      </w:r>
      <w:r w:rsidR="0088277A" w:rsidRPr="0088277A">
        <w:rPr>
          <w:rFonts w:ascii="Arial Narrow" w:hAnsi="Arial Narrow"/>
        </w:rPr>
        <w:t>01.01.00</w:t>
      </w:r>
      <w:r w:rsidR="0033428B" w:rsidRPr="0077086D">
        <w:rPr>
          <w:rFonts w:ascii="Arial Narrow" w:hAnsi="Arial Narrow"/>
        </w:rPr>
        <w:t>6</w:t>
      </w:r>
      <w:r w:rsidR="0088277A" w:rsidRPr="0088277A">
        <w:rPr>
          <w:rFonts w:ascii="Arial Narrow" w:hAnsi="Arial Narrow"/>
        </w:rPr>
        <w:t>.00</w:t>
      </w:r>
      <w:r w:rsidR="002A10DF">
        <w:rPr>
          <w:rFonts w:ascii="Arial Narrow" w:hAnsi="Arial Narrow"/>
        </w:rPr>
        <w:t>2</w:t>
      </w:r>
      <w:r w:rsidR="0088277A" w:rsidRPr="0088277A">
        <w:rPr>
          <w:rFonts w:ascii="Arial Narrow" w:hAnsi="Arial Narrow"/>
        </w:rPr>
        <w:t>.</w:t>
      </w:r>
      <w:r w:rsidR="0033428B" w:rsidRPr="0077086D">
        <w:rPr>
          <w:rFonts w:ascii="Arial Narrow" w:hAnsi="Arial Narrow"/>
        </w:rPr>
        <w:t>00</w:t>
      </w:r>
      <w:r w:rsidR="009D7AF4">
        <w:rPr>
          <w:rFonts w:ascii="Arial Narrow" w:hAnsi="Arial Narrow"/>
        </w:rPr>
        <w:t>1</w:t>
      </w:r>
      <w:r w:rsidRPr="00281C04">
        <w:rPr>
          <w:rFonts w:ascii="Arial Narrow" w:hAnsi="Arial Narrow"/>
        </w:rPr>
        <w:t xml:space="preserve"> </w:t>
      </w:r>
      <w:r w:rsidR="0088277A">
        <w:rPr>
          <w:rFonts w:ascii="Arial Narrow" w:hAnsi="Arial Narrow"/>
        </w:rPr>
        <w:t>Плана</w:t>
      </w:r>
      <w:r w:rsidRPr="00281C04">
        <w:rPr>
          <w:rFonts w:ascii="Arial Narrow" w:hAnsi="Arial Narrow"/>
        </w:rPr>
        <w:t xml:space="preserve"> </w:t>
      </w:r>
      <w:r w:rsidR="003444A3" w:rsidRPr="00281C04">
        <w:rPr>
          <w:rFonts w:ascii="Arial Narrow" w:hAnsi="Arial Narrow"/>
        </w:rPr>
        <w:t>мероприятий по направлению «Нормативное регулирование» программы «Цифровая экономика Российской Федерации»</w:t>
      </w:r>
      <w:r w:rsidR="0088277A">
        <w:rPr>
          <w:rFonts w:ascii="Arial Narrow" w:hAnsi="Arial Narrow"/>
        </w:rPr>
        <w:t>, утверждённого</w:t>
      </w:r>
      <w:r w:rsidR="003444A3" w:rsidRPr="00281C04">
        <w:rPr>
          <w:rFonts w:ascii="Arial Narrow" w:hAnsi="Arial Narrow"/>
        </w:rPr>
        <w:t xml:space="preserve"> на заседании Правительственной комиссии по использованию информационных технологий для улучшения качества жизни и условий ведения предпринимательской деятельности </w:t>
      </w:r>
      <w:r w:rsidR="00C418B8" w:rsidRPr="00281C04">
        <w:rPr>
          <w:rFonts w:ascii="Arial Narrow" w:hAnsi="Arial Narrow"/>
        </w:rPr>
        <w:t>18 декабря 2017 г. (Протокол № 2).</w:t>
      </w:r>
    </w:p>
    <w:p w14:paraId="73EBE7CE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Форма – федеральный закон</w:t>
      </w:r>
      <w:r w:rsidR="008A4495">
        <w:rPr>
          <w:rFonts w:ascii="Arial Narrow" w:hAnsi="Arial Narrow"/>
        </w:rPr>
        <w:t>.</w:t>
      </w:r>
    </w:p>
    <w:p w14:paraId="3C28B642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Вид – </w:t>
      </w:r>
      <w:r w:rsidR="00C418B8" w:rsidRPr="00281C04">
        <w:rPr>
          <w:rFonts w:ascii="Arial Narrow" w:hAnsi="Arial Narrow"/>
        </w:rPr>
        <w:t xml:space="preserve">внесение изменений в </w:t>
      </w:r>
      <w:r w:rsidR="00AC16DC">
        <w:rPr>
          <w:rFonts w:ascii="Arial Narrow" w:hAnsi="Arial Narrow"/>
        </w:rPr>
        <w:t>Налоговый кодекс</w:t>
      </w:r>
      <w:r w:rsidR="0088277A">
        <w:rPr>
          <w:rFonts w:ascii="Arial Narrow" w:hAnsi="Arial Narrow"/>
        </w:rPr>
        <w:t xml:space="preserve"> Российской Федерации</w:t>
      </w:r>
      <w:r w:rsidRPr="00281C04">
        <w:rPr>
          <w:rFonts w:ascii="Arial Narrow" w:hAnsi="Arial Narrow"/>
        </w:rPr>
        <w:t>.</w:t>
      </w:r>
    </w:p>
    <w:p w14:paraId="00E4E111" w14:textId="77777777"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Рабочее наименование проекта федерального закона </w:t>
      </w:r>
      <w:r w:rsidR="006030DD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«</w:t>
      </w:r>
      <w:r w:rsidR="006030DD">
        <w:rPr>
          <w:rFonts w:ascii="Arial Narrow" w:hAnsi="Arial Narrow"/>
        </w:rPr>
        <w:t>О в</w:t>
      </w:r>
      <w:r w:rsidR="006030DD" w:rsidRPr="00281C04">
        <w:rPr>
          <w:rFonts w:ascii="Arial Narrow" w:hAnsi="Arial Narrow"/>
        </w:rPr>
        <w:t>несен</w:t>
      </w:r>
      <w:r w:rsidR="006030DD">
        <w:rPr>
          <w:rFonts w:ascii="Arial Narrow" w:hAnsi="Arial Narrow"/>
        </w:rPr>
        <w:t>ии изменений</w:t>
      </w:r>
      <w:r w:rsidR="006030DD" w:rsidRPr="00281C04">
        <w:rPr>
          <w:rFonts w:ascii="Arial Narrow" w:hAnsi="Arial Narrow"/>
        </w:rPr>
        <w:t xml:space="preserve"> в </w:t>
      </w:r>
      <w:r w:rsidR="00AC16DC" w:rsidRPr="00AC16DC">
        <w:rPr>
          <w:rFonts w:ascii="Arial Narrow" w:hAnsi="Arial Narrow"/>
        </w:rPr>
        <w:t>част</w:t>
      </w:r>
      <w:r w:rsidR="002A10DF">
        <w:rPr>
          <w:rFonts w:ascii="Arial Narrow" w:hAnsi="Arial Narrow"/>
        </w:rPr>
        <w:t>ь</w:t>
      </w:r>
      <w:r w:rsidR="00AC16DC" w:rsidRPr="00AC16DC">
        <w:rPr>
          <w:rFonts w:ascii="Arial Narrow" w:hAnsi="Arial Narrow"/>
        </w:rPr>
        <w:t xml:space="preserve"> втор</w:t>
      </w:r>
      <w:r w:rsidR="002A10DF">
        <w:rPr>
          <w:rFonts w:ascii="Arial Narrow" w:hAnsi="Arial Narrow"/>
        </w:rPr>
        <w:t>ую</w:t>
      </w:r>
      <w:r w:rsidR="00AC16DC" w:rsidRPr="00AC16DC">
        <w:rPr>
          <w:rFonts w:ascii="Arial Narrow" w:hAnsi="Arial Narrow"/>
        </w:rPr>
        <w:t xml:space="preserve"> Налогового кодекса Российской Федерации</w:t>
      </w:r>
      <w:r w:rsidR="00E60B60">
        <w:rPr>
          <w:rFonts w:ascii="Arial Narrow" w:hAnsi="Arial Narrow"/>
        </w:rPr>
        <w:t xml:space="preserve"> </w:t>
      </w:r>
      <w:r w:rsidR="0035564B">
        <w:rPr>
          <w:rFonts w:ascii="Arial Narrow" w:hAnsi="Arial Narrow"/>
        </w:rPr>
        <w:t xml:space="preserve">в части </w:t>
      </w:r>
      <w:r w:rsidR="002A10DF">
        <w:rPr>
          <w:rFonts w:ascii="Arial Narrow" w:hAnsi="Arial Narrow"/>
        </w:rPr>
        <w:t>счет введения специального налогового</w:t>
      </w:r>
      <w:r w:rsidR="002A10DF" w:rsidRPr="00B73C71">
        <w:rPr>
          <w:rFonts w:ascii="Arial Narrow" w:hAnsi="Arial Narrow"/>
        </w:rPr>
        <w:t xml:space="preserve"> </w:t>
      </w:r>
      <w:r w:rsidR="002A10DF">
        <w:rPr>
          <w:rFonts w:ascii="Arial Narrow" w:hAnsi="Arial Narrow"/>
        </w:rPr>
        <w:t>вычета по НДФЛ для инвесторов-физических лиц и введения льготной ставки по налогу на прибыль на инвестиционный доход физических лиц</w:t>
      </w:r>
      <w:r w:rsidRPr="00281C04">
        <w:rPr>
          <w:rFonts w:ascii="Arial Narrow" w:hAnsi="Arial Narrow"/>
        </w:rPr>
        <w:t>»</w:t>
      </w:r>
      <w:r w:rsidR="006030DD">
        <w:rPr>
          <w:rFonts w:ascii="Arial Narrow" w:hAnsi="Arial Narrow"/>
        </w:rPr>
        <w:t>.</w:t>
      </w:r>
    </w:p>
    <w:p w14:paraId="679AE98B" w14:textId="77777777" w:rsidR="007C5C80" w:rsidRDefault="00514B7C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33428B">
        <w:rPr>
          <w:rFonts w:ascii="Arial Narrow" w:hAnsi="Arial Narrow"/>
        </w:rPr>
        <w:t>Законопроект разрабатывается в соответствии с</w:t>
      </w:r>
      <w:r w:rsidR="007C5C80">
        <w:rPr>
          <w:rFonts w:ascii="Arial Narrow" w:hAnsi="Arial Narrow"/>
        </w:rPr>
        <w:t xml:space="preserve"> требованиями</w:t>
      </w:r>
      <w:r w:rsidRPr="0033428B">
        <w:rPr>
          <w:rFonts w:ascii="Arial Narrow" w:hAnsi="Arial Narrow"/>
        </w:rPr>
        <w:t xml:space="preserve"> </w:t>
      </w:r>
      <w:r w:rsidR="007C5C80">
        <w:rPr>
          <w:rFonts w:ascii="Arial Narrow" w:hAnsi="Arial Narrow"/>
        </w:rPr>
        <w:t>действующего законодательства Российской Федерации, включая</w:t>
      </w:r>
      <w:r w:rsidR="00EE0A09">
        <w:rPr>
          <w:rFonts w:ascii="Arial Narrow" w:hAnsi="Arial Narrow"/>
        </w:rPr>
        <w:t>, но не ограничиваясь</w:t>
      </w:r>
      <w:r w:rsidR="007C5C80">
        <w:rPr>
          <w:rFonts w:ascii="Arial Narrow" w:hAnsi="Arial Narrow"/>
        </w:rPr>
        <w:t>:</w:t>
      </w:r>
    </w:p>
    <w:p w14:paraId="3CFE6552" w14:textId="77777777"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Государственной Думы (Принят постановлением Государственной Думы Федерального Собрания Российской Федерации от 22 января 1998 года № 2134-</w:t>
      </w:r>
      <w:r w:rsidRPr="007C5C80">
        <w:rPr>
          <w:rFonts w:ascii="Arial Narrow" w:hAnsi="Arial Narrow"/>
          <w:lang w:val="en-US"/>
        </w:rPr>
        <w:t>II</w:t>
      </w:r>
      <w:r w:rsidRPr="007C5C80">
        <w:rPr>
          <w:rFonts w:ascii="Arial Narrow" w:hAnsi="Arial Narrow"/>
        </w:rPr>
        <w:t xml:space="preserve"> ГД);</w:t>
      </w:r>
    </w:p>
    <w:p w14:paraId="0681C858" w14:textId="77777777"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Правительства Российской Федерации, утвержденный постановлением Правительства Российской Федерации от 1 июня 2004 г. № 260;</w:t>
      </w:r>
    </w:p>
    <w:p w14:paraId="3BEF8B5F" w14:textId="77777777"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Правила подготовки нормативных правовых актов федеральных органов исполнительной власти и их государственной регистрации, утвержденные постановлением Правительства Российской Федерации от 13 августа 1997 г. № 1009;</w:t>
      </w:r>
    </w:p>
    <w:p w14:paraId="6FC28636" w14:textId="77777777"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Приказ Министерства юстиции Российской Ф</w:t>
      </w:r>
      <w:r w:rsidR="00924494">
        <w:rPr>
          <w:rFonts w:ascii="Arial Narrow" w:hAnsi="Arial Narrow"/>
        </w:rPr>
        <w:t xml:space="preserve">едерации от 4 мая 2007 г. № 88 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Об утверждении Разъяснений о применении Правил подготовки нормативных правовых актов федеральных органов исполнительной власти и</w:t>
      </w:r>
      <w:r w:rsidR="00924494">
        <w:rPr>
          <w:rFonts w:ascii="Arial Narrow" w:hAnsi="Arial Narrow"/>
        </w:rPr>
        <w:t xml:space="preserve"> их государственной регистрации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;</w:t>
      </w:r>
    </w:p>
    <w:p w14:paraId="14A3C97E" w14:textId="77777777" w:rsidR="00AC16DC" w:rsidRDefault="00AC16DC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Постановление </w:t>
      </w:r>
      <w:r w:rsidRPr="007C5C80">
        <w:rPr>
          <w:rFonts w:ascii="Arial Narrow" w:hAnsi="Arial Narrow"/>
        </w:rPr>
        <w:t>Правительства Российской Федерации от</w:t>
      </w:r>
      <w:r>
        <w:rPr>
          <w:rFonts w:ascii="Arial Narrow" w:hAnsi="Arial Narrow"/>
        </w:rPr>
        <w:t xml:space="preserve"> 2 августа 2001 г. № 576 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Об утверждении основных требований к концепции и разработке проектов федеральных законов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;</w:t>
      </w:r>
    </w:p>
    <w:p w14:paraId="6A75B49F" w14:textId="77777777"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Методические рекомендации по юридико-техническому оформлению законопроектов (Рекомендованы Советом Государственной Думы для использования при осуществлении законопроектной деятельности (выписка из протокола № 187 заседания Совета Государственной Думы (от 20 ноября 2003 года)).</w:t>
      </w:r>
    </w:p>
    <w:p w14:paraId="409F2D66" w14:textId="77777777" w:rsidR="007C5C80" w:rsidRDefault="007C5C80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14:paraId="359D82A3" w14:textId="77777777" w:rsidR="00C83E85" w:rsidRPr="0033428B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33428B">
        <w:rPr>
          <w:rFonts w:ascii="Arial Narrow" w:hAnsi="Arial Narrow"/>
          <w:b/>
        </w:rPr>
        <w:t>Заказчик и разработчик законопроекта</w:t>
      </w:r>
    </w:p>
    <w:p w14:paraId="76A98639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</w:t>
      </w:r>
      <w:r w:rsidR="00281C04" w:rsidRPr="00281C04">
        <w:rPr>
          <w:rFonts w:ascii="Arial Narrow" w:hAnsi="Arial Narrow"/>
        </w:rPr>
        <w:t xml:space="preserve">азчиком законопроекта выступает </w:t>
      </w:r>
      <w:r w:rsidR="009B41E3">
        <w:rPr>
          <w:rFonts w:ascii="Arial Narrow" w:hAnsi="Arial Narrow"/>
        </w:rPr>
        <w:t>Фонд «Сколково»</w:t>
      </w:r>
    </w:p>
    <w:p w14:paraId="3F8D6E82" w14:textId="2FD5557B" w:rsidR="000D2987" w:rsidRPr="00281C04" w:rsidRDefault="00C83E85" w:rsidP="000D2987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Разработчики законопроекта:</w:t>
      </w:r>
      <w:r w:rsidR="000D2987" w:rsidRPr="000D2987">
        <w:rPr>
          <w:rFonts w:ascii="Arial Narrow" w:hAnsi="Arial Narrow"/>
        </w:rPr>
        <w:t xml:space="preserve"> </w:t>
      </w:r>
      <w:r w:rsidR="000D2987">
        <w:rPr>
          <w:rFonts w:ascii="Arial Narrow" w:hAnsi="Arial Narrow"/>
        </w:rPr>
        <w:t>Устанавливаются в соответствии с Планом мероприятий</w:t>
      </w:r>
    </w:p>
    <w:p w14:paraId="2229FE9A" w14:textId="77777777" w:rsidR="00C83E85" w:rsidRPr="00814CE5" w:rsidRDefault="00C83E85" w:rsidP="006030DD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814CE5">
        <w:rPr>
          <w:rFonts w:ascii="Arial Narrow" w:hAnsi="Arial Narrow"/>
          <w:b/>
        </w:rPr>
        <w:t>Перечень документов, подлежащих разработке</w:t>
      </w:r>
    </w:p>
    <w:p w14:paraId="40192D1E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Разработке подлежат:</w:t>
      </w:r>
    </w:p>
    <w:p w14:paraId="20E4A334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lastRenderedPageBreak/>
        <w:t>концепц</w:t>
      </w:r>
      <w:r w:rsidR="006030DD" w:rsidRPr="0077086D">
        <w:rPr>
          <w:rFonts w:ascii="Arial Narrow" w:hAnsi="Arial Narrow"/>
        </w:rPr>
        <w:t>ия проекта федерального закона</w:t>
      </w:r>
      <w:r w:rsidRPr="006E3A6A">
        <w:rPr>
          <w:rFonts w:ascii="Arial Narrow" w:hAnsi="Arial Narrow"/>
        </w:rPr>
        <w:t>;</w:t>
      </w:r>
    </w:p>
    <w:p w14:paraId="7E55CA6B" w14:textId="77777777" w:rsidR="00C83E85" w:rsidRPr="003745D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14:paraId="74385A9C" w14:textId="77777777" w:rsidR="000D2987" w:rsidRPr="00281C04" w:rsidRDefault="000D2987" w:rsidP="000D2987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14:paraId="3C43647B" w14:textId="77777777"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перечень актов федерального законодательства, подлежащих в связи</w:t>
      </w:r>
      <w:r w:rsidR="006968CB">
        <w:rPr>
          <w:rFonts w:ascii="Arial Narrow" w:hAnsi="Arial Narrow"/>
        </w:rPr>
        <w:t xml:space="preserve"> </w:t>
      </w:r>
      <w:r w:rsidR="008D64FD">
        <w:rPr>
          <w:rFonts w:ascii="Arial Narrow" w:hAnsi="Arial Narrow"/>
        </w:rPr>
        <w:t xml:space="preserve">с </w:t>
      </w:r>
      <w:r w:rsidR="006968CB">
        <w:rPr>
          <w:rFonts w:ascii="Arial Narrow" w:hAnsi="Arial Narrow"/>
        </w:rPr>
        <w:t xml:space="preserve">принятием федерального закона </w:t>
      </w:r>
      <w:r w:rsidRPr="00281C04">
        <w:rPr>
          <w:rFonts w:ascii="Arial Narrow" w:hAnsi="Arial Narrow"/>
        </w:rPr>
        <w:t>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</w:t>
      </w:r>
      <w:r w:rsidR="006030DD">
        <w:rPr>
          <w:rFonts w:ascii="Arial Narrow" w:hAnsi="Arial Narrow"/>
        </w:rPr>
        <w:t>ния действия норм законопроекта;</w:t>
      </w:r>
    </w:p>
    <w:p w14:paraId="00729509" w14:textId="77777777" w:rsidR="00E8606F" w:rsidRDefault="00E8606F" w:rsidP="00E8606F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E9110B">
        <w:rPr>
          <w:rFonts w:ascii="Arial Narrow" w:hAnsi="Arial Narrow"/>
        </w:rPr>
        <w:t>а также иные сопроводительные документы, предусмотренные соответствующими положениями Постановления Правительства РФ от 1 июня 2004 г. N 260 «О регламенте Правительства РФ и Положении об аппарате Правительства РФ», Регламента Государственной думы Федерального Собрания РФ, утвержденного Постановлением Государственной Думы Федерального Собрания РФ от 22 января 1998 г. N 2134-II ГД</w:t>
      </w:r>
      <w:r>
        <w:rPr>
          <w:rFonts w:ascii="Arial Narrow" w:hAnsi="Arial Narrow"/>
        </w:rPr>
        <w:t>.</w:t>
      </w:r>
    </w:p>
    <w:p w14:paraId="46CC1F49" w14:textId="77777777" w:rsidR="002A10DF" w:rsidRDefault="002A10DF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Доработке подлежит:</w:t>
      </w:r>
    </w:p>
    <w:p w14:paraId="1FD90306" w14:textId="77777777" w:rsidR="002A10DF" w:rsidRDefault="002A10DF" w:rsidP="002A10DF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имеющийся </w:t>
      </w:r>
      <w:r w:rsidRPr="00281C04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</w:t>
      </w:r>
      <w:r>
        <w:rPr>
          <w:rFonts w:ascii="Arial Narrow" w:hAnsi="Arial Narrow"/>
        </w:rPr>
        <w:t xml:space="preserve"> (по результатам разработки концепции проекта федерального закона)</w:t>
      </w:r>
      <w:r w:rsidRPr="00281C04">
        <w:rPr>
          <w:rFonts w:ascii="Arial Narrow" w:hAnsi="Arial Narrow"/>
        </w:rPr>
        <w:t>;</w:t>
      </w:r>
    </w:p>
    <w:p w14:paraId="6355B167" w14:textId="77777777" w:rsidR="002A10DF" w:rsidRDefault="002A10DF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14:paraId="6983AD68" w14:textId="77777777" w:rsidR="00C83E85" w:rsidRPr="006030DD" w:rsidRDefault="00C83E85" w:rsidP="00DA2CC5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6030DD">
        <w:rPr>
          <w:rFonts w:ascii="Arial Narrow" w:hAnsi="Arial Narrow"/>
          <w:b/>
        </w:rPr>
        <w:t xml:space="preserve">Примерная структура </w:t>
      </w:r>
      <w:r w:rsidR="004D16B5">
        <w:rPr>
          <w:rFonts w:ascii="Arial Narrow" w:hAnsi="Arial Narrow"/>
          <w:b/>
        </w:rPr>
        <w:t>документов, подлежащих разработке</w:t>
      </w:r>
      <w:r w:rsidR="002A10DF">
        <w:rPr>
          <w:rFonts w:ascii="Arial Narrow" w:hAnsi="Arial Narrow"/>
          <w:b/>
        </w:rPr>
        <w:t xml:space="preserve"> и доработке</w:t>
      </w:r>
      <w:r w:rsidR="004D16B5">
        <w:rPr>
          <w:rFonts w:ascii="Arial Narrow" w:hAnsi="Arial Narrow"/>
          <w:b/>
        </w:rPr>
        <w:t xml:space="preserve"> </w:t>
      </w:r>
    </w:p>
    <w:p w14:paraId="7BA06BAF" w14:textId="77777777" w:rsidR="004D16B5" w:rsidRDefault="004D16B5" w:rsidP="0077086D">
      <w:pPr>
        <w:pStyle w:val="a3"/>
        <w:numPr>
          <w:ilvl w:val="1"/>
          <w:numId w:val="1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Концепцией законопроекта должны быть определены:</w:t>
      </w:r>
    </w:p>
    <w:p w14:paraId="545010E8" w14:textId="77777777"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основная идея, цели и предмет правового регулирования, круг лиц, на которых распространяется действие законопроекта, их новые права и обязанности, в том числе с учетом ранее имевшихся;</w:t>
      </w:r>
    </w:p>
    <w:p w14:paraId="1EA589B2" w14:textId="77777777"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место будущего закона в системе действующего законодательства с указанием отрасли законодательства, к которой он относится, положений Конституции Российской Федерации, федеральных конституционных законов и системообразующих законов Российской Федерации, на реализацию которых направлен данный законопроект, а также значение, которое будет иметь законопроект для правовой системы;</w:t>
      </w:r>
    </w:p>
    <w:p w14:paraId="4FA03D57" w14:textId="77777777" w:rsid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общая характеристика и оценка состояния правового регулирования соответствующих общественных отношений с приложением анализа действующих в этой сфере нормативных правовых актов Российской Федерации, Договора о Евразийском экономическом союзе и иных международных договоров Российской Федерации. При этом указываются пробелы и противоречия в действующем законодательстве, наличие устаревших норм права, фактически утративших силу, а также неэффективных положений, не имеющих должного механизма реализации, рациональные и наиболее эффективные способы устранения имеющихся недостатков правового регулирования. Общая характеристика состояния правового регулирования должна также содержать анализ соответствующей российской и зарубежной правоприменительной практики, а также</w:t>
      </w:r>
      <w:r w:rsidR="0035564B">
        <w:rPr>
          <w:rFonts w:ascii="Arial Narrow" w:hAnsi="Arial Narrow"/>
        </w:rPr>
        <w:t>, при необходимости,</w:t>
      </w:r>
      <w:r w:rsidRPr="004D16B5">
        <w:rPr>
          <w:rFonts w:ascii="Arial Narrow" w:hAnsi="Arial Narrow"/>
        </w:rPr>
        <w:t xml:space="preserve"> результаты проведения статистических, социологических и политологических исследований;</w:t>
      </w:r>
    </w:p>
    <w:p w14:paraId="515E1DFA" w14:textId="77777777"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социально-экономические, политические, юридические и иные последствия реализации будущего закона</w:t>
      </w:r>
      <w:r w:rsidR="0035564B">
        <w:rPr>
          <w:rFonts w:ascii="Arial Narrow" w:hAnsi="Arial Narrow"/>
        </w:rPr>
        <w:t xml:space="preserve"> </w:t>
      </w:r>
      <w:r w:rsidR="00804003">
        <w:rPr>
          <w:rFonts w:ascii="Arial Narrow" w:hAnsi="Arial Narrow"/>
        </w:rPr>
        <w:t>(</w:t>
      </w:r>
      <w:r w:rsidR="0035564B">
        <w:rPr>
          <w:rFonts w:ascii="Arial Narrow" w:hAnsi="Arial Narrow"/>
        </w:rPr>
        <w:t>при необходимости</w:t>
      </w:r>
      <w:r w:rsidR="00804003">
        <w:rPr>
          <w:rFonts w:ascii="Arial Narrow" w:hAnsi="Arial Narrow"/>
        </w:rPr>
        <w:t>)</w:t>
      </w:r>
      <w:r w:rsidRPr="004D16B5">
        <w:rPr>
          <w:rFonts w:ascii="Arial Narrow" w:hAnsi="Arial Narrow"/>
        </w:rPr>
        <w:t>;</w:t>
      </w:r>
    </w:p>
    <w:p w14:paraId="22B0E4D3" w14:textId="77777777" w:rsid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информация о соответствии законопроекта положениям Договора о Евразийском экономическом союзе, а также положениям иных международных договоров Российской Федерации.</w:t>
      </w:r>
    </w:p>
    <w:p w14:paraId="774746CB" w14:textId="77777777" w:rsidR="00C85086" w:rsidRDefault="00C85086" w:rsidP="006E5E9B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о</w:t>
      </w:r>
      <w:r w:rsidR="006E5E9B">
        <w:rPr>
          <w:rFonts w:ascii="Arial Narrow" w:hAnsi="Arial Narrow"/>
        </w:rPr>
        <w:t>тдельно требуется проработать</w:t>
      </w:r>
      <w:r>
        <w:rPr>
          <w:rFonts w:ascii="Arial Narrow" w:hAnsi="Arial Narrow"/>
        </w:rPr>
        <w:t>:</w:t>
      </w:r>
    </w:p>
    <w:p w14:paraId="0473D947" w14:textId="77777777" w:rsidR="00C85086" w:rsidRDefault="006E5E9B" w:rsidP="00405E79">
      <w:pPr>
        <w:pStyle w:val="a3"/>
        <w:numPr>
          <w:ilvl w:val="2"/>
          <w:numId w:val="11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соотношение предлагаемых изменений с действующими положениями налогового законодательства Российской Федерации, в </w:t>
      </w:r>
      <w:r w:rsidR="002A10DF">
        <w:rPr>
          <w:rFonts w:ascii="Arial Narrow" w:hAnsi="Arial Narrow"/>
        </w:rPr>
        <w:t>частности, с положениями ст. 217, 284.2.1</w:t>
      </w:r>
      <w:r>
        <w:rPr>
          <w:rFonts w:ascii="Arial Narrow" w:hAnsi="Arial Narrow"/>
        </w:rPr>
        <w:t xml:space="preserve"> НК РФ, с мотивированным обоснованием значимости и эффективности предлагаемых изменений для достижения поставленных целей по сравнению с действующим</w:t>
      </w:r>
      <w:r w:rsidR="002A10DF">
        <w:rPr>
          <w:rFonts w:ascii="Arial Narrow" w:hAnsi="Arial Narrow"/>
        </w:rPr>
        <w:t xml:space="preserve"> порядком</w:t>
      </w:r>
      <w:r w:rsidR="00C85086">
        <w:rPr>
          <w:rFonts w:ascii="Arial Narrow" w:hAnsi="Arial Narrow"/>
        </w:rPr>
        <w:t>;</w:t>
      </w:r>
    </w:p>
    <w:p w14:paraId="6B633243" w14:textId="77777777" w:rsidR="00C85086" w:rsidRDefault="00C85086" w:rsidP="00405E79">
      <w:pPr>
        <w:pStyle w:val="a3"/>
        <w:numPr>
          <w:ilvl w:val="2"/>
          <w:numId w:val="11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способы предотвращения возможного злоупотребления предлагаемыми мерами, </w:t>
      </w:r>
      <w:r w:rsidR="0034177F">
        <w:rPr>
          <w:rFonts w:ascii="Arial Narrow" w:hAnsi="Arial Narrow"/>
        </w:rPr>
        <w:t>например</w:t>
      </w:r>
      <w:r>
        <w:rPr>
          <w:rFonts w:ascii="Arial Narrow" w:hAnsi="Arial Narrow"/>
        </w:rPr>
        <w:t>, возможность ограничения</w:t>
      </w:r>
      <w:r w:rsidR="0034177F">
        <w:rPr>
          <w:rFonts w:ascii="Arial Narrow" w:hAnsi="Arial Narrow"/>
        </w:rPr>
        <w:t xml:space="preserve"> общего</w:t>
      </w:r>
      <w:r>
        <w:rPr>
          <w:rFonts w:ascii="Arial Narrow" w:hAnsi="Arial Narrow"/>
        </w:rPr>
        <w:t xml:space="preserve"> объема предоставляемого вычета, требования, предъявляемые к организациям-объектами инвестирования, и прочие способы;</w:t>
      </w:r>
    </w:p>
    <w:p w14:paraId="34DD5774" w14:textId="72951DE4" w:rsidR="00FA131E" w:rsidRPr="00796C2B" w:rsidRDefault="00C85086" w:rsidP="00405E79">
      <w:pPr>
        <w:pStyle w:val="a3"/>
        <w:numPr>
          <w:ilvl w:val="2"/>
          <w:numId w:val="11"/>
        </w:numPr>
        <w:spacing w:before="120" w:after="120" w:line="240" w:lineRule="auto"/>
        <w:jc w:val="both"/>
        <w:rPr>
          <w:rFonts w:ascii="Arial Narrow" w:hAnsi="Arial Narrow"/>
        </w:rPr>
      </w:pPr>
      <w:r w:rsidRPr="00796C2B">
        <w:rPr>
          <w:rFonts w:ascii="Arial Narrow" w:hAnsi="Arial Narrow"/>
        </w:rPr>
        <w:t xml:space="preserve">соответствие терминологии и понятийного аппарата </w:t>
      </w:r>
      <w:r w:rsidR="0034177F" w:rsidRPr="00796C2B">
        <w:rPr>
          <w:rFonts w:ascii="Arial Narrow" w:hAnsi="Arial Narrow"/>
        </w:rPr>
        <w:t>терминологии налогового и гражданского законодательства</w:t>
      </w:r>
      <w:r w:rsidRPr="00796C2B">
        <w:rPr>
          <w:rFonts w:ascii="Arial Narrow" w:hAnsi="Arial Narrow"/>
        </w:rPr>
        <w:t xml:space="preserve"> РФ</w:t>
      </w:r>
      <w:r w:rsidR="0034177F" w:rsidRPr="00796C2B">
        <w:rPr>
          <w:rFonts w:ascii="Arial Narrow" w:hAnsi="Arial Narrow"/>
        </w:rPr>
        <w:t xml:space="preserve"> и единообразие применяемых в разрабатываемых документах определений и понятий</w:t>
      </w:r>
      <w:r w:rsidR="00796C2B" w:rsidRPr="00796C2B">
        <w:rPr>
          <w:rFonts w:ascii="Arial Narrow" w:hAnsi="Arial Narrow"/>
        </w:rPr>
        <w:t>;</w:t>
      </w:r>
      <w:r w:rsidR="00796C2B" w:rsidRPr="00796C2B" w:rsidDel="00796C2B">
        <w:rPr>
          <w:rFonts w:ascii="Arial Narrow" w:hAnsi="Arial Narrow"/>
        </w:rPr>
        <w:t xml:space="preserve"> </w:t>
      </w:r>
      <w:r w:rsidR="00FA131E" w:rsidRPr="00405E79">
        <w:rPr>
          <w:rFonts w:ascii="Arial Narrow" w:hAnsi="Arial Narrow"/>
        </w:rPr>
        <w:t>целесообразност</w:t>
      </w:r>
      <w:r w:rsidR="00796C2B">
        <w:rPr>
          <w:rFonts w:ascii="Arial Narrow" w:hAnsi="Arial Narrow"/>
        </w:rPr>
        <w:t>ь</w:t>
      </w:r>
      <w:r w:rsidR="00FA131E" w:rsidRPr="00405E79">
        <w:rPr>
          <w:rFonts w:ascii="Arial Narrow" w:hAnsi="Arial Narrow"/>
        </w:rPr>
        <w:t xml:space="preserve"> введения льготной ставки (освобождения) от НДФЛ в отношении доходов, полученных от реализации (погашения) долей участия в уставном капитале российских высокотехнологичных организаций.</w:t>
      </w:r>
      <w:r w:rsidR="00FA131E" w:rsidRPr="00796C2B">
        <w:rPr>
          <w:rFonts w:ascii="Arial Narrow" w:hAnsi="Arial Narrow"/>
        </w:rPr>
        <w:t xml:space="preserve"> </w:t>
      </w:r>
    </w:p>
    <w:p w14:paraId="2A70D0E9" w14:textId="5DA8B873" w:rsidR="00C83E85" w:rsidRDefault="0063715B" w:rsidP="0077086D">
      <w:pPr>
        <w:pStyle w:val="a3"/>
        <w:numPr>
          <w:ilvl w:val="1"/>
          <w:numId w:val="1"/>
        </w:numPr>
        <w:spacing w:before="120" w:after="120" w:line="240" w:lineRule="auto"/>
        <w:ind w:left="1066" w:hanging="357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С учетом разработанной концепции необходимо проанализировать з</w:t>
      </w:r>
      <w:r w:rsidR="006968CB" w:rsidRPr="0077086D">
        <w:rPr>
          <w:rFonts w:ascii="Arial Narrow" w:hAnsi="Arial Narrow"/>
        </w:rPr>
        <w:t>аконопроект</w:t>
      </w:r>
      <w:r>
        <w:rPr>
          <w:rFonts w:ascii="Arial Narrow" w:hAnsi="Arial Narrow"/>
        </w:rPr>
        <w:t xml:space="preserve"> на соответствие поставленной цели </w:t>
      </w:r>
      <w:proofErr w:type="gramStart"/>
      <w:r>
        <w:rPr>
          <w:rFonts w:ascii="Arial Narrow" w:hAnsi="Arial Narrow"/>
        </w:rPr>
        <w:t>и  наличие</w:t>
      </w:r>
      <w:proofErr w:type="gramEnd"/>
      <w:r>
        <w:rPr>
          <w:rFonts w:ascii="Arial Narrow" w:hAnsi="Arial Narrow"/>
        </w:rPr>
        <w:t xml:space="preserve"> </w:t>
      </w:r>
      <w:r w:rsidR="006968CB" w:rsidRPr="0077086D">
        <w:rPr>
          <w:rFonts w:ascii="Arial Narrow" w:hAnsi="Arial Narrow"/>
        </w:rPr>
        <w:t xml:space="preserve"> </w:t>
      </w:r>
      <w:r w:rsidR="00796C2B">
        <w:rPr>
          <w:rFonts w:ascii="Arial Narrow" w:hAnsi="Arial Narrow"/>
        </w:rPr>
        <w:t xml:space="preserve">перечисленных ниже </w:t>
      </w:r>
      <w:r>
        <w:rPr>
          <w:rFonts w:ascii="Arial Narrow" w:hAnsi="Arial Narrow"/>
        </w:rPr>
        <w:t>элементов</w:t>
      </w:r>
      <w:r w:rsidR="00796C2B">
        <w:rPr>
          <w:rFonts w:ascii="Arial Narrow" w:hAnsi="Arial Narrow"/>
        </w:rPr>
        <w:t>, и при необходимости доработать законопроект</w:t>
      </w:r>
      <w:r w:rsidR="00E24039">
        <w:rPr>
          <w:rFonts w:ascii="Arial Narrow" w:hAnsi="Arial Narrow"/>
        </w:rPr>
        <w:t>:</w:t>
      </w:r>
    </w:p>
    <w:p w14:paraId="450B5755" w14:textId="77777777" w:rsidR="009D7AF4" w:rsidRDefault="0063715B" w:rsidP="00E24039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размер и порядок применения имущественного налогового вычета для исчисления НДФЛ</w:t>
      </w:r>
      <w:r w:rsidR="009D4B12">
        <w:rPr>
          <w:rFonts w:ascii="Arial Narrow" w:hAnsi="Arial Narrow"/>
        </w:rPr>
        <w:t xml:space="preserve">, </w:t>
      </w:r>
      <w:r>
        <w:rPr>
          <w:rFonts w:ascii="Arial Narrow" w:hAnsi="Arial Narrow"/>
        </w:rPr>
        <w:t>введение которого позволи</w:t>
      </w:r>
      <w:r w:rsidR="009D7AF4">
        <w:rPr>
          <w:rFonts w:ascii="Arial Narrow" w:hAnsi="Arial Narrow"/>
        </w:rPr>
        <w:t xml:space="preserve">т увеличить </w:t>
      </w:r>
      <w:r>
        <w:rPr>
          <w:rFonts w:ascii="Arial Narrow" w:hAnsi="Arial Narrow"/>
        </w:rPr>
        <w:t>частные инвестиции в молодые инновационные компании без существенного роста административных издержек со стороны налоговых органов;</w:t>
      </w:r>
    </w:p>
    <w:p w14:paraId="5F2225CE" w14:textId="77777777" w:rsidR="0063715B" w:rsidRDefault="0063715B" w:rsidP="0063715B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виды затрат, учитываемых в составе налогового вычета, способы документального подтверждения налогового вычета;</w:t>
      </w:r>
    </w:p>
    <w:p w14:paraId="78EEA9B9" w14:textId="77777777" w:rsidR="006968CB" w:rsidRPr="006968CB" w:rsidRDefault="0063715B" w:rsidP="0063715B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прочие ключевые элементы</w:t>
      </w:r>
      <w:r w:rsidR="00E8606F">
        <w:rPr>
          <w:rFonts w:ascii="Arial Narrow" w:hAnsi="Arial Narrow"/>
        </w:rPr>
        <w:t xml:space="preserve"> предлагаемого механизма</w:t>
      </w:r>
      <w:r w:rsidR="006968CB" w:rsidRPr="006968CB">
        <w:rPr>
          <w:rFonts w:ascii="Arial Narrow" w:hAnsi="Arial Narrow"/>
        </w:rPr>
        <w:t xml:space="preserve">; </w:t>
      </w:r>
    </w:p>
    <w:p w14:paraId="76F223F3" w14:textId="77777777" w:rsidR="00F86B03" w:rsidRDefault="00926017" w:rsidP="00696C1A">
      <w:pPr>
        <w:pStyle w:val="a3"/>
        <w:numPr>
          <w:ilvl w:val="0"/>
          <w:numId w:val="3"/>
        </w:numPr>
        <w:rPr>
          <w:rFonts w:ascii="Arial Narrow" w:hAnsi="Arial Narrow"/>
        </w:rPr>
      </w:pPr>
      <w:r w:rsidRPr="00696C1A">
        <w:rPr>
          <w:rFonts w:ascii="Arial Narrow" w:hAnsi="Arial Narrow"/>
        </w:rPr>
        <w:t xml:space="preserve">срок и </w:t>
      </w:r>
      <w:r w:rsidR="003F6DC4" w:rsidRPr="00696C1A">
        <w:rPr>
          <w:rFonts w:ascii="Arial Narrow" w:hAnsi="Arial Narrow"/>
        </w:rPr>
        <w:t>порядок вступления в силу закона.</w:t>
      </w:r>
    </w:p>
    <w:p w14:paraId="425A2A52" w14:textId="77777777" w:rsidR="00796C2B" w:rsidRPr="00405E79" w:rsidRDefault="00796C2B" w:rsidP="00405E79">
      <w:pPr>
        <w:spacing w:before="120" w:after="120" w:line="240" w:lineRule="auto"/>
        <w:ind w:left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Н</w:t>
      </w:r>
      <w:r w:rsidRPr="00405E79">
        <w:rPr>
          <w:rFonts w:ascii="Arial Narrow" w:hAnsi="Arial Narrow"/>
        </w:rPr>
        <w:t xml:space="preserve">а основе результатов исследования при необходимости будет разработан </w:t>
      </w:r>
      <w:r>
        <w:rPr>
          <w:rFonts w:ascii="Arial Narrow" w:hAnsi="Arial Narrow"/>
        </w:rPr>
        <w:t xml:space="preserve">и отражен в законопроекте </w:t>
      </w:r>
      <w:r w:rsidRPr="00405E79">
        <w:rPr>
          <w:rFonts w:ascii="Arial Narrow" w:hAnsi="Arial Narrow"/>
        </w:rPr>
        <w:t xml:space="preserve">порядок применения </w:t>
      </w:r>
      <w:r w:rsidRPr="00C85067">
        <w:rPr>
          <w:rFonts w:ascii="Arial Narrow" w:hAnsi="Arial Narrow"/>
        </w:rPr>
        <w:t>льготной ставки (освобождения) от НДФЛ в отношении доходов, полученных от реализации (погашения) долей участия в уставном капитале российских высокотехнологичных организаций</w:t>
      </w:r>
      <w:r>
        <w:rPr>
          <w:rFonts w:ascii="Arial Narrow" w:hAnsi="Arial Narrow"/>
        </w:rPr>
        <w:t>.</w:t>
      </w:r>
    </w:p>
    <w:p w14:paraId="18166E2C" w14:textId="77777777" w:rsidR="00796C2B" w:rsidRPr="00405E79" w:rsidRDefault="00796C2B" w:rsidP="00405E79">
      <w:pPr>
        <w:ind w:left="709"/>
        <w:rPr>
          <w:rFonts w:ascii="Arial Narrow" w:hAnsi="Arial Narrow"/>
        </w:rPr>
      </w:pPr>
    </w:p>
    <w:p w14:paraId="2F8D546B" w14:textId="2CB90119" w:rsidR="007F4924" w:rsidRDefault="00BD4555" w:rsidP="0077086D">
      <w:pPr>
        <w:pStyle w:val="a3"/>
        <w:numPr>
          <w:ilvl w:val="1"/>
          <w:numId w:val="1"/>
        </w:numPr>
        <w:spacing w:before="120" w:after="120" w:line="240" w:lineRule="auto"/>
        <w:ind w:left="1072" w:hanging="357"/>
        <w:contextualSpacing w:val="0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 xml:space="preserve">Пояснительная записка должна содержать </w:t>
      </w:r>
      <w:r w:rsidR="007F4924" w:rsidRPr="0077086D">
        <w:rPr>
          <w:rFonts w:ascii="Arial Narrow" w:hAnsi="Arial Narrow"/>
        </w:rPr>
        <w:t>предмет законодательного регулирования,</w:t>
      </w:r>
      <w:r w:rsidR="007F4924">
        <w:rPr>
          <w:rFonts w:ascii="Arial Narrow" w:hAnsi="Arial Narrow"/>
        </w:rPr>
        <w:t xml:space="preserve"> изложение </w:t>
      </w:r>
      <w:r w:rsidR="007F4924" w:rsidRPr="007F4924">
        <w:rPr>
          <w:rFonts w:ascii="Arial Narrow" w:hAnsi="Arial Narrow"/>
        </w:rPr>
        <w:t xml:space="preserve">концепции предлагаемого законопроекта, </w:t>
      </w:r>
      <w:r w:rsidR="008E19CD" w:rsidRPr="0035564B">
        <w:rPr>
          <w:rFonts w:ascii="Arial Narrow" w:hAnsi="Arial Narrow"/>
        </w:rPr>
        <w:t xml:space="preserve">результаты анализа </w:t>
      </w:r>
      <w:r w:rsidR="0035564B">
        <w:rPr>
          <w:rFonts w:ascii="Arial Narrow" w:hAnsi="Arial Narrow"/>
        </w:rPr>
        <w:t>действующих</w:t>
      </w:r>
      <w:r w:rsidR="008E19CD" w:rsidRPr="0035564B">
        <w:rPr>
          <w:rFonts w:ascii="Arial Narrow" w:hAnsi="Arial Narrow"/>
        </w:rPr>
        <w:t xml:space="preserve"> российских нормативных правовых актов, </w:t>
      </w:r>
      <w:r w:rsidR="0035564B">
        <w:rPr>
          <w:rFonts w:ascii="Arial Narrow" w:hAnsi="Arial Narrow"/>
        </w:rPr>
        <w:t>результаты анализа соответствующих</w:t>
      </w:r>
      <w:r w:rsidR="0052147A">
        <w:rPr>
          <w:rFonts w:ascii="Arial Narrow" w:hAnsi="Arial Narrow"/>
        </w:rPr>
        <w:t xml:space="preserve"> правовых режимов в странах ОЭС</w:t>
      </w:r>
      <w:r w:rsidR="0035564B">
        <w:rPr>
          <w:rFonts w:ascii="Arial Narrow" w:hAnsi="Arial Narrow"/>
        </w:rPr>
        <w:t xml:space="preserve">Р, которые вводились для привлечения </w:t>
      </w:r>
      <w:r w:rsidR="00E8606F">
        <w:rPr>
          <w:rFonts w:ascii="Arial Narrow" w:hAnsi="Arial Narrow"/>
        </w:rPr>
        <w:t>частных инвестиций в молодые инновационные компании</w:t>
      </w:r>
      <w:r w:rsidR="008E19CD" w:rsidRPr="0035564B">
        <w:rPr>
          <w:rFonts w:ascii="Arial Narrow" w:hAnsi="Arial Narrow"/>
        </w:rPr>
        <w:t>,</w:t>
      </w:r>
      <w:r w:rsidR="0034177F">
        <w:rPr>
          <w:rFonts w:ascii="Arial Narrow" w:hAnsi="Arial Narrow"/>
        </w:rPr>
        <w:t xml:space="preserve"> и анализ влияния таких режимов на рост инвестиций частных инвесторов в высокотехнологичные компании, </w:t>
      </w:r>
      <w:r w:rsidR="007F4924" w:rsidRPr="007F4924">
        <w:rPr>
          <w:rFonts w:ascii="Arial Narrow" w:hAnsi="Arial Narrow"/>
        </w:rPr>
        <w:t>а также мотивированное обоснование</w:t>
      </w:r>
      <w:r w:rsidR="006E5E9B">
        <w:rPr>
          <w:rFonts w:ascii="Arial Narrow" w:hAnsi="Arial Narrow"/>
        </w:rPr>
        <w:t xml:space="preserve"> эффективности предлагаемых мер для достижения указанных целей по сравнению с действующим порядком, мотивированное обоснование</w:t>
      </w:r>
      <w:r w:rsidR="007F4924" w:rsidRPr="007F4924">
        <w:rPr>
          <w:rFonts w:ascii="Arial Narrow" w:hAnsi="Arial Narrow"/>
        </w:rPr>
        <w:t xml:space="preserve"> необходимости принятия или одобрения законопроекта</w:t>
      </w:r>
      <w:r w:rsidR="007F4924">
        <w:rPr>
          <w:rFonts w:ascii="Arial Narrow" w:hAnsi="Arial Narrow"/>
        </w:rPr>
        <w:t>.</w:t>
      </w:r>
    </w:p>
    <w:p w14:paraId="5E0706FF" w14:textId="77777777" w:rsidR="005E6AD5" w:rsidRPr="00405E79" w:rsidRDefault="005E6AD5" w:rsidP="00405E79">
      <w:pPr>
        <w:spacing w:before="120" w:after="120" w:line="240" w:lineRule="auto"/>
        <w:ind w:left="360"/>
        <w:jc w:val="both"/>
        <w:rPr>
          <w:rFonts w:ascii="Arial Narrow" w:hAnsi="Arial Narrow"/>
        </w:rPr>
      </w:pPr>
      <w:r w:rsidRPr="00405E79">
        <w:rPr>
          <w:rFonts w:ascii="Arial Narrow" w:hAnsi="Arial Narrow"/>
        </w:rPr>
        <w:t xml:space="preserve">Пояснительная записка должна содержать выводы, что предлагаемые изменения основаны на выявленной лучшей международной практике и бизнес-кейсах с примером таких практик. </w:t>
      </w:r>
    </w:p>
    <w:p w14:paraId="02F37D40" w14:textId="77777777" w:rsidR="005E6AD5" w:rsidRPr="0077086D" w:rsidRDefault="005E6AD5" w:rsidP="00405E79">
      <w:pPr>
        <w:pStyle w:val="a3"/>
        <w:spacing w:before="120" w:after="120" w:line="240" w:lineRule="auto"/>
        <w:ind w:left="1072"/>
        <w:contextualSpacing w:val="0"/>
        <w:jc w:val="both"/>
        <w:rPr>
          <w:rFonts w:ascii="Arial Narrow" w:hAnsi="Arial Narrow"/>
        </w:rPr>
      </w:pPr>
    </w:p>
    <w:p w14:paraId="5BEC5CD1" w14:textId="77777777" w:rsidR="006968CB" w:rsidRDefault="00BD4555" w:rsidP="00637799">
      <w:pPr>
        <w:pStyle w:val="a3"/>
        <w:numPr>
          <w:ilvl w:val="1"/>
          <w:numId w:val="1"/>
        </w:numPr>
        <w:rPr>
          <w:rFonts w:ascii="Arial Narrow" w:hAnsi="Arial Narrow"/>
        </w:rPr>
      </w:pPr>
      <w:r w:rsidRPr="000D3CA9">
        <w:rPr>
          <w:rFonts w:ascii="Arial Narrow" w:hAnsi="Arial Narrow"/>
        </w:rPr>
        <w:t xml:space="preserve">Финансово-экономическое обоснование </w:t>
      </w:r>
      <w:r w:rsidR="007F4924" w:rsidRPr="000D3CA9">
        <w:rPr>
          <w:rFonts w:ascii="Arial Narrow" w:hAnsi="Arial Narrow"/>
        </w:rPr>
        <w:t xml:space="preserve">представляет собой описание экономического эффекта от реализации проекта акта, основывается на содержащихся в пояснительной записке к законопроекту финансовом, экономическом и (или) статистическом анализе текущей ситуации по решениям, предлагаемым к принятию законопроектом, прогнозе экономических и иных последствий реализации таких решений, содержит оценку влияния (в том числе косвенного) принятия законопроекта на доходы и расходы соответствующего бюджета бюджетной системы Российской Федерации, юридических и физических лиц. </w:t>
      </w:r>
      <w:r w:rsidR="007F4924" w:rsidRPr="0077086D">
        <w:rPr>
          <w:rFonts w:ascii="Arial Narrow" w:hAnsi="Arial Narrow"/>
        </w:rPr>
        <w:t xml:space="preserve">Финансово-экономическое обоснование составляется на основе данных, предоставляемых федеральными органами исполнительной власти, и в случае наличия таких данных. </w:t>
      </w:r>
    </w:p>
    <w:p w14:paraId="15B1B6DD" w14:textId="77777777" w:rsidR="007F4924" w:rsidRPr="0077086D" w:rsidRDefault="007F4924" w:rsidP="0077086D">
      <w:pPr>
        <w:pStyle w:val="a3"/>
        <w:numPr>
          <w:ilvl w:val="0"/>
          <w:numId w:val="1"/>
        </w:numPr>
        <w:spacing w:before="360" w:after="120" w:line="240" w:lineRule="auto"/>
        <w:ind w:left="714" w:hanging="357"/>
        <w:contextualSpacing w:val="0"/>
        <w:jc w:val="both"/>
        <w:rPr>
          <w:rFonts w:ascii="Arial Narrow" w:hAnsi="Arial Narrow"/>
          <w:b/>
        </w:rPr>
      </w:pPr>
      <w:r w:rsidRPr="00AA2915">
        <w:rPr>
          <w:rFonts w:ascii="Arial Narrow" w:hAnsi="Arial Narrow"/>
          <w:b/>
        </w:rPr>
        <w:t xml:space="preserve">Прочие </w:t>
      </w:r>
      <w:r w:rsidR="00EE0A09">
        <w:rPr>
          <w:rFonts w:ascii="Arial Narrow" w:hAnsi="Arial Narrow"/>
          <w:b/>
        </w:rPr>
        <w:t>условия</w:t>
      </w:r>
    </w:p>
    <w:p w14:paraId="749D9CAC" w14:textId="77777777" w:rsidR="003745D4" w:rsidRDefault="007F4924" w:rsidP="003745D4">
      <w:r w:rsidRPr="0077086D">
        <w:rPr>
          <w:rFonts w:ascii="Arial Narrow" w:hAnsi="Arial Narrow"/>
        </w:rPr>
        <w:t xml:space="preserve">В процессе работы над проектом </w:t>
      </w:r>
      <w:r w:rsidR="00924494" w:rsidRPr="00924494">
        <w:rPr>
          <w:rFonts w:ascii="Arial Narrow" w:hAnsi="Arial Narrow"/>
        </w:rPr>
        <w:t>федерального закона</w:t>
      </w:r>
      <w:r w:rsidRPr="0077086D">
        <w:rPr>
          <w:rFonts w:ascii="Arial Narrow" w:hAnsi="Arial Narrow"/>
        </w:rPr>
        <w:t xml:space="preserve"> должны быть изучены относящиеся к теме проекта законодательство Российской Федерации, практика применения соответствующих нормативных правовых актов, </w:t>
      </w:r>
      <w:r w:rsidR="00924494" w:rsidRPr="00924494">
        <w:rPr>
          <w:rFonts w:ascii="Arial Narrow" w:hAnsi="Arial Narrow"/>
        </w:rPr>
        <w:t xml:space="preserve">в том числе международная, </w:t>
      </w:r>
      <w:r w:rsidR="008174DA">
        <w:rPr>
          <w:rFonts w:ascii="Arial Narrow" w:hAnsi="Arial Narrow"/>
        </w:rPr>
        <w:t xml:space="preserve">практика применения соответствующих режимов и тенденций регулирования в иностранных юрисдикциях, </w:t>
      </w:r>
      <w:r w:rsidRPr="0077086D">
        <w:rPr>
          <w:rFonts w:ascii="Arial Narrow" w:hAnsi="Arial Narrow"/>
        </w:rPr>
        <w:t>научная литература и материалы периодической печати по рассматриваемому вопросу</w:t>
      </w:r>
      <w:r w:rsidR="0035564B">
        <w:rPr>
          <w:rFonts w:ascii="Arial Narrow" w:hAnsi="Arial Narrow"/>
        </w:rPr>
        <w:t xml:space="preserve"> (при необходимости)</w:t>
      </w:r>
      <w:r w:rsidRPr="0077086D">
        <w:rPr>
          <w:rFonts w:ascii="Arial Narrow" w:hAnsi="Arial Narrow"/>
        </w:rPr>
        <w:t>,</w:t>
      </w:r>
      <w:r w:rsidR="00924494" w:rsidRPr="00924494">
        <w:rPr>
          <w:rFonts w:ascii="Arial Narrow" w:hAnsi="Arial Narrow"/>
        </w:rPr>
        <w:t xml:space="preserve"> </w:t>
      </w:r>
      <w:r w:rsidRPr="0077086D">
        <w:rPr>
          <w:rFonts w:ascii="Arial Narrow" w:hAnsi="Arial Narrow"/>
        </w:rPr>
        <w:t>данные социологических и иных исследований, если таковые проводились</w:t>
      </w:r>
      <w:r w:rsidR="00D40D5A">
        <w:rPr>
          <w:rFonts w:ascii="Arial Narrow" w:hAnsi="Arial Narrow"/>
        </w:rPr>
        <w:t xml:space="preserve">, правовые ограничения, препятствующие развитию цифровой экономики: </w:t>
      </w:r>
      <w:hyperlink r:id="rId5" w:history="1">
        <w:r w:rsidR="003745D4">
          <w:rPr>
            <w:rStyle w:val="ac"/>
          </w:rPr>
          <w:t>http://sk.ru/foundation/about/p/digitalregulation.aspx</w:t>
        </w:r>
      </w:hyperlink>
    </w:p>
    <w:p w14:paraId="20785694" w14:textId="5816800F" w:rsidR="00C83E85" w:rsidRPr="00187AD7" w:rsidRDefault="00C83E85" w:rsidP="00187AD7">
      <w:pPr>
        <w:pStyle w:val="a3"/>
        <w:numPr>
          <w:ilvl w:val="0"/>
          <w:numId w:val="1"/>
        </w:numPr>
        <w:rPr>
          <w:rFonts w:ascii="Arial Narrow" w:hAnsi="Arial Narrow"/>
          <w:b/>
        </w:rPr>
      </w:pPr>
      <w:r w:rsidRPr="00187AD7">
        <w:rPr>
          <w:rFonts w:ascii="Arial Narrow" w:hAnsi="Arial Narrow"/>
          <w:b/>
        </w:rPr>
        <w:t>Виды, этапы и сроки работы</w:t>
      </w:r>
    </w:p>
    <w:p w14:paraId="439E33D9" w14:textId="47A4A4A3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выполняются в </w:t>
      </w:r>
      <w:r w:rsidR="000D2987">
        <w:rPr>
          <w:rFonts w:ascii="Arial Narrow" w:hAnsi="Arial Narrow"/>
        </w:rPr>
        <w:t>пять этапов</w:t>
      </w:r>
      <w:r w:rsidRPr="00281C04">
        <w:rPr>
          <w:rFonts w:ascii="Arial Narrow" w:hAnsi="Arial Narrow"/>
        </w:rPr>
        <w:t>:</w:t>
      </w:r>
    </w:p>
    <w:p w14:paraId="2737DBA2" w14:textId="71392E68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 этап</w:t>
      </w:r>
      <w:r w:rsidR="00E34532">
        <w:rPr>
          <w:rFonts w:ascii="Arial Narrow" w:hAnsi="Arial Narrow"/>
        </w:rPr>
        <w:t xml:space="preserve">. </w:t>
      </w:r>
      <w:r w:rsidRPr="00281C04">
        <w:rPr>
          <w:rFonts w:ascii="Arial Narrow" w:hAnsi="Arial Narrow"/>
        </w:rPr>
        <w:t xml:space="preserve">Разработка концепции проекта федерального закона </w:t>
      </w:r>
    </w:p>
    <w:p w14:paraId="24F19A7D" w14:textId="39B630DC" w:rsidR="00E34532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II этап</w:t>
      </w:r>
      <w:r w:rsidR="00E34532">
        <w:rPr>
          <w:rFonts w:ascii="Arial Narrow" w:hAnsi="Arial Narrow"/>
        </w:rPr>
        <w:t xml:space="preserve">. Доработка замечаний Заказчика к концепции законопроекта, уточнение при необходимости и согласование сторонами технического задания на разработку законопроекта </w:t>
      </w:r>
    </w:p>
    <w:p w14:paraId="63C06F92" w14:textId="1D7D431D" w:rsidR="00C83E85" w:rsidRDefault="00E34532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III</w:t>
      </w:r>
      <w:r w:rsidRPr="00E3453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</w:t>
      </w:r>
      <w:r w:rsidR="00C83E85" w:rsidRPr="00281C04">
        <w:rPr>
          <w:rFonts w:ascii="Arial Narrow" w:hAnsi="Arial Narrow"/>
        </w:rPr>
        <w:t xml:space="preserve">Разработка проекта федерального закона, пояснительной записки, финансово-экономического обоснования к нему и проекта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 </w:t>
      </w:r>
    </w:p>
    <w:p w14:paraId="68851CC9" w14:textId="6984652E" w:rsidR="002E607F" w:rsidRPr="000D2987" w:rsidRDefault="002E607F" w:rsidP="002E607F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I</w:t>
      </w:r>
      <w:r>
        <w:rPr>
          <w:rFonts w:ascii="Arial Narrow" w:hAnsi="Arial Narrow"/>
          <w:lang w:val="en-US"/>
        </w:rPr>
        <w:t>V</w:t>
      </w:r>
      <w:r w:rsidRPr="00281C04">
        <w:rPr>
          <w:rFonts w:ascii="Arial Narrow" w:hAnsi="Arial Narrow"/>
        </w:rPr>
        <w:t xml:space="preserve"> этап</w:t>
      </w:r>
      <w:r>
        <w:rPr>
          <w:rFonts w:ascii="Arial Narrow" w:hAnsi="Arial Narrow"/>
        </w:rPr>
        <w:t xml:space="preserve">. Доработка замечаний Заказчика к документам, разработанным на этапе </w:t>
      </w:r>
      <w:r>
        <w:rPr>
          <w:rFonts w:ascii="Arial Narrow" w:hAnsi="Arial Narrow"/>
          <w:lang w:val="en-US"/>
        </w:rPr>
        <w:t>III</w:t>
      </w:r>
      <w:r w:rsidRPr="00B73C71">
        <w:rPr>
          <w:rFonts w:ascii="Arial Narrow" w:hAnsi="Arial Narrow"/>
        </w:rPr>
        <w:t xml:space="preserve"> </w:t>
      </w:r>
    </w:p>
    <w:p w14:paraId="31C1E916" w14:textId="77777777" w:rsidR="000D2987" w:rsidRDefault="000D2987" w:rsidP="000D2987">
      <w:pPr>
        <w:ind w:firstLine="708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V</w:t>
      </w:r>
      <w:r w:rsidRPr="007B0DA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 Участие Исполнителя при сопровождении </w:t>
      </w:r>
      <w:r w:rsidRPr="00924494">
        <w:rPr>
          <w:rFonts w:ascii="Arial Narrow" w:hAnsi="Arial Narrow"/>
        </w:rPr>
        <w:t>законопроекта на всех этапах его рассмотрения</w:t>
      </w:r>
      <w:r>
        <w:rPr>
          <w:rFonts w:ascii="Arial Narrow" w:hAnsi="Arial Narrow"/>
        </w:rPr>
        <w:t xml:space="preserve"> до второго чтения в Государственной Думе</w:t>
      </w:r>
      <w:r w:rsidRPr="00924494">
        <w:rPr>
          <w:rFonts w:ascii="Arial Narrow" w:hAnsi="Arial Narrow"/>
        </w:rPr>
        <w:t>, в том числе при проведении общественного обсуждения и согласования законопроекта с заинтересованными федеральными</w:t>
      </w:r>
      <w:r>
        <w:rPr>
          <w:rFonts w:ascii="Arial Narrow" w:hAnsi="Arial Narrow"/>
        </w:rPr>
        <w:t xml:space="preserve"> органами исполнительной власти – при необходимости.</w:t>
      </w:r>
    </w:p>
    <w:p w14:paraId="1A26DFC7" w14:textId="77777777" w:rsidR="00C83E85" w:rsidRPr="00E34532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bookmarkStart w:id="0" w:name="_GoBack"/>
      <w:bookmarkEnd w:id="0"/>
      <w:r w:rsidRPr="00E34532">
        <w:rPr>
          <w:rFonts w:ascii="Arial Narrow" w:hAnsi="Arial Narrow"/>
          <w:b/>
        </w:rPr>
        <w:t>Порядок финансирования</w:t>
      </w:r>
    </w:p>
    <w:p w14:paraId="6063A158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по разработке проекта федерального закона будут финансироваться за счет бюджетных ассигнований, предусмотренных </w:t>
      </w:r>
      <w:r w:rsidR="00F61675">
        <w:rPr>
          <w:rFonts w:ascii="Arial Narrow" w:hAnsi="Arial Narrow"/>
        </w:rPr>
        <w:t xml:space="preserve">Фонду «Сколково» </w:t>
      </w:r>
      <w:r w:rsidRPr="00281C04">
        <w:rPr>
          <w:rFonts w:ascii="Arial Narrow" w:hAnsi="Arial Narrow"/>
        </w:rPr>
        <w:t>на осуществление деятельности</w:t>
      </w:r>
      <w:r w:rsidR="00F61675">
        <w:rPr>
          <w:rFonts w:ascii="Arial Narrow" w:hAnsi="Arial Narrow"/>
        </w:rPr>
        <w:t xml:space="preserve"> центра компетенции по нормативному регулированию</w:t>
      </w:r>
      <w:r w:rsidRPr="00281C04">
        <w:rPr>
          <w:rFonts w:ascii="Arial Narrow" w:hAnsi="Arial Narrow"/>
        </w:rPr>
        <w:t>.</w:t>
      </w:r>
    </w:p>
    <w:p w14:paraId="693194D1" w14:textId="77777777" w:rsidR="00C83E85" w:rsidRPr="00611731" w:rsidRDefault="00F86B03" w:rsidP="00611731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Результаты и п</w:t>
      </w:r>
      <w:r w:rsidR="00C83E85" w:rsidRPr="00611731">
        <w:rPr>
          <w:rFonts w:ascii="Arial Narrow" w:hAnsi="Arial Narrow"/>
          <w:b/>
        </w:rPr>
        <w:t>орядок приемки работ</w:t>
      </w:r>
    </w:p>
    <w:p w14:paraId="2E270CB0" w14:textId="77777777"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Приемка законопроекта осуществляется в установленном </w:t>
      </w:r>
      <w:r w:rsidR="00611731">
        <w:rPr>
          <w:rFonts w:ascii="Arial Narrow" w:hAnsi="Arial Narrow"/>
        </w:rPr>
        <w:t xml:space="preserve">договором между сторонами </w:t>
      </w:r>
      <w:r w:rsidRPr="00281C04">
        <w:rPr>
          <w:rFonts w:ascii="Arial Narrow" w:hAnsi="Arial Narrow"/>
        </w:rPr>
        <w:t>порядке.</w:t>
      </w:r>
    </w:p>
    <w:p w14:paraId="2B1E91F5" w14:textId="77777777" w:rsidR="00514B7C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Ответственный за приемку законопроекта </w:t>
      </w:r>
      <w:r w:rsidR="00611731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</w:t>
      </w:r>
      <w:r w:rsidR="00611731">
        <w:rPr>
          <w:rFonts w:ascii="Arial Narrow" w:hAnsi="Arial Narrow"/>
        </w:rPr>
        <w:t>Фонд «Сколково».</w:t>
      </w:r>
      <w:r w:rsidR="00514B7C" w:rsidRPr="00514B7C">
        <w:rPr>
          <w:rFonts w:ascii="Arial Narrow" w:hAnsi="Arial Narrow"/>
        </w:rPr>
        <w:t xml:space="preserve"> </w:t>
      </w:r>
    </w:p>
    <w:p w14:paraId="4ED22B8F" w14:textId="77777777" w:rsidR="006C5ADC" w:rsidRDefault="00514B7C" w:rsidP="00514B7C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Исполнитель предоставляет следующие документы, а также </w:t>
      </w:r>
      <w:proofErr w:type="spellStart"/>
      <w:r w:rsidRPr="00514B7C">
        <w:rPr>
          <w:rFonts w:ascii="Arial Narrow" w:hAnsi="Arial Narrow"/>
        </w:rPr>
        <w:t>презентационно</w:t>
      </w:r>
      <w:proofErr w:type="spellEnd"/>
      <w:r w:rsidRPr="00514B7C">
        <w:rPr>
          <w:rFonts w:ascii="Arial Narrow" w:hAnsi="Arial Narrow"/>
        </w:rPr>
        <w:t>-аналитически</w:t>
      </w:r>
      <w:r>
        <w:rPr>
          <w:rFonts w:ascii="Arial Narrow" w:hAnsi="Arial Narrow"/>
        </w:rPr>
        <w:t>е материалы:</w:t>
      </w:r>
    </w:p>
    <w:p w14:paraId="6FDDF8B2" w14:textId="77777777"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концепция проекта федерального закона;</w:t>
      </w:r>
    </w:p>
    <w:p w14:paraId="319AA626" w14:textId="77777777" w:rsidR="00514B7C" w:rsidRPr="000D2987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законопроекта;</w:t>
      </w:r>
    </w:p>
    <w:p w14:paraId="2A5EE256" w14:textId="5A8723AC" w:rsidR="000D2987" w:rsidRPr="000D2987" w:rsidRDefault="000D2987" w:rsidP="000D2987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7B0DAA"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14:paraId="14E4BF6C" w14:textId="77777777"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14:paraId="26904DE1" w14:textId="77777777" w:rsidR="00514B7C" w:rsidRPr="0077086D" w:rsidRDefault="00514B7C" w:rsidP="00F86B03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перечень актов федерального законодательства, подлежащих в связи принятием федерального закона 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обеспечения действия норм законопроекта</w:t>
      </w:r>
      <w:r w:rsidR="00F86B03">
        <w:rPr>
          <w:rFonts w:ascii="Arial Narrow" w:hAnsi="Arial Narrow"/>
        </w:rPr>
        <w:t>.</w:t>
      </w:r>
    </w:p>
    <w:sectPr w:rsidR="00514B7C" w:rsidRPr="00770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54275"/>
    <w:multiLevelType w:val="hybridMultilevel"/>
    <w:tmpl w:val="85FA6C34"/>
    <w:lvl w:ilvl="0" w:tplc="55F88FD0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877F65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0DC47A4"/>
    <w:multiLevelType w:val="hybridMultilevel"/>
    <w:tmpl w:val="4CFE36FE"/>
    <w:lvl w:ilvl="0" w:tplc="0F36E812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36E81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62411"/>
    <w:multiLevelType w:val="hybridMultilevel"/>
    <w:tmpl w:val="BC025098"/>
    <w:lvl w:ilvl="0" w:tplc="28C8D3EC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3D041C5"/>
    <w:multiLevelType w:val="hybridMultilevel"/>
    <w:tmpl w:val="C84C805A"/>
    <w:lvl w:ilvl="0" w:tplc="0F36E812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503327"/>
    <w:multiLevelType w:val="hybridMultilevel"/>
    <w:tmpl w:val="2CCE42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680E1F8F"/>
    <w:multiLevelType w:val="hybridMultilevel"/>
    <w:tmpl w:val="EEF0FF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98A216F"/>
    <w:multiLevelType w:val="multilevel"/>
    <w:tmpl w:val="511E72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92" w:hanging="1440"/>
      </w:pPr>
      <w:rPr>
        <w:rFonts w:hint="default"/>
      </w:rPr>
    </w:lvl>
  </w:abstractNum>
  <w:abstractNum w:abstractNumId="8">
    <w:nsid w:val="74704EF9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4D027C5"/>
    <w:multiLevelType w:val="hybridMultilevel"/>
    <w:tmpl w:val="A280B4E4"/>
    <w:lvl w:ilvl="0" w:tplc="F9F0222E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76F90301"/>
    <w:multiLevelType w:val="hybridMultilevel"/>
    <w:tmpl w:val="F0B039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8"/>
  </w:num>
  <w:num w:numId="5">
    <w:abstractNumId w:val="10"/>
  </w:num>
  <w:num w:numId="6">
    <w:abstractNumId w:val="6"/>
  </w:num>
  <w:num w:numId="7">
    <w:abstractNumId w:val="9"/>
  </w:num>
  <w:num w:numId="8">
    <w:abstractNumId w:val="3"/>
  </w:num>
  <w:num w:numId="9">
    <w:abstractNumId w:val="0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E85"/>
    <w:rsid w:val="00091201"/>
    <w:rsid w:val="000A158E"/>
    <w:rsid w:val="000D2987"/>
    <w:rsid w:val="000D3CA9"/>
    <w:rsid w:val="00187AD7"/>
    <w:rsid w:val="00281C04"/>
    <w:rsid w:val="002A10DF"/>
    <w:rsid w:val="002E607F"/>
    <w:rsid w:val="00332692"/>
    <w:rsid w:val="0033428B"/>
    <w:rsid w:val="0034177F"/>
    <w:rsid w:val="003444A3"/>
    <w:rsid w:val="0035564B"/>
    <w:rsid w:val="003745D4"/>
    <w:rsid w:val="003F6DC4"/>
    <w:rsid w:val="00405E79"/>
    <w:rsid w:val="004D16B5"/>
    <w:rsid w:val="00514B7C"/>
    <w:rsid w:val="0052147A"/>
    <w:rsid w:val="00537287"/>
    <w:rsid w:val="00540AA5"/>
    <w:rsid w:val="00593DDF"/>
    <w:rsid w:val="005E6AD5"/>
    <w:rsid w:val="006030DD"/>
    <w:rsid w:val="00611731"/>
    <w:rsid w:val="0063715B"/>
    <w:rsid w:val="00637799"/>
    <w:rsid w:val="006968CB"/>
    <w:rsid w:val="00696C1A"/>
    <w:rsid w:val="006C5ADC"/>
    <w:rsid w:val="006E3A6A"/>
    <w:rsid w:val="006E5E9B"/>
    <w:rsid w:val="0077086D"/>
    <w:rsid w:val="00770FB7"/>
    <w:rsid w:val="00796C2B"/>
    <w:rsid w:val="007C5C80"/>
    <w:rsid w:val="007D49F3"/>
    <w:rsid w:val="007F4924"/>
    <w:rsid w:val="00804003"/>
    <w:rsid w:val="00814CE5"/>
    <w:rsid w:val="008174DA"/>
    <w:rsid w:val="0083140B"/>
    <w:rsid w:val="00834E2B"/>
    <w:rsid w:val="0088277A"/>
    <w:rsid w:val="008A4495"/>
    <w:rsid w:val="008D64FD"/>
    <w:rsid w:val="008E19CD"/>
    <w:rsid w:val="00924494"/>
    <w:rsid w:val="00926017"/>
    <w:rsid w:val="0097181F"/>
    <w:rsid w:val="00975337"/>
    <w:rsid w:val="009B41E3"/>
    <w:rsid w:val="009D4B12"/>
    <w:rsid w:val="009D7AF4"/>
    <w:rsid w:val="009F6973"/>
    <w:rsid w:val="00A03958"/>
    <w:rsid w:val="00A31593"/>
    <w:rsid w:val="00AC16DC"/>
    <w:rsid w:val="00B65349"/>
    <w:rsid w:val="00B73C71"/>
    <w:rsid w:val="00BD4555"/>
    <w:rsid w:val="00BF465A"/>
    <w:rsid w:val="00C418B8"/>
    <w:rsid w:val="00C83E85"/>
    <w:rsid w:val="00C85086"/>
    <w:rsid w:val="00CC6C53"/>
    <w:rsid w:val="00D3753E"/>
    <w:rsid w:val="00D40D5A"/>
    <w:rsid w:val="00DA2CC5"/>
    <w:rsid w:val="00E222F4"/>
    <w:rsid w:val="00E24039"/>
    <w:rsid w:val="00E34532"/>
    <w:rsid w:val="00E60B60"/>
    <w:rsid w:val="00E8606F"/>
    <w:rsid w:val="00EE0A09"/>
    <w:rsid w:val="00F326AB"/>
    <w:rsid w:val="00F50084"/>
    <w:rsid w:val="00F61675"/>
    <w:rsid w:val="00F86B03"/>
    <w:rsid w:val="00FA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C8AE5"/>
  <w15:docId w15:val="{729923DF-F4C8-4C8D-8E2A-FE8FCE9DA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8B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A2C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A2CC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A2CC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A2CC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A2CC5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A2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A2CC5"/>
    <w:rPr>
      <w:rFonts w:ascii="Segoe UI" w:hAnsi="Segoe UI" w:cs="Segoe UI"/>
      <w:sz w:val="18"/>
      <w:szCs w:val="18"/>
    </w:rPr>
  </w:style>
  <w:style w:type="paragraph" w:styleId="ab">
    <w:name w:val="Revision"/>
    <w:hidden/>
    <w:uiPriority w:val="99"/>
    <w:semiHidden/>
    <w:rsid w:val="006E3A6A"/>
    <w:pPr>
      <w:spacing w:after="0" w:line="240" w:lineRule="auto"/>
    </w:pPr>
  </w:style>
  <w:style w:type="character" w:styleId="ac">
    <w:name w:val="Hyperlink"/>
    <w:basedOn w:val="a0"/>
    <w:uiPriority w:val="99"/>
    <w:semiHidden/>
    <w:unhideWhenUsed/>
    <w:rsid w:val="003745D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k.ru/foundation/about/p/digitalregulation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1874</Words>
  <Characters>10684</Characters>
  <Application>Microsoft Office Word</Application>
  <DocSecurity>0</DocSecurity>
  <Lines>89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3</cp:revision>
  <cp:lastPrinted>2018-01-26T09:55:00Z</cp:lastPrinted>
  <dcterms:created xsi:type="dcterms:W3CDTF">2018-02-08T12:35:00Z</dcterms:created>
  <dcterms:modified xsi:type="dcterms:W3CDTF">2018-02-08T15:54:00Z</dcterms:modified>
</cp:coreProperties>
</file>