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66743C">
        <w:rPr>
          <w:rFonts w:eastAsiaTheme="minorEastAsia"/>
          <w:b/>
          <w:sz w:val="26"/>
          <w:szCs w:val="26"/>
          <w:lang w:val="ru-RU" w:eastAsia="ru-RU"/>
        </w:rPr>
        <w:t>Открытый 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D34A5" w:rsidRPr="005D34A5" w:rsidRDefault="0066743C" w:rsidP="005D34A5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66743C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66743C">
        <w:rPr>
          <w:b/>
          <w:sz w:val="28"/>
          <w:szCs w:val="28"/>
          <w:lang w:val="ru-RU"/>
        </w:rPr>
        <w:t>договора</w:t>
      </w:r>
      <w:proofErr w:type="gramEnd"/>
      <w:r w:rsidRPr="0066743C">
        <w:rPr>
          <w:b/>
          <w:sz w:val="28"/>
          <w:szCs w:val="28"/>
          <w:lang w:val="ru-RU"/>
        </w:rPr>
        <w:t xml:space="preserve"> на </w:t>
      </w:r>
      <w:r w:rsidR="00A34C7F" w:rsidRPr="00A34C7F">
        <w:rPr>
          <w:b/>
          <w:sz w:val="28"/>
          <w:szCs w:val="28"/>
          <w:lang w:val="ru-RU"/>
        </w:rPr>
        <w:t xml:space="preserve">выполнение работ по </w:t>
      </w:r>
      <w:r w:rsidR="005D34A5" w:rsidRPr="005D34A5">
        <w:rPr>
          <w:b/>
          <w:sz w:val="28"/>
          <w:szCs w:val="28"/>
          <w:lang w:val="ru-RU"/>
        </w:rPr>
        <w:t>перенос</w:t>
      </w:r>
      <w:r w:rsidR="005D34A5">
        <w:rPr>
          <w:b/>
          <w:sz w:val="28"/>
          <w:szCs w:val="28"/>
          <w:lang w:val="ru-RU"/>
        </w:rPr>
        <w:t>у</w:t>
      </w:r>
      <w:r w:rsidR="005D34A5" w:rsidRPr="005D34A5">
        <w:rPr>
          <w:b/>
          <w:sz w:val="28"/>
          <w:szCs w:val="28"/>
          <w:lang w:val="ru-RU"/>
        </w:rPr>
        <w:t xml:space="preserve"> въездной группы и оборудования автоматизированной парковочной системы (АПС)</w:t>
      </w:r>
    </w:p>
    <w:p w:rsidR="0066743C" w:rsidRDefault="005D34A5" w:rsidP="005D34A5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5D34A5">
        <w:rPr>
          <w:b/>
          <w:sz w:val="28"/>
          <w:szCs w:val="28"/>
          <w:lang w:val="ru-RU"/>
        </w:rPr>
        <w:t>парковки «Минская» на территории инновационного центра «</w:t>
      </w:r>
      <w:proofErr w:type="spellStart"/>
      <w:r w:rsidRPr="005D34A5">
        <w:rPr>
          <w:b/>
          <w:sz w:val="28"/>
          <w:szCs w:val="28"/>
          <w:lang w:val="ru-RU"/>
        </w:rPr>
        <w:t>Сколково</w:t>
      </w:r>
      <w:proofErr w:type="spellEnd"/>
      <w:r w:rsidRPr="005D34A5">
        <w:rPr>
          <w:b/>
          <w:sz w:val="28"/>
          <w:szCs w:val="28"/>
          <w:lang w:val="ru-RU"/>
        </w:rPr>
        <w:t>»</w:t>
      </w:r>
    </w:p>
    <w:p w:rsidR="00545646" w:rsidRPr="00826C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A34C7F" w:rsidRDefault="00891869" w:rsidP="005D34A5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</w:t>
      </w:r>
      <w:r w:rsidR="0066743C" w:rsidRPr="0066743C">
        <w:rPr>
          <w:rFonts w:eastAsiaTheme="minorEastAsia"/>
          <w:sz w:val="24"/>
          <w:szCs w:val="24"/>
          <w:lang w:val="ru-RU" w:eastAsia="ru-RU"/>
        </w:rPr>
        <w:t xml:space="preserve">Открытый Запрос цен на право заключения договора на </w:t>
      </w:r>
      <w:r w:rsidR="005D34A5" w:rsidRPr="005D34A5">
        <w:rPr>
          <w:rFonts w:eastAsiaTheme="minorEastAsia"/>
          <w:sz w:val="24"/>
          <w:szCs w:val="24"/>
          <w:lang w:val="ru-RU" w:eastAsia="ru-RU"/>
        </w:rPr>
        <w:t>выполнение работ по переносу въездной группы и оборудования автоматизиров</w:t>
      </w:r>
      <w:r w:rsidR="005D34A5">
        <w:rPr>
          <w:rFonts w:eastAsiaTheme="minorEastAsia"/>
          <w:sz w:val="24"/>
          <w:szCs w:val="24"/>
          <w:lang w:val="ru-RU" w:eastAsia="ru-RU"/>
        </w:rPr>
        <w:t xml:space="preserve">анной парковочной системы (АПС) </w:t>
      </w:r>
      <w:r w:rsidR="005D34A5" w:rsidRPr="005D34A5">
        <w:rPr>
          <w:rFonts w:eastAsiaTheme="minorEastAsia"/>
          <w:sz w:val="24"/>
          <w:szCs w:val="24"/>
          <w:lang w:val="ru-RU" w:eastAsia="ru-RU"/>
        </w:rPr>
        <w:t>парковки «Минская» на территории инновационного центра «</w:t>
      </w:r>
      <w:proofErr w:type="spellStart"/>
      <w:r w:rsidR="005D34A5" w:rsidRPr="005D34A5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5D34A5" w:rsidRPr="005D34A5">
        <w:rPr>
          <w:rFonts w:eastAsiaTheme="minorEastAsia"/>
          <w:sz w:val="24"/>
          <w:szCs w:val="24"/>
          <w:lang w:val="ru-RU" w:eastAsia="ru-RU"/>
        </w:rPr>
        <w:t>»</w:t>
      </w:r>
    </w:p>
    <w:p w:rsidR="00813B99" w:rsidRPr="002F2BF7" w:rsidRDefault="00A34C7F" w:rsidP="00A34C7F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          </w:t>
      </w:r>
      <w:r w:rsidR="003C50AE" w:rsidRPr="003C50AE">
        <w:rPr>
          <w:rFonts w:eastAsiaTheme="minorEastAsia"/>
          <w:sz w:val="24"/>
          <w:szCs w:val="24"/>
          <w:highlight w:val="yellow"/>
          <w:lang w:val="ru-RU" w:eastAsia="ru-RU"/>
        </w:rPr>
        <w:t xml:space="preserve"> </w:t>
      </w:r>
      <w:proofErr w:type="gramStart"/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1A6E6B" w:rsidRDefault="00813B99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33"/>
        <w:gridCol w:w="3401"/>
        <w:gridCol w:w="709"/>
        <w:gridCol w:w="711"/>
        <w:gridCol w:w="2693"/>
        <w:gridCol w:w="2374"/>
      </w:tblGrid>
      <w:tr w:rsidR="00E32992" w:rsidRPr="00372657" w:rsidTr="00E515F4">
        <w:trPr>
          <w:trHeight w:val="900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A34C7F" w:rsidRDefault="00E32992" w:rsidP="00E32992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A34C7F">
              <w:rPr>
                <w:b/>
                <w:sz w:val="24"/>
                <w:szCs w:val="24"/>
                <w:lang w:eastAsia="ru-RU"/>
              </w:rPr>
              <w:lastRenderedPageBreak/>
              <w:t xml:space="preserve">№ </w:t>
            </w: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1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33432F" w:rsidRDefault="00E32992" w:rsidP="00E32992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Наименование</w:t>
            </w:r>
            <w:proofErr w:type="spellEnd"/>
            <w:r>
              <w:rPr>
                <w:b/>
                <w:sz w:val="24"/>
                <w:szCs w:val="24"/>
                <w:lang w:val="ru-RU" w:eastAsia="ru-RU"/>
              </w:rPr>
              <w:t xml:space="preserve"> работ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A34C7F" w:rsidRDefault="00E32992" w:rsidP="00E32992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Ед</w:t>
            </w:r>
            <w:proofErr w:type="spellEnd"/>
            <w:r w:rsidRPr="00A34C7F">
              <w:rPr>
                <w:b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изм</w:t>
            </w:r>
            <w:proofErr w:type="spellEnd"/>
            <w:r w:rsidRPr="00A34C7F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A34C7F" w:rsidRDefault="00E32992" w:rsidP="00E32992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Кол</w:t>
            </w:r>
            <w:proofErr w:type="spellEnd"/>
            <w:r w:rsidRPr="00A34C7F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A34C7F" w:rsidRDefault="00E32992" w:rsidP="00E3299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Цена за ед.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изм., руб., в </w:t>
            </w:r>
            <w:proofErr w:type="spellStart"/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т.ч</w:t>
            </w:r>
            <w:proofErr w:type="spellEnd"/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НДС 18%</w:t>
            </w:r>
          </w:p>
        </w:tc>
        <w:tc>
          <w:tcPr>
            <w:tcW w:w="11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A34C7F" w:rsidRDefault="00E32992" w:rsidP="00E32992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Стоимость работ, руб., в </w:t>
            </w:r>
            <w:proofErr w:type="spellStart"/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т.ч</w:t>
            </w:r>
            <w:proofErr w:type="spellEnd"/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НДС 18%</w:t>
            </w:r>
          </w:p>
        </w:tc>
      </w:tr>
      <w:tr w:rsidR="00E32992" w:rsidRPr="00E32992" w:rsidTr="00E515F4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</w:t>
            </w: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E32992">
              <w:rPr>
                <w:b/>
                <w:bCs/>
                <w:sz w:val="24"/>
                <w:szCs w:val="24"/>
                <w:lang w:val="ru-RU" w:eastAsia="ru-RU"/>
              </w:rPr>
              <w:t>Демонтажные работы</w:t>
            </w:r>
          </w:p>
        </w:tc>
      </w:tr>
      <w:tr w:rsidR="00E32992" w:rsidRPr="00372657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>Демонтаж существующей въездной группы с сохранением материалов и оборудования</w:t>
            </w:r>
          </w:p>
        </w:tc>
      </w:tr>
      <w:tr w:rsidR="00E32992" w:rsidRPr="00E32992" w:rsidTr="00E32992">
        <w:trPr>
          <w:trHeight w:val="3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Разборка ж/бетонных островков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1,8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F610BD">
        <w:trPr>
          <w:trHeight w:val="473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бортового камня БР 100.20.8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металлических ограждений островков (Труба профильная 90x90 квадратная, толщина стенки 5 мм, высота 0,5 м, лента стальная длиной 1,3 м профилированная)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  <w:r w:rsidRPr="00E32992">
              <w:rPr>
                <w:sz w:val="24"/>
                <w:szCs w:val="24"/>
                <w:lang w:val="ru-RU" w:eastAsia="ru-RU"/>
              </w:rPr>
              <w:t>/м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4/5,2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металлических стоек со снятием двухсекционных светофоров (Труба профильная 60х60, толщина стенки 2 мм, высота 1,5 м)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49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стойки автоматического дорожного шлагбаума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58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стойки въезда/выезда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искусственной дорожной неровности (ИДН) шириной 0,5 м L=3 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металлических стоек фотоэлементов (Труба профильная 60х60, толщина стенки 2 мм, высота 1,1 м)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камеры видеонаблюдения уличной: на кронштейне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щита ЩМП-2 в сборе: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Выключатель автоматический BA 57-35-340010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Выключатель автоматический трехполюсный 100А C ВА47-</w:t>
            </w:r>
            <w:r w:rsidRPr="00E32992">
              <w:rPr>
                <w:sz w:val="24"/>
                <w:szCs w:val="24"/>
                <w:lang w:val="ru-RU" w:eastAsia="ru-RU"/>
              </w:rPr>
              <w:lastRenderedPageBreak/>
              <w:t>100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Выключатель автоматический 32А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щита ЩМП-2 в сборе: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Счетчик электрической энергии Меркурий-230 АМ-02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Контактор IEK КМИ-22510, 25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 xml:space="preserve"> А</w:t>
            </w:r>
            <w:proofErr w:type="gram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Автоматический выключатель 1-полюсный ВА-101 40А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Автоматический выключатель ABB SH201L C25 однополюсный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Автоматический выключатель ABB SH201L C16 однополюсный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Автоматический выключатель ABB SH201L C6 однополюсный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кабеля силового  марки  ВВГнг-LS 3х4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в трубах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45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опоры освещения НФГ-6,0-05-ц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кабеля силового  марки  ВВГнг-LS 3х2,5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в трубах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47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Демонтаж кабеля UTP 4х2х0,5 в трубах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103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Демонтаж дорожных знаков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бесфундаментных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 xml:space="preserve"> на металлических стойках диаметром 76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E32992">
              <w:rPr>
                <w:b/>
                <w:bCs/>
                <w:sz w:val="24"/>
                <w:szCs w:val="24"/>
                <w:lang w:val="ru-RU" w:eastAsia="ru-RU"/>
              </w:rPr>
              <w:t>Монтажные работы</w:t>
            </w: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 xml:space="preserve">Перенос </w:t>
            </w:r>
            <w:proofErr w:type="gramStart"/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>блок-контейнера</w:t>
            </w:r>
            <w:proofErr w:type="gramEnd"/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Перемещение 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блок-контейнера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на расстояние 20 м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372657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E32992">
              <w:rPr>
                <w:b/>
                <w:bCs/>
                <w:sz w:val="24"/>
                <w:szCs w:val="24"/>
                <w:lang w:val="ru-RU" w:eastAsia="ru-RU"/>
              </w:rPr>
              <w:t>Устройство островков под установку оборудование АПС</w:t>
            </w:r>
          </w:p>
        </w:tc>
      </w:tr>
      <w:tr w:rsidR="00E32992" w:rsidRPr="00372657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iCs/>
                <w:sz w:val="24"/>
                <w:szCs w:val="24"/>
                <w:lang w:val="ru-RU" w:eastAsia="ru-RU"/>
              </w:rPr>
              <w:t xml:space="preserve">Фундамент (2 </w:t>
            </w:r>
            <w:proofErr w:type="gramStart"/>
            <w:r w:rsidRPr="00E32992">
              <w:rPr>
                <w:bCs/>
                <w:i/>
                <w:iCs/>
                <w:sz w:val="24"/>
                <w:szCs w:val="24"/>
                <w:lang w:val="ru-RU" w:eastAsia="ru-RU"/>
              </w:rPr>
              <w:t>ж/б</w:t>
            </w:r>
            <w:proofErr w:type="gramEnd"/>
            <w:r w:rsidRPr="00E32992">
              <w:rPr>
                <w:bCs/>
                <w:i/>
                <w:iCs/>
                <w:sz w:val="24"/>
                <w:szCs w:val="24"/>
                <w:lang w:val="ru-RU" w:eastAsia="ru-RU"/>
              </w:rPr>
              <w:t xml:space="preserve"> островка 6 х 0,6 м)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Разборка покрытий и оснований асфальтобетонных </w:t>
            </w:r>
            <w:r w:rsidRPr="00E32992">
              <w:rPr>
                <w:sz w:val="24"/>
                <w:szCs w:val="24"/>
                <w:lang w:val="ru-RU" w:eastAsia="ru-RU"/>
              </w:rPr>
              <w:lastRenderedPageBreak/>
              <w:t>с помощью отбойных молотков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lastRenderedPageBreak/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0,72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lastRenderedPageBreak/>
              <w:t>19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Устройство ж/бетонного основания (островка) (длиной 6 м шириной 0,6 м). Бетон класса В25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1,80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F610BD">
        <w:trPr>
          <w:trHeight w:val="673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Армирование сеткой дорожной ВР-1 100х100х5 (или аналог) в два слоя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кг/м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39,6/14,4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Установка закладных деталей для крепления оборудования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кг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F610BD">
        <w:trPr>
          <w:trHeight w:val="45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Прокладка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гофротрубы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 xml:space="preserve"> ПНД </w:t>
            </w:r>
            <w:r w:rsidRPr="00E32992">
              <w:rPr>
                <w:rFonts w:ascii="Cambria Math" w:hAnsi="Cambria Math" w:cs="Cambria Math"/>
                <w:sz w:val="24"/>
                <w:szCs w:val="24"/>
                <w:lang w:val="ru-RU" w:eastAsia="ru-RU"/>
              </w:rPr>
              <w:t>∅</w:t>
            </w:r>
            <w:r w:rsidRPr="00E32992">
              <w:rPr>
                <w:sz w:val="24"/>
                <w:szCs w:val="24"/>
                <w:lang w:val="ru-RU" w:eastAsia="ru-RU"/>
              </w:rPr>
              <w:t>16 для прокладки кабелей UTP 4х2х0,52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F610BD">
        <w:trPr>
          <w:trHeight w:val="1036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Прокладка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гофротрубы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 xml:space="preserve"> ПНД </w:t>
            </w:r>
            <w:r w:rsidRPr="00E32992">
              <w:rPr>
                <w:rFonts w:ascii="Cambria Math" w:hAnsi="Cambria Math" w:cs="Cambria Math"/>
                <w:sz w:val="24"/>
                <w:szCs w:val="24"/>
                <w:lang w:val="ru-RU" w:eastAsia="ru-RU"/>
              </w:rPr>
              <w:t>∅</w:t>
            </w:r>
            <w:r w:rsidRPr="00E32992">
              <w:rPr>
                <w:sz w:val="24"/>
                <w:szCs w:val="24"/>
                <w:lang w:val="ru-RU" w:eastAsia="ru-RU"/>
              </w:rPr>
              <w:t>25 для прокладки кабелей ВВГнг-LS 3х2,5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Установка бортовых камней БР 100.20.8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372657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iCs/>
                <w:sz w:val="24"/>
                <w:szCs w:val="24"/>
                <w:lang w:val="ru-RU" w:eastAsia="ru-RU"/>
              </w:rPr>
              <w:t>Ограждения островков (по 2 на островок)</w:t>
            </w:r>
          </w:p>
        </w:tc>
      </w:tr>
      <w:tr w:rsidR="00E32992" w:rsidRPr="00E32992" w:rsidTr="00E3299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Установка металлических ограждений островков (Труба профильная 90x90 квадратная, толщина стенки 5 мм, высота 0,5 м, лента стальная длиной 1,3 м профилированная)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5,20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iCs/>
                <w:sz w:val="24"/>
                <w:szCs w:val="24"/>
                <w:lang w:val="ru-RU" w:eastAsia="ru-RU"/>
              </w:rPr>
              <w:t>Светофоры (по 1 на островок)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Установка металлической стойки (Труба профильная 60х60, толщина стенки 2 мм, высота 1,5 м) под светофор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Монтаж светофора двухсекционного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светоидного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световора</w:t>
            </w:r>
            <w:proofErr w:type="spell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iCs/>
                <w:sz w:val="24"/>
                <w:szCs w:val="24"/>
                <w:lang w:val="ru-RU" w:eastAsia="ru-RU"/>
              </w:rPr>
              <w:t>Шлагбаум (2 шт.)</w:t>
            </w:r>
          </w:p>
        </w:tc>
      </w:tr>
      <w:tr w:rsidR="00E32992" w:rsidRPr="00E32992" w:rsidTr="00E32992">
        <w:trPr>
          <w:trHeight w:val="12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Монтаж автоматического дорожного шлагбаума для контроля проезда шириной до: 4 м с обогревателем, подсветкой и устройством защиты на подготовленный фундамент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iCs/>
                <w:sz w:val="24"/>
                <w:szCs w:val="24"/>
                <w:lang w:val="ru-RU" w:eastAsia="ru-RU"/>
              </w:rPr>
              <w:t>Стойки въезда/выезда (2 шт.)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lastRenderedPageBreak/>
              <w:t>29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Монтаж стойки въезда/выезда с 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ЖК дисплеем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>, принтером/считывателем QR билетов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Разделка и включение кабеля (конец кабеля)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>Искусственная дорожная неровность (ИДН)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Монтаж искусственной дорожной неровности (ИДН) шириной 0,5 м L=3 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>Индукционные петли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Прорезка борозд в асфальтобетонных покрытиях </w:t>
            </w:r>
            <w:r w:rsidRPr="00E32992">
              <w:rPr>
                <w:sz w:val="24"/>
                <w:szCs w:val="24"/>
                <w:lang w:val="ru-RU" w:eastAsia="ru-RU"/>
              </w:rPr>
              <w:br/>
              <w:t>(шириной 0,15 м)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proofErr w:type="gramStart"/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2</w:t>
            </w:r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Укладка провода РКГМ сечением 1,5 мм</w:t>
            </w:r>
            <w:proofErr w:type="gramStart"/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200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Заделка борозд асфальтобетоном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0,60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>Фотоэлементы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Установка металлической стойки (Труба профильная 60х60, толщина стенки 2 мм, высота 1,1 м) под фотоэлементы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2,20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Монтаж фотоэлементов беспроводных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>Видеонаблюдение</w:t>
            </w: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Монтаж камер видеонаблюдения уличных: на кронштейне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>Распределительный щит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Монтаж Щ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Р(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>в сборе)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E32992">
              <w:rPr>
                <w:b/>
                <w:bCs/>
                <w:sz w:val="24"/>
                <w:szCs w:val="24"/>
                <w:lang w:val="ru-RU" w:eastAsia="ru-RU"/>
              </w:rPr>
              <w:t>Работы по перекладке кабеля</w:t>
            </w:r>
          </w:p>
        </w:tc>
      </w:tr>
      <w:tr w:rsidR="00E32992" w:rsidRPr="00E32992" w:rsidTr="00E32992">
        <w:trPr>
          <w:trHeight w:val="126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Разработка грунта 1 группы вручную в траншеях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25,20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Устройство постели из песка при одном кабеле в траншее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2,80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Прокладка кабеля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АВБбШВ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 xml:space="preserve"> </w:t>
            </w:r>
            <w:r w:rsidRPr="00E32992">
              <w:rPr>
                <w:sz w:val="24"/>
                <w:szCs w:val="24"/>
                <w:lang w:val="ru-RU" w:eastAsia="ru-RU"/>
              </w:rPr>
              <w:lastRenderedPageBreak/>
              <w:t>4х70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в траншее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lastRenderedPageBreak/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35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E32992" w:rsidTr="00E3299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lastRenderedPageBreak/>
              <w:t>42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Обратная засыпка траншеи ранее разработанным грунтом </w:t>
            </w: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грунтом</w:t>
            </w:r>
            <w:proofErr w:type="spellEnd"/>
            <w:proofErr w:type="gram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22,40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Укладка сигнальной ленты шириной 300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35,00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Вертикальная планировка грунта траншеи вручную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proofErr w:type="gramStart"/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2</w:t>
            </w:r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372657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E32992">
              <w:rPr>
                <w:b/>
                <w:bCs/>
                <w:sz w:val="24"/>
                <w:szCs w:val="24"/>
                <w:lang w:val="ru-RU" w:eastAsia="ru-RU"/>
              </w:rPr>
              <w:t>Работы по прокладке кабеля до островков</w:t>
            </w:r>
          </w:p>
        </w:tc>
      </w:tr>
      <w:tr w:rsidR="00E32992" w:rsidRPr="00E32992" w:rsidTr="00E32992">
        <w:trPr>
          <w:trHeight w:val="18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Разборка асфальтобетонных покрытий </w:t>
            </w:r>
            <w:r w:rsidRPr="00E32992">
              <w:rPr>
                <w:sz w:val="24"/>
                <w:szCs w:val="24"/>
                <w:lang w:val="ru-RU" w:eastAsia="ru-RU"/>
              </w:rPr>
              <w:br/>
              <w:t>(шириной 0,4 м) толщиной 6 см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proofErr w:type="gramStart"/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>/м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31,6/1,9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12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Разборка щебеночного основания толщиной 15 см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4,74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Разработка грунта 1 группы  вручную в траншеях шириной 0,4 м глубиной 0,9 м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32,50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Прокладка трубопроводов из двустенных гофрированных труб сечением 50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79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Прокладка трубопроводов из двустенных гофрированных труб сечением 110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79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Прокладка кабеля силового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АВБбШВ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 xml:space="preserve"> 4х10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в проложенной трубе диаметром 110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55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Прокладка кабеля силового  марки  ВВГнг-LS 3х4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 в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проложеннй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 xml:space="preserve"> трубе диаметром 50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55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12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Прокладка кабеля силового  марки  ВВГнг-LS 3х2,5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в проложенной трубе (7 кабелей) в трубе диаметром 110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168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Прокладка кабеля 4хUTP 4х2х0,5 в проложенной трубе (5 кабелей) диаметром 50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м.п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120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lastRenderedPageBreak/>
              <w:t>54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Обратная засыпка траншеи ранее разработанным грунтом </w:t>
            </w: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грунтом</w:t>
            </w:r>
            <w:proofErr w:type="spellEnd"/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1 группы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32,50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E32992" w:rsidTr="00E515F4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Укладка сигнальной ленты шириной 300 мм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79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E32992" w:rsidTr="00E515F4">
        <w:trPr>
          <w:trHeight w:val="33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Восстановление щебеночного основания толщиной 15 см 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4,74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E32992" w:rsidTr="00E515F4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Восстановление асфальтобетонного покрытия толщиной 6 см крупнозернистого типа АБ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31,60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372657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E32992">
              <w:rPr>
                <w:b/>
                <w:bCs/>
                <w:sz w:val="24"/>
                <w:szCs w:val="24"/>
                <w:lang w:val="ru-RU" w:eastAsia="ru-RU"/>
              </w:rPr>
              <w:t>Прокладка кабеля в проложенных гофрированных трубах для подключения оборудования (островки)</w:t>
            </w:r>
          </w:p>
        </w:tc>
      </w:tr>
      <w:tr w:rsidR="00E32992" w:rsidRPr="00E32992" w:rsidTr="00E32992">
        <w:trPr>
          <w:trHeight w:val="15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58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Прокладка кабеля ВВГнг-LS 3х2,5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в проложенные гофрированные трубы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59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Прокладка кабеля UTP 4х2х0,5  мм</w:t>
            </w:r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E32992">
              <w:rPr>
                <w:sz w:val="24"/>
                <w:szCs w:val="24"/>
                <w:lang w:val="ru-RU" w:eastAsia="ru-RU"/>
              </w:rPr>
              <w:t xml:space="preserve"> в проложенные гофрированные трубы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м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E32992">
              <w:rPr>
                <w:b/>
                <w:bCs/>
                <w:sz w:val="24"/>
                <w:szCs w:val="24"/>
                <w:lang w:val="ru-RU" w:eastAsia="ru-RU"/>
              </w:rPr>
              <w:t>Установка дорожных знаков</w:t>
            </w: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iCs/>
                <w:sz w:val="24"/>
                <w:szCs w:val="24"/>
                <w:lang w:val="ru-RU" w:eastAsia="ru-RU"/>
              </w:rPr>
              <w:t>Стойки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60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Установка дорожных знаков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бесфундаментных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 xml:space="preserve"> на металлических стойках диаметром 76 мм, в том числе: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iCs/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61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тип 6.4 «Парковка»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62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тип 3.1 «Въезд запрещен»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E32992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Cs/>
                <w:i/>
                <w:sz w:val="24"/>
                <w:szCs w:val="24"/>
                <w:lang w:val="ru-RU" w:eastAsia="ru-RU"/>
              </w:rPr>
            </w:pPr>
            <w:r w:rsidRPr="00E32992">
              <w:rPr>
                <w:bCs/>
                <w:i/>
                <w:sz w:val="24"/>
                <w:szCs w:val="24"/>
                <w:lang w:val="ru-RU" w:eastAsia="ru-RU"/>
              </w:rPr>
              <w:t>Прочие</w:t>
            </w: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63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Вывоз лома от разборки железобетона на расстояние до 10 км с утилизацией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тн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/м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4,5/1,8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32992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64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Вывоз лома от разборки асфальтобетона на расстояние до 10 км с утилизацией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тн</w:t>
            </w:r>
            <w:proofErr w:type="spellEnd"/>
            <w:r w:rsidRPr="00E32992">
              <w:rPr>
                <w:sz w:val="24"/>
                <w:szCs w:val="24"/>
                <w:lang w:val="ru-RU" w:eastAsia="ru-RU"/>
              </w:rPr>
              <w:t>/м</w:t>
            </w:r>
            <w:r w:rsidRPr="00E32992">
              <w:rPr>
                <w:sz w:val="24"/>
                <w:szCs w:val="24"/>
                <w:vertAlign w:val="superscript"/>
                <w:lang w:val="ru-RU" w:eastAsia="ru-RU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5,502/2,62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E32992" w:rsidRPr="00E32992" w:rsidTr="00E515F4">
        <w:trPr>
          <w:trHeight w:val="3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372657" w:rsidTr="00E515F4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 w:rsidRPr="00E32992">
              <w:rPr>
                <w:b/>
                <w:bCs/>
                <w:sz w:val="24"/>
                <w:szCs w:val="24"/>
                <w:lang w:val="ru-RU" w:eastAsia="ru-RU"/>
              </w:rPr>
              <w:t>Измерения и наладка системы АПС</w:t>
            </w:r>
          </w:p>
        </w:tc>
      </w:tr>
      <w:tr w:rsidR="00E32992" w:rsidRPr="00E32992" w:rsidTr="00E515F4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65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 xml:space="preserve">Измерение сопротивления изоляции проложенных кабельных  линий </w:t>
            </w:r>
            <w:r w:rsidRPr="00E32992">
              <w:rPr>
                <w:sz w:val="24"/>
                <w:szCs w:val="24"/>
                <w:lang w:val="ru-RU" w:eastAsia="ru-RU"/>
              </w:rPr>
              <w:lastRenderedPageBreak/>
              <w:t xml:space="preserve">напряжением до 1 </w:t>
            </w:r>
            <w:proofErr w:type="spellStart"/>
            <w:r w:rsidRPr="00E32992">
              <w:rPr>
                <w:sz w:val="24"/>
                <w:szCs w:val="24"/>
                <w:lang w:val="ru-RU" w:eastAsia="ru-RU"/>
              </w:rPr>
              <w:t>кВ</w:t>
            </w:r>
            <w:proofErr w:type="spellEnd"/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lastRenderedPageBreak/>
              <w:t>1 линия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E32992" w:rsidTr="00E515F4">
        <w:trPr>
          <w:trHeight w:val="9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lastRenderedPageBreak/>
              <w:t>66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Замер полного сопротивления цепи «фаза-нуль»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 токоприемник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E32992" w:rsidRPr="00E32992" w:rsidTr="00E515F4">
        <w:trPr>
          <w:trHeight w:val="600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67</w:t>
            </w:r>
          </w:p>
        </w:tc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Автономная наладка АС: II категории сложности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 система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992" w:rsidRPr="00E32992" w:rsidRDefault="00E32992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E32992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F610BD" w:rsidRPr="00372657" w:rsidTr="00F610BD">
        <w:trPr>
          <w:trHeight w:val="600"/>
        </w:trPr>
        <w:tc>
          <w:tcPr>
            <w:tcW w:w="3861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610BD" w:rsidRPr="00E32992" w:rsidRDefault="00F610BD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ВСЕГО стоимость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работ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, руб., включая НДС 18%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0BD" w:rsidRPr="00E32992" w:rsidRDefault="00F610BD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F610BD" w:rsidRPr="00E32992" w:rsidTr="00F610BD">
        <w:trPr>
          <w:trHeight w:val="600"/>
        </w:trPr>
        <w:tc>
          <w:tcPr>
            <w:tcW w:w="3861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610BD" w:rsidRPr="00A34C7F" w:rsidRDefault="00F610BD" w:rsidP="00F610BD">
            <w:pPr>
              <w:spacing w:after="120"/>
              <w:outlineLvl w:val="0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В том числе 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НДС 18%</w:t>
            </w:r>
          </w:p>
        </w:tc>
        <w:tc>
          <w:tcPr>
            <w:tcW w:w="1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0BD" w:rsidRPr="00E32992" w:rsidRDefault="00F610BD" w:rsidP="00E3299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32992" w:rsidRDefault="00E32992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92E32" w:rsidRPr="00392E32" w:rsidRDefault="005919B7" w:rsidP="00392E32">
      <w:pPr>
        <w:spacing w:before="120" w:line="240" w:lineRule="atLeast"/>
        <w:jc w:val="both"/>
        <w:rPr>
          <w:i/>
          <w:color w:val="FF0000"/>
          <w:sz w:val="28"/>
          <w:szCs w:val="28"/>
          <w:vertAlign w:val="superscript"/>
          <w:lang w:val="ru-RU" w:eastAsia="ru-RU"/>
        </w:rPr>
      </w:pPr>
      <w:r>
        <w:rPr>
          <w:i/>
          <w:color w:val="FF0000"/>
          <w:sz w:val="28"/>
          <w:szCs w:val="28"/>
          <w:vertAlign w:val="superscript"/>
          <w:lang w:val="ru-RU" w:eastAsia="ru-RU"/>
        </w:rPr>
        <w:t>*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 Общая стоимость </w:t>
      </w:r>
      <w:r w:rsidR="009B0CB3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(расчетная Цена договора) 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не должна превышать установленную Начальную (максимальную) Цену Договора </w:t>
      </w:r>
      <w:r w:rsidR="006E6EE1" w:rsidRPr="006E6EE1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671 143,66 (Шестьсот семьдесят одна тысяча сто сорок три и </w:t>
      </w:r>
      <w:r w:rsidR="006E6EE1">
        <w:rPr>
          <w:i/>
          <w:color w:val="FF0000"/>
          <w:sz w:val="28"/>
          <w:szCs w:val="28"/>
          <w:vertAlign w:val="superscript"/>
          <w:lang w:val="ru-RU" w:eastAsia="ru-RU"/>
        </w:rPr>
        <w:t>66/100) рублей, включая НДС 18%.</w:t>
      </w:r>
    </w:p>
    <w:p w:rsidR="00392E32" w:rsidRPr="00B737A4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B737A4">
        <w:rPr>
          <w:i/>
          <w:color w:val="FF0000"/>
          <w:sz w:val="22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</w:t>
      </w:r>
      <w:r w:rsidR="005919B7" w:rsidRPr="00B737A4">
        <w:rPr>
          <w:i/>
          <w:color w:val="FF0000"/>
          <w:sz w:val="22"/>
          <w:lang w:val="ru-RU" w:eastAsia="ru-RU"/>
        </w:rPr>
        <w:t xml:space="preserve"> </w:t>
      </w:r>
      <w:r w:rsidR="003C50AE" w:rsidRPr="00B737A4">
        <w:rPr>
          <w:i/>
          <w:color w:val="FF0000"/>
          <w:sz w:val="22"/>
          <w:lang w:val="ru-RU" w:eastAsia="ru-RU"/>
        </w:rPr>
        <w:t>з</w:t>
      </w:r>
      <w:r w:rsidR="005919B7" w:rsidRPr="00B737A4">
        <w:rPr>
          <w:i/>
          <w:color w:val="FF0000"/>
          <w:sz w:val="22"/>
          <w:lang w:val="ru-RU" w:eastAsia="ru-RU"/>
        </w:rPr>
        <w:t>-</w:t>
      </w:r>
      <w:r w:rsidR="004E4B46" w:rsidRPr="00B737A4">
        <w:rPr>
          <w:i/>
          <w:color w:val="FF0000"/>
          <w:sz w:val="22"/>
          <w:lang w:val="ru-RU" w:eastAsia="ru-RU"/>
        </w:rPr>
        <w:t>17</w:t>
      </w:r>
      <w:r w:rsidRPr="00B737A4">
        <w:rPr>
          <w:i/>
          <w:color w:val="FF0000"/>
          <w:sz w:val="22"/>
          <w:lang w:val="ru-RU" w:eastAsia="ru-RU"/>
        </w:rPr>
        <w:t>-50204/</w:t>
      </w:r>
      <w:r w:rsidR="00372657" w:rsidRPr="00372657">
        <w:rPr>
          <w:i/>
          <w:color w:val="FF0000"/>
          <w:sz w:val="22"/>
          <w:lang w:val="ru-RU" w:eastAsia="ru-RU"/>
        </w:rPr>
        <w:t>184</w:t>
      </w:r>
      <w:bookmarkStart w:id="6" w:name="_GoBack"/>
      <w:bookmarkEnd w:id="6"/>
      <w:r w:rsidR="00967C65">
        <w:rPr>
          <w:i/>
          <w:color w:val="FF0000"/>
          <w:sz w:val="22"/>
          <w:lang w:val="ru-RU" w:eastAsia="ru-RU"/>
        </w:rPr>
        <w:t>.</w:t>
      </w:r>
    </w:p>
    <w:p w:rsidR="0033432F" w:rsidRDefault="0033432F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33432F">
        <w:rPr>
          <w:i/>
          <w:color w:val="FF0000"/>
          <w:sz w:val="22"/>
          <w:lang w:val="ru-RU" w:eastAsia="ru-RU"/>
        </w:rPr>
        <w:t>Расчет стоимости рабо</w:t>
      </w:r>
      <w:r>
        <w:rPr>
          <w:i/>
          <w:color w:val="FF0000"/>
          <w:sz w:val="22"/>
          <w:lang w:val="ru-RU" w:eastAsia="ru-RU"/>
        </w:rPr>
        <w:t xml:space="preserve">т </w:t>
      </w:r>
      <w:r w:rsidRPr="00B737A4">
        <w:rPr>
          <w:i/>
          <w:color w:val="FF0000"/>
          <w:sz w:val="22"/>
          <w:lang w:val="ru-RU" w:eastAsia="ru-RU"/>
        </w:rPr>
        <w:t xml:space="preserve">выполняется исходя из </w:t>
      </w:r>
      <w:r>
        <w:rPr>
          <w:i/>
          <w:color w:val="FF0000"/>
          <w:sz w:val="22"/>
          <w:lang w:val="ru-RU" w:eastAsia="ru-RU"/>
        </w:rPr>
        <w:t>ориентировочных объемов р</w:t>
      </w:r>
      <w:r w:rsidRPr="00B737A4">
        <w:rPr>
          <w:i/>
          <w:color w:val="FF0000"/>
          <w:sz w:val="22"/>
          <w:lang w:val="ru-RU" w:eastAsia="ru-RU"/>
        </w:rPr>
        <w:t xml:space="preserve">абот, определенных Заказчиком в Техническом задании и </w:t>
      </w:r>
      <w:r>
        <w:rPr>
          <w:i/>
          <w:color w:val="FF0000"/>
          <w:sz w:val="22"/>
          <w:lang w:val="ru-RU" w:eastAsia="ru-RU"/>
        </w:rPr>
        <w:t>является предварительным</w:t>
      </w:r>
      <w:r w:rsidRPr="0033432F">
        <w:rPr>
          <w:i/>
          <w:color w:val="FF0000"/>
          <w:sz w:val="22"/>
          <w:lang w:val="ru-RU" w:eastAsia="ru-RU"/>
        </w:rPr>
        <w:t xml:space="preserve">. </w:t>
      </w:r>
      <w:r>
        <w:rPr>
          <w:i/>
          <w:color w:val="FF0000"/>
          <w:sz w:val="22"/>
          <w:lang w:val="ru-RU" w:eastAsia="ru-RU"/>
        </w:rPr>
        <w:t>Стоимость р</w:t>
      </w:r>
      <w:r w:rsidRPr="0033432F">
        <w:rPr>
          <w:i/>
          <w:color w:val="FF0000"/>
          <w:sz w:val="22"/>
          <w:lang w:val="ru-RU" w:eastAsia="ru-RU"/>
        </w:rPr>
        <w:t xml:space="preserve">абот по Договору определяется </w:t>
      </w:r>
      <w:proofErr w:type="gramStart"/>
      <w:r w:rsidRPr="0033432F">
        <w:rPr>
          <w:i/>
          <w:color w:val="FF0000"/>
          <w:sz w:val="22"/>
          <w:lang w:val="ru-RU" w:eastAsia="ru-RU"/>
        </w:rPr>
        <w:t>исходя из ф</w:t>
      </w:r>
      <w:r>
        <w:rPr>
          <w:i/>
          <w:color w:val="FF0000"/>
          <w:sz w:val="22"/>
          <w:lang w:val="ru-RU" w:eastAsia="ru-RU"/>
        </w:rPr>
        <w:t>актических объемов выполненных р</w:t>
      </w:r>
      <w:r w:rsidRPr="0033432F">
        <w:rPr>
          <w:i/>
          <w:color w:val="FF0000"/>
          <w:sz w:val="22"/>
          <w:lang w:val="ru-RU" w:eastAsia="ru-RU"/>
        </w:rPr>
        <w:t>абот и рассчитывается</w:t>
      </w:r>
      <w:proofErr w:type="gramEnd"/>
      <w:r w:rsidRPr="0033432F">
        <w:rPr>
          <w:i/>
          <w:color w:val="FF0000"/>
          <w:sz w:val="22"/>
          <w:lang w:val="ru-RU" w:eastAsia="ru-RU"/>
        </w:rPr>
        <w:t xml:space="preserve"> с использованием расценок ФЕР-2001 с пересчётом в текущий уровень цен</w:t>
      </w:r>
      <w:r>
        <w:rPr>
          <w:i/>
          <w:color w:val="FF0000"/>
          <w:sz w:val="22"/>
          <w:lang w:val="ru-RU" w:eastAsia="ru-RU"/>
        </w:rPr>
        <w:t>.</w:t>
      </w:r>
    </w:p>
    <w:p w:rsidR="00392E32" w:rsidRPr="00392E32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Сроки </w:t>
      </w:r>
      <w:r w:rsidR="005919B7">
        <w:rPr>
          <w:sz w:val="22"/>
          <w:lang w:val="ru-RU" w:eastAsia="ru-RU"/>
        </w:rPr>
        <w:t xml:space="preserve">выполнения работ </w:t>
      </w:r>
      <w:r w:rsidRPr="00392E32">
        <w:rPr>
          <w:sz w:val="22"/>
          <w:lang w:val="ru-RU" w:eastAsia="ru-RU"/>
        </w:rPr>
        <w:t>: _____________________________</w:t>
      </w:r>
      <w:proofErr w:type="gramStart"/>
      <w:r w:rsidRPr="00392E32">
        <w:rPr>
          <w:sz w:val="22"/>
          <w:lang w:val="ru-RU" w:eastAsia="ru-RU"/>
        </w:rPr>
        <w:t xml:space="preserve"> .</w:t>
      </w:r>
      <w:proofErr w:type="gramEnd"/>
    </w:p>
    <w:p w:rsidR="00392E32" w:rsidRPr="00072A00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proofErr w:type="gramStart"/>
      <w:r w:rsidRPr="00072A00">
        <w:rPr>
          <w:i/>
          <w:color w:val="FF0000"/>
          <w:sz w:val="22"/>
          <w:lang w:val="ru-RU" w:eastAsia="ru-RU"/>
        </w:rPr>
        <w:t xml:space="preserve">(В соответствии с Техническим заданием срок </w:t>
      </w:r>
      <w:r w:rsidR="005919B7">
        <w:rPr>
          <w:i/>
          <w:color w:val="FF0000"/>
          <w:sz w:val="22"/>
          <w:lang w:val="ru-RU" w:eastAsia="ru-RU"/>
        </w:rPr>
        <w:t>выполнения работ</w:t>
      </w:r>
      <w:r w:rsidRPr="00072A00">
        <w:rPr>
          <w:i/>
          <w:color w:val="FF0000"/>
          <w:sz w:val="22"/>
          <w:lang w:val="ru-RU" w:eastAsia="ru-RU"/>
        </w:rPr>
        <w:t xml:space="preserve"> должен составлять не более </w:t>
      </w:r>
      <w:r w:rsidR="006E6EE1">
        <w:rPr>
          <w:i/>
          <w:color w:val="FF0000"/>
          <w:sz w:val="22"/>
          <w:lang w:val="ru-RU" w:eastAsia="ru-RU"/>
        </w:rPr>
        <w:t>15</w:t>
      </w:r>
      <w:r w:rsidRPr="00072A00">
        <w:rPr>
          <w:i/>
          <w:color w:val="FF0000"/>
          <w:sz w:val="22"/>
          <w:lang w:val="ru-RU" w:eastAsia="ru-RU"/>
        </w:rPr>
        <w:t xml:space="preserve"> (</w:t>
      </w:r>
      <w:r w:rsidR="006E6EE1">
        <w:rPr>
          <w:i/>
          <w:color w:val="FF0000"/>
          <w:sz w:val="22"/>
          <w:lang w:val="ru-RU" w:eastAsia="ru-RU"/>
        </w:rPr>
        <w:t>пятнадцати</w:t>
      </w:r>
      <w:r w:rsidRPr="00072A00">
        <w:rPr>
          <w:i/>
          <w:color w:val="FF0000"/>
          <w:sz w:val="22"/>
          <w:lang w:val="ru-RU" w:eastAsia="ru-RU"/>
        </w:rPr>
        <w:t xml:space="preserve">) </w:t>
      </w:r>
      <w:r w:rsidR="006E6EE1">
        <w:rPr>
          <w:i/>
          <w:color w:val="FF0000"/>
          <w:sz w:val="22"/>
          <w:lang w:val="ru-RU" w:eastAsia="ru-RU"/>
        </w:rPr>
        <w:t>календарных</w:t>
      </w:r>
      <w:r w:rsidRPr="00072A00">
        <w:rPr>
          <w:i/>
          <w:color w:val="FF0000"/>
          <w:sz w:val="22"/>
          <w:lang w:val="ru-RU" w:eastAsia="ru-RU"/>
        </w:rPr>
        <w:t xml:space="preserve"> дней с </w:t>
      </w:r>
      <w:r w:rsidR="005919B7" w:rsidRPr="005919B7">
        <w:rPr>
          <w:i/>
          <w:color w:val="FF0000"/>
          <w:sz w:val="22"/>
          <w:lang w:val="ru-RU" w:eastAsia="ru-RU"/>
        </w:rPr>
        <w:t xml:space="preserve">даты </w:t>
      </w:r>
      <w:r w:rsidR="006E6EE1">
        <w:rPr>
          <w:i/>
          <w:color w:val="FF0000"/>
          <w:sz w:val="22"/>
          <w:lang w:val="ru-RU" w:eastAsia="ru-RU"/>
        </w:rPr>
        <w:t>заключения договора</w:t>
      </w:r>
      <w:r w:rsidRPr="00072A00">
        <w:rPr>
          <w:i/>
          <w:color w:val="FF0000"/>
          <w:sz w:val="22"/>
          <w:lang w:val="ru-RU" w:eastAsia="ru-RU"/>
        </w:rPr>
        <w:t>.</w:t>
      </w:r>
      <w:proofErr w:type="gramEnd"/>
    </w:p>
    <w:p w:rsidR="00392E32" w:rsidRPr="00B30463" w:rsidRDefault="00A51A9E" w:rsidP="00A51A9E">
      <w:pPr>
        <w:spacing w:before="120" w:line="240" w:lineRule="atLeast"/>
        <w:jc w:val="both"/>
        <w:rPr>
          <w:color w:val="FF0000"/>
          <w:sz w:val="22"/>
          <w:lang w:val="ru-RU" w:eastAsia="ru-RU"/>
        </w:rPr>
      </w:pPr>
      <w:r w:rsidRPr="00A51A9E">
        <w:rPr>
          <w:sz w:val="22"/>
          <w:lang w:val="ru-RU" w:eastAsia="ru-RU"/>
        </w:rPr>
        <w:t xml:space="preserve">Условие об авансировании: </w:t>
      </w:r>
      <w:r w:rsidR="00B30463" w:rsidRPr="00B30463">
        <w:rPr>
          <w:color w:val="FF0000"/>
          <w:sz w:val="22"/>
          <w:lang w:val="ru-RU" w:eastAsia="ru-RU"/>
        </w:rPr>
        <w:t>аванс не предусмотрен</w:t>
      </w:r>
      <w:r w:rsidR="00520BA1" w:rsidRPr="00B30463">
        <w:rPr>
          <w:color w:val="FF0000"/>
          <w:sz w:val="22"/>
          <w:lang w:val="ru-RU" w:eastAsia="ru-RU"/>
        </w:rPr>
        <w:t xml:space="preserve">. </w:t>
      </w:r>
    </w:p>
    <w:p w:rsidR="00E67F05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В указанные цены включены </w:t>
      </w:r>
      <w:r w:rsidR="00B737A4" w:rsidRPr="00B737A4">
        <w:rPr>
          <w:sz w:val="22"/>
          <w:lang w:val="ru-RU" w:eastAsia="ru-RU"/>
        </w:rPr>
        <w:t xml:space="preserve">все и любые расходы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/его субподрядчиков, связанные с выполнением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 xml:space="preserve">абот по </w:t>
      </w:r>
      <w:r w:rsidR="00B737A4">
        <w:rPr>
          <w:sz w:val="22"/>
          <w:lang w:val="ru-RU" w:eastAsia="ru-RU"/>
        </w:rPr>
        <w:t>д</w:t>
      </w:r>
      <w:r w:rsidR="00B737A4" w:rsidRPr="00B737A4">
        <w:rPr>
          <w:sz w:val="22"/>
          <w:lang w:val="ru-RU" w:eastAsia="ru-RU"/>
        </w:rPr>
        <w:t xml:space="preserve">оговору, в том числе любые расходы на персонал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 (включая, </w:t>
      </w:r>
      <w:proofErr w:type="gramStart"/>
      <w:r w:rsidR="00B737A4" w:rsidRPr="00B737A4">
        <w:rPr>
          <w:sz w:val="22"/>
          <w:lang w:val="ru-RU" w:eastAsia="ru-RU"/>
        </w:rPr>
        <w:t>но</w:t>
      </w:r>
      <w:proofErr w:type="gramEnd"/>
      <w:r w:rsidR="00B737A4" w:rsidRPr="00B737A4">
        <w:rPr>
          <w:sz w:val="22"/>
          <w:lang w:val="ru-RU" w:eastAsia="ru-RU"/>
        </w:rPr>
        <w:t xml:space="preserve"> не ограничиваясь перевозкой персонала до/с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бъекта), расходы на программное обеспечение, расходы на погрузку, разгрузку, доставку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атериалов, инструмента до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Заказчика, стоимость исключительных прав на результаты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абот, оплату НДС и других обязательных платежей в соответствии с Законодательством</w:t>
      </w:r>
      <w:r w:rsidR="00B737A4">
        <w:rPr>
          <w:sz w:val="22"/>
          <w:lang w:val="ru-RU" w:eastAsia="ru-RU"/>
        </w:rPr>
        <w:t xml:space="preserve"> РФ</w:t>
      </w:r>
      <w:r w:rsidR="00B737A4" w:rsidRPr="00B737A4">
        <w:rPr>
          <w:sz w:val="22"/>
          <w:lang w:val="ru-RU" w:eastAsia="ru-RU"/>
        </w:rPr>
        <w:t xml:space="preserve">, освобождение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от инструмента,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 (и т.п.) после завершения производства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</w:t>
      </w:r>
      <w:r w:rsidRPr="00392E32"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lastRenderedPageBreak/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</w:t>
      </w:r>
      <w:r w:rsidR="00B737A4">
        <w:rPr>
          <w:i/>
          <w:color w:val="FF0000"/>
          <w:lang w:val="ru-RU"/>
        </w:rPr>
        <w:t>*</w:t>
      </w:r>
      <w:r w:rsidRPr="00655103">
        <w:rPr>
          <w:i/>
          <w:color w:val="FF0000"/>
          <w:lang w:val="ru-RU"/>
        </w:rPr>
        <w:t>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9"/>
      <w:footerReference w:type="default" r:id="rId10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9B7" w:rsidRDefault="005919B7" w:rsidP="00813B99">
      <w:r>
        <w:separator/>
      </w:r>
    </w:p>
  </w:endnote>
  <w:endnote w:type="continuationSeparator" w:id="0">
    <w:p w:rsidR="005919B7" w:rsidRDefault="005919B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5919B7" w:rsidRDefault="005919B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2657" w:rsidRPr="00372657">
          <w:rPr>
            <w:noProof/>
            <w:lang w:val="ru-RU"/>
          </w:rPr>
          <w:t>9</w:t>
        </w:r>
        <w:r>
          <w:fldChar w:fldCharType="end"/>
        </w:r>
      </w:p>
    </w:sdtContent>
  </w:sdt>
  <w:p w:rsidR="005919B7" w:rsidRPr="00813B99" w:rsidRDefault="005919B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9B7" w:rsidRDefault="005919B7" w:rsidP="00813B99">
      <w:r>
        <w:separator/>
      </w:r>
    </w:p>
  </w:footnote>
  <w:footnote w:type="continuationSeparator" w:id="0">
    <w:p w:rsidR="005919B7" w:rsidRDefault="005919B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31E" w:rsidRPr="00372657" w:rsidRDefault="005919B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№з-17-50204/</w:t>
    </w:r>
    <w:r w:rsidR="00372657">
      <w:rPr>
        <w:b/>
        <w:i/>
        <w:sz w:val="24"/>
        <w:szCs w:val="24"/>
      </w:rPr>
      <w:t>184</w:t>
    </w:r>
  </w:p>
  <w:p w:rsidR="005919B7" w:rsidRPr="00E676B2" w:rsidRDefault="005919B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5919B7" w:rsidRDefault="005919B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2A00"/>
    <w:rsid w:val="000738AA"/>
    <w:rsid w:val="00073B92"/>
    <w:rsid w:val="000E4352"/>
    <w:rsid w:val="000F3367"/>
    <w:rsid w:val="001125E5"/>
    <w:rsid w:val="0015023B"/>
    <w:rsid w:val="00152C41"/>
    <w:rsid w:val="00180600"/>
    <w:rsid w:val="001A6E6B"/>
    <w:rsid w:val="001C46E3"/>
    <w:rsid w:val="001D59A2"/>
    <w:rsid w:val="001F235B"/>
    <w:rsid w:val="00205ED3"/>
    <w:rsid w:val="002109C5"/>
    <w:rsid w:val="002519E7"/>
    <w:rsid w:val="00263718"/>
    <w:rsid w:val="00272DD9"/>
    <w:rsid w:val="00274873"/>
    <w:rsid w:val="002C1376"/>
    <w:rsid w:val="002C585F"/>
    <w:rsid w:val="002D651C"/>
    <w:rsid w:val="002E4B9C"/>
    <w:rsid w:val="00305D32"/>
    <w:rsid w:val="003241A2"/>
    <w:rsid w:val="0033432F"/>
    <w:rsid w:val="00347FE7"/>
    <w:rsid w:val="00363076"/>
    <w:rsid w:val="00372657"/>
    <w:rsid w:val="00392E32"/>
    <w:rsid w:val="003979B7"/>
    <w:rsid w:val="003C11E7"/>
    <w:rsid w:val="003C466C"/>
    <w:rsid w:val="003C50AE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4B46"/>
    <w:rsid w:val="004E5BF5"/>
    <w:rsid w:val="00520BA1"/>
    <w:rsid w:val="005346DC"/>
    <w:rsid w:val="005348BD"/>
    <w:rsid w:val="00545646"/>
    <w:rsid w:val="00554A58"/>
    <w:rsid w:val="00587C51"/>
    <w:rsid w:val="005919B7"/>
    <w:rsid w:val="005C22C6"/>
    <w:rsid w:val="005D34A5"/>
    <w:rsid w:val="005F2B45"/>
    <w:rsid w:val="00604F94"/>
    <w:rsid w:val="00611F1C"/>
    <w:rsid w:val="00634CF0"/>
    <w:rsid w:val="00655103"/>
    <w:rsid w:val="0066743C"/>
    <w:rsid w:val="00672A7A"/>
    <w:rsid w:val="00677897"/>
    <w:rsid w:val="006904DE"/>
    <w:rsid w:val="006906D5"/>
    <w:rsid w:val="00696960"/>
    <w:rsid w:val="006A1F74"/>
    <w:rsid w:val="006A3CFE"/>
    <w:rsid w:val="006D251B"/>
    <w:rsid w:val="006D2953"/>
    <w:rsid w:val="006E6EE1"/>
    <w:rsid w:val="00716F2A"/>
    <w:rsid w:val="00724BDF"/>
    <w:rsid w:val="007439E7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A35A1"/>
    <w:rsid w:val="008D7C66"/>
    <w:rsid w:val="008F175D"/>
    <w:rsid w:val="009065C9"/>
    <w:rsid w:val="0091510E"/>
    <w:rsid w:val="0092048A"/>
    <w:rsid w:val="009559CA"/>
    <w:rsid w:val="00960802"/>
    <w:rsid w:val="00967C65"/>
    <w:rsid w:val="00974F8C"/>
    <w:rsid w:val="009758F5"/>
    <w:rsid w:val="00977818"/>
    <w:rsid w:val="009838E7"/>
    <w:rsid w:val="00992D58"/>
    <w:rsid w:val="009B0CB3"/>
    <w:rsid w:val="009D5231"/>
    <w:rsid w:val="009F1BA6"/>
    <w:rsid w:val="00A34C7F"/>
    <w:rsid w:val="00A406E5"/>
    <w:rsid w:val="00A51A34"/>
    <w:rsid w:val="00A51A9E"/>
    <w:rsid w:val="00A55F87"/>
    <w:rsid w:val="00A670F2"/>
    <w:rsid w:val="00A95C59"/>
    <w:rsid w:val="00A977FD"/>
    <w:rsid w:val="00AB0FCA"/>
    <w:rsid w:val="00AD464B"/>
    <w:rsid w:val="00B1182C"/>
    <w:rsid w:val="00B26C87"/>
    <w:rsid w:val="00B30463"/>
    <w:rsid w:val="00B37ABA"/>
    <w:rsid w:val="00B5648D"/>
    <w:rsid w:val="00B737A4"/>
    <w:rsid w:val="00B87C8E"/>
    <w:rsid w:val="00B92D38"/>
    <w:rsid w:val="00BE60A3"/>
    <w:rsid w:val="00BE7463"/>
    <w:rsid w:val="00BF2129"/>
    <w:rsid w:val="00C000B3"/>
    <w:rsid w:val="00C07493"/>
    <w:rsid w:val="00C12BBB"/>
    <w:rsid w:val="00C139D5"/>
    <w:rsid w:val="00C17BF3"/>
    <w:rsid w:val="00C25BB8"/>
    <w:rsid w:val="00C53414"/>
    <w:rsid w:val="00C63F9B"/>
    <w:rsid w:val="00C71403"/>
    <w:rsid w:val="00C85D03"/>
    <w:rsid w:val="00C93314"/>
    <w:rsid w:val="00CA20DF"/>
    <w:rsid w:val="00CB3990"/>
    <w:rsid w:val="00CC3A22"/>
    <w:rsid w:val="00CF1022"/>
    <w:rsid w:val="00CF10D4"/>
    <w:rsid w:val="00D0331E"/>
    <w:rsid w:val="00D115EA"/>
    <w:rsid w:val="00D15491"/>
    <w:rsid w:val="00D30EAA"/>
    <w:rsid w:val="00D34415"/>
    <w:rsid w:val="00D877DD"/>
    <w:rsid w:val="00D87ED2"/>
    <w:rsid w:val="00D96AED"/>
    <w:rsid w:val="00DC0128"/>
    <w:rsid w:val="00DD1ACB"/>
    <w:rsid w:val="00DD7857"/>
    <w:rsid w:val="00E17875"/>
    <w:rsid w:val="00E32992"/>
    <w:rsid w:val="00E514BB"/>
    <w:rsid w:val="00E55657"/>
    <w:rsid w:val="00E6028D"/>
    <w:rsid w:val="00E676B2"/>
    <w:rsid w:val="00E6781B"/>
    <w:rsid w:val="00E67F05"/>
    <w:rsid w:val="00E9734D"/>
    <w:rsid w:val="00EA3057"/>
    <w:rsid w:val="00EE32DA"/>
    <w:rsid w:val="00EF21C0"/>
    <w:rsid w:val="00EF340D"/>
    <w:rsid w:val="00F0679B"/>
    <w:rsid w:val="00F20AE7"/>
    <w:rsid w:val="00F266D2"/>
    <w:rsid w:val="00F53EF4"/>
    <w:rsid w:val="00F610BD"/>
    <w:rsid w:val="00F624D5"/>
    <w:rsid w:val="00F77D6A"/>
    <w:rsid w:val="00F85610"/>
    <w:rsid w:val="00F9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  <w:style w:type="character" w:styleId="af">
    <w:name w:val="Hyperlink"/>
    <w:basedOn w:val="a0"/>
    <w:uiPriority w:val="99"/>
    <w:unhideWhenUsed/>
    <w:rsid w:val="00E329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  <w:style w:type="character" w:styleId="af">
    <w:name w:val="Hyperlink"/>
    <w:basedOn w:val="a0"/>
    <w:uiPriority w:val="99"/>
    <w:unhideWhenUsed/>
    <w:rsid w:val="00E329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264B0-600C-4997-B9D2-222A4D2A0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9</Pages>
  <Words>1914</Words>
  <Characters>10916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58</cp:revision>
  <cp:lastPrinted>2012-04-13T08:05:00Z</cp:lastPrinted>
  <dcterms:created xsi:type="dcterms:W3CDTF">2014-12-23T12:12:00Z</dcterms:created>
  <dcterms:modified xsi:type="dcterms:W3CDTF">2017-11-07T12:36:00Z</dcterms:modified>
</cp:coreProperties>
</file>