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7573F6" w14:textId="77777777" w:rsidR="00F00B30" w:rsidRDefault="00F00B30" w:rsidP="004F0932">
      <w:pPr>
        <w:rPr>
          <w:b/>
          <w:bCs/>
          <w:sz w:val="28"/>
          <w:szCs w:val="28"/>
          <w:lang w:val="ru-RU"/>
        </w:rPr>
      </w:pPr>
    </w:p>
    <w:p w14:paraId="6A7573F7" w14:textId="77777777" w:rsidR="00F9752B" w:rsidRDefault="00F9752B" w:rsidP="00395D93">
      <w:pPr>
        <w:rPr>
          <w:b/>
          <w:bCs/>
          <w:sz w:val="28"/>
          <w:szCs w:val="28"/>
          <w:lang w:val="ru-RU"/>
        </w:rPr>
      </w:pPr>
    </w:p>
    <w:p w14:paraId="6A7573F8" w14:textId="77777777"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B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52EB18D5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20248F94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35A4DF55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11188D0F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C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D" w14:textId="6F18B701" w:rsidR="00477496" w:rsidRPr="005F2F94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010C7">
        <w:rPr>
          <w:b/>
          <w:bCs/>
          <w:sz w:val="28"/>
          <w:szCs w:val="28"/>
          <w:lang w:val="ru-RU"/>
        </w:rPr>
        <w:t>1</w:t>
      </w:r>
      <w:r w:rsidR="000479FA">
        <w:rPr>
          <w:b/>
          <w:bCs/>
          <w:sz w:val="28"/>
          <w:szCs w:val="28"/>
          <w:lang w:val="ru-RU"/>
        </w:rPr>
        <w:t>34</w:t>
      </w:r>
    </w:p>
    <w:p w14:paraId="6A7573FE" w14:textId="77777777"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14:paraId="6A7573FF" w14:textId="77777777" w:rsidR="009A56C1" w:rsidRDefault="009A56C1" w:rsidP="008D24FF">
      <w:pPr>
        <w:jc w:val="center"/>
        <w:rPr>
          <w:sz w:val="16"/>
          <w:szCs w:val="16"/>
          <w:lang w:val="ru-RU"/>
        </w:rPr>
      </w:pPr>
    </w:p>
    <w:p w14:paraId="6A757400" w14:textId="77777777" w:rsidR="00356FBC" w:rsidRDefault="00356FBC" w:rsidP="008D24FF">
      <w:pPr>
        <w:jc w:val="center"/>
        <w:rPr>
          <w:sz w:val="16"/>
          <w:szCs w:val="16"/>
          <w:lang w:val="ru-RU"/>
        </w:rPr>
      </w:pPr>
    </w:p>
    <w:p w14:paraId="6A757402" w14:textId="37141CB9"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32E2B">
        <w:rPr>
          <w:sz w:val="28"/>
          <w:szCs w:val="28"/>
          <w:lang w:val="ru-RU"/>
        </w:rPr>
        <w:t>поставки</w:t>
      </w:r>
      <w:r w:rsidR="00AB44D4">
        <w:rPr>
          <w:sz w:val="28"/>
          <w:szCs w:val="28"/>
          <w:lang w:val="ru-RU"/>
        </w:rPr>
        <w:t xml:space="preserve"> </w:t>
      </w:r>
      <w:r w:rsidR="000479FA">
        <w:rPr>
          <w:sz w:val="28"/>
          <w:szCs w:val="28"/>
          <w:lang w:val="ru-RU"/>
        </w:rPr>
        <w:t>оборудования системы хранения данных (СХД)</w:t>
      </w:r>
      <w:r w:rsidR="00E010C7" w:rsidRPr="00E010C7">
        <w:rPr>
          <w:sz w:val="28"/>
          <w:szCs w:val="28"/>
          <w:lang w:val="ru-RU"/>
        </w:rPr>
        <w:t xml:space="preserve"> </w:t>
      </w:r>
      <w:proofErr w:type="spellStart"/>
      <w:r w:rsidR="00E010C7" w:rsidRPr="00E010C7">
        <w:rPr>
          <w:sz w:val="28"/>
          <w:szCs w:val="28"/>
          <w:lang w:val="ru-RU"/>
        </w:rPr>
        <w:t>Dell</w:t>
      </w:r>
      <w:proofErr w:type="spellEnd"/>
      <w:r w:rsidR="00E32E2B" w:rsidRPr="00E32E2B">
        <w:rPr>
          <w:sz w:val="28"/>
          <w:szCs w:val="28"/>
          <w:lang w:val="ru-RU"/>
        </w:rPr>
        <w:t xml:space="preserve"> </w:t>
      </w:r>
      <w:r w:rsidR="00E32E2B">
        <w:rPr>
          <w:sz w:val="28"/>
          <w:szCs w:val="28"/>
          <w:lang w:val="ru-RU"/>
        </w:rPr>
        <w:t xml:space="preserve">для нужд </w:t>
      </w:r>
      <w:r w:rsidRPr="007054E3">
        <w:rPr>
          <w:sz w:val="28"/>
          <w:szCs w:val="28"/>
          <w:lang w:val="ru-RU"/>
        </w:rPr>
        <w:t>Некоммерческой организаци</w:t>
      </w:r>
      <w:r w:rsidR="00E32E2B">
        <w:rPr>
          <w:sz w:val="28"/>
          <w:szCs w:val="28"/>
          <w:lang w:val="ru-RU"/>
        </w:rPr>
        <w:t>и</w:t>
      </w:r>
      <w:r w:rsidRPr="007054E3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14:paraId="6A757403" w14:textId="77777777" w:rsidR="00C5597A" w:rsidRDefault="00C5597A" w:rsidP="00C66757">
      <w:pPr>
        <w:rPr>
          <w:sz w:val="16"/>
          <w:szCs w:val="16"/>
          <w:lang w:val="ru-RU"/>
        </w:rPr>
      </w:pPr>
    </w:p>
    <w:p w14:paraId="6A757404" w14:textId="77777777" w:rsidR="00F9752B" w:rsidRPr="00F777B3" w:rsidRDefault="00F9752B" w:rsidP="00C66757">
      <w:pPr>
        <w:rPr>
          <w:sz w:val="16"/>
          <w:szCs w:val="16"/>
          <w:lang w:val="ru-RU"/>
        </w:rPr>
      </w:pPr>
    </w:p>
    <w:p w14:paraId="6A757405" w14:textId="77777777"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06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14:paraId="6A757407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14:paraId="6A757408" w14:textId="77777777"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14:paraId="6A757409" w14:textId="77777777"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A" w14:textId="77777777"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14:paraId="6A75740B" w14:textId="77777777"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0C" w14:textId="77777777"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14:paraId="6A75740D" w14:textId="77777777"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14:paraId="6A75740E" w14:textId="77777777"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F" w14:textId="77777777"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0" w14:textId="77777777"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1" w14:textId="77777777"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14:paraId="6A757412" w14:textId="49DF48BE" w:rsidR="008A6D29" w:rsidRPr="00F752C7" w:rsidRDefault="00E32E2B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0479FA" w:rsidRPr="000479FA">
        <w:rPr>
          <w:rFonts w:ascii="Times New Roman" w:hAnsi="Times New Roman" w:cs="Times New Roman"/>
          <w:sz w:val="28"/>
          <w:szCs w:val="28"/>
        </w:rPr>
        <w:t xml:space="preserve">оборудования системы хранения данных (СХД) </w:t>
      </w:r>
      <w:proofErr w:type="spellStart"/>
      <w:r w:rsidR="000479FA" w:rsidRPr="000479FA">
        <w:rPr>
          <w:rFonts w:ascii="Times New Roman" w:hAnsi="Times New Roman" w:cs="Times New Roman"/>
          <w:sz w:val="28"/>
          <w:szCs w:val="28"/>
        </w:rPr>
        <w:t>Dell</w:t>
      </w:r>
      <w:proofErr w:type="spellEnd"/>
      <w:r w:rsidRPr="00E32E2B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3" w14:textId="3CABA458"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479FA">
        <w:rPr>
          <w:rFonts w:ascii="Times New Roman" w:hAnsi="Times New Roman" w:cs="Times New Roman"/>
          <w:sz w:val="28"/>
          <w:szCs w:val="28"/>
        </w:rPr>
        <w:t>2 515 230,46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0479FA">
        <w:rPr>
          <w:rFonts w:ascii="Times New Roman" w:hAnsi="Times New Roman" w:cs="Times New Roman"/>
          <w:sz w:val="28"/>
          <w:szCs w:val="28"/>
        </w:rPr>
        <w:t>Два</w:t>
      </w:r>
      <w:r w:rsidR="00E010C7" w:rsidRPr="00E010C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0479FA">
        <w:rPr>
          <w:rFonts w:ascii="Times New Roman" w:hAnsi="Times New Roman" w:cs="Times New Roman"/>
          <w:sz w:val="28"/>
          <w:szCs w:val="28"/>
        </w:rPr>
        <w:t>а</w:t>
      </w:r>
      <w:r w:rsidR="00E010C7" w:rsidRPr="00E010C7">
        <w:rPr>
          <w:rFonts w:ascii="Times New Roman" w:hAnsi="Times New Roman" w:cs="Times New Roman"/>
          <w:sz w:val="28"/>
          <w:szCs w:val="28"/>
        </w:rPr>
        <w:t xml:space="preserve"> </w:t>
      </w:r>
      <w:r w:rsidR="000479FA">
        <w:rPr>
          <w:rFonts w:ascii="Times New Roman" w:hAnsi="Times New Roman" w:cs="Times New Roman"/>
          <w:sz w:val="28"/>
          <w:szCs w:val="28"/>
        </w:rPr>
        <w:t>пятьсот пятнадцать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0479FA">
        <w:rPr>
          <w:rFonts w:ascii="Times New Roman" w:hAnsi="Times New Roman" w:cs="Times New Roman"/>
          <w:sz w:val="28"/>
          <w:szCs w:val="28"/>
        </w:rPr>
        <w:t>двести тридцать</w:t>
      </w:r>
      <w:r w:rsidR="00E32E2B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0479FA">
        <w:rPr>
          <w:rFonts w:ascii="Times New Roman" w:hAnsi="Times New Roman" w:cs="Times New Roman"/>
          <w:sz w:val="28"/>
          <w:szCs w:val="28"/>
        </w:rPr>
        <w:t>46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0479FA">
        <w:rPr>
          <w:rFonts w:ascii="Times New Roman" w:hAnsi="Times New Roman" w:cs="Times New Roman"/>
          <w:sz w:val="28"/>
          <w:szCs w:val="28"/>
        </w:rPr>
        <w:t>18%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A757414" w14:textId="77777777"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14:paraId="6A757415" w14:textId="77777777"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14:paraId="6A757416" w14:textId="77777777"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AA33B4" w:rsidRPr="00AA33B4">
        <w:rPr>
          <w:rFonts w:ascii="Times New Roman" w:hAnsi="Times New Roman" w:cs="Times New Roman"/>
          <w:sz w:val="28"/>
          <w:szCs w:val="28"/>
        </w:rPr>
        <w:t xml:space="preserve"> поставки</w:t>
      </w:r>
      <w:r w:rsidR="00BB6055" w:rsidRPr="00BB6055">
        <w:rPr>
          <w:rFonts w:ascii="Times New Roman" w:hAnsi="Times New Roman" w:cs="Times New Roman"/>
          <w:sz w:val="28"/>
          <w:szCs w:val="28"/>
        </w:rPr>
        <w:t>, в течение 10-ти рабочих дней после предоставления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14:paraId="6A757417" w14:textId="77777777"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8" w14:textId="77777777" w:rsidR="009B4032" w:rsidRPr="00726C3A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E7191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Pr="008E719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E7191">
        <w:rPr>
          <w:rFonts w:ascii="Times New Roman" w:hAnsi="Times New Roman" w:cs="Times New Roman"/>
          <w:sz w:val="28"/>
          <w:szCs w:val="28"/>
        </w:rPr>
        <w:t>», ул. Нобеля, д. 5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9" w14:textId="77777777"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14:paraId="6A75741A" w14:textId="77777777" w:rsidR="00CC6AA0" w:rsidRPr="00EA6AD7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8E7191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>более</w:t>
      </w:r>
      <w:r w:rsidRPr="008E7191">
        <w:rPr>
          <w:rFonts w:ascii="Times New Roman" w:hAnsi="Times New Roman" w:cs="Times New Roman"/>
          <w:sz w:val="28"/>
          <w:szCs w:val="28"/>
        </w:rPr>
        <w:t xml:space="preserve"> </w:t>
      </w:r>
      <w:r w:rsidR="00E010C7">
        <w:rPr>
          <w:rFonts w:ascii="Times New Roman" w:hAnsi="Times New Roman" w:cs="Times New Roman"/>
          <w:sz w:val="28"/>
          <w:szCs w:val="28"/>
        </w:rPr>
        <w:t>8</w:t>
      </w:r>
      <w:r w:rsidRPr="008E7191">
        <w:rPr>
          <w:rFonts w:ascii="Times New Roman" w:hAnsi="Times New Roman" w:cs="Times New Roman"/>
          <w:sz w:val="28"/>
          <w:szCs w:val="28"/>
        </w:rPr>
        <w:t xml:space="preserve"> (</w:t>
      </w:r>
      <w:r w:rsidR="00E010C7">
        <w:rPr>
          <w:rFonts w:ascii="Times New Roman" w:hAnsi="Times New Roman" w:cs="Times New Roman"/>
          <w:sz w:val="28"/>
          <w:szCs w:val="28"/>
        </w:rPr>
        <w:t>Восьми</w:t>
      </w:r>
      <w:r w:rsidRPr="008E7191">
        <w:rPr>
          <w:rFonts w:ascii="Times New Roman" w:hAnsi="Times New Roman" w:cs="Times New Roman"/>
          <w:sz w:val="28"/>
          <w:szCs w:val="28"/>
        </w:rPr>
        <w:t xml:space="preserve">) недель с </w:t>
      </w:r>
      <w:r>
        <w:rPr>
          <w:rFonts w:ascii="Times New Roman" w:hAnsi="Times New Roman" w:cs="Times New Roman"/>
          <w:sz w:val="28"/>
          <w:szCs w:val="28"/>
        </w:rPr>
        <w:t>даты</w:t>
      </w:r>
      <w:r w:rsidRPr="008E7191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14:paraId="6A75741B" w14:textId="77777777" w:rsid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14:paraId="34DBCF5E" w14:textId="77777777" w:rsidR="00614EF9" w:rsidRPr="00AA32FE" w:rsidRDefault="00614EF9" w:rsidP="00614EF9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A32FE">
        <w:rPr>
          <w:rFonts w:ascii="Times New Roman" w:hAnsi="Times New Roman" w:cs="Times New Roman"/>
          <w:b/>
          <w:sz w:val="28"/>
          <w:szCs w:val="28"/>
          <w:lang w:eastAsia="ru-RU"/>
        </w:rPr>
        <w:tab/>
        <w:t xml:space="preserve">Требования к документам участника Процедуры закупки и документам, подтверждающим соответствие товаров, работ, услуг требованиям, установленным в соответствии с законодательством Российской Федерации: Участник процедуры закупки предоставляет: </w:t>
      </w:r>
    </w:p>
    <w:p w14:paraId="6FAF1CD7" w14:textId="77777777" w:rsidR="00614EF9" w:rsidRPr="00AA32FE" w:rsidRDefault="00614EF9" w:rsidP="00614EF9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>- Заявку на участие в Процедуре закупки (Приложение № 2 к Извещению);</w:t>
      </w:r>
    </w:p>
    <w:p w14:paraId="2BF26030" w14:textId="77777777" w:rsidR="00614EF9" w:rsidRDefault="00614EF9" w:rsidP="00614EF9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>- Анкету Участника Процедуры закупки (Приложение № 3 к Извещению;</w:t>
      </w:r>
    </w:p>
    <w:p w14:paraId="0C60E37D" w14:textId="5663DD64" w:rsidR="00614EF9" w:rsidRDefault="00614EF9" w:rsidP="00614EF9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Документ подтверждающий </w:t>
      </w:r>
      <w:r w:rsidRPr="00AA32FE">
        <w:rPr>
          <w:rFonts w:ascii="Times New Roman" w:hAnsi="Times New Roman" w:cs="Times New Roman"/>
          <w:sz w:val="28"/>
          <w:szCs w:val="28"/>
        </w:rPr>
        <w:t>соответств</w:t>
      </w:r>
      <w:r>
        <w:rPr>
          <w:rFonts w:ascii="Times New Roman" w:hAnsi="Times New Roman" w:cs="Times New Roman"/>
          <w:sz w:val="28"/>
          <w:szCs w:val="28"/>
        </w:rPr>
        <w:t>ие</w:t>
      </w:r>
      <w:r w:rsidRPr="00AA32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статусу </w:t>
      </w:r>
      <w:r w:rsidRPr="00614EF9">
        <w:rPr>
          <w:rFonts w:ascii="Times New Roman" w:hAnsi="Times New Roman" w:cs="Times New Roman"/>
          <w:sz w:val="28"/>
          <w:szCs w:val="28"/>
        </w:rPr>
        <w:t>авторизованн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14EF9">
        <w:rPr>
          <w:rFonts w:ascii="Times New Roman" w:hAnsi="Times New Roman" w:cs="Times New Roman"/>
          <w:sz w:val="28"/>
          <w:szCs w:val="28"/>
        </w:rPr>
        <w:t xml:space="preserve"> в России партнёр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14EF9">
        <w:rPr>
          <w:rFonts w:ascii="Times New Roman" w:hAnsi="Times New Roman" w:cs="Times New Roman"/>
          <w:sz w:val="28"/>
          <w:szCs w:val="28"/>
        </w:rPr>
        <w:t xml:space="preserve"> компании </w:t>
      </w:r>
      <w:proofErr w:type="gramStart"/>
      <w:r w:rsidRPr="00614EF9">
        <w:rPr>
          <w:rFonts w:ascii="Times New Roman" w:hAnsi="Times New Roman" w:cs="Times New Roman"/>
          <w:sz w:val="28"/>
          <w:szCs w:val="28"/>
        </w:rPr>
        <w:t>производителя.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14:paraId="3BFEADFE" w14:textId="77777777" w:rsidR="00614EF9" w:rsidRPr="00EA6AD7" w:rsidRDefault="00614EF9" w:rsidP="00614EF9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>- другие документы, предоставляемые по усмотрению Участника процедуры закупки.</w:t>
      </w:r>
    </w:p>
    <w:p w14:paraId="2319EE68" w14:textId="77777777" w:rsidR="00614EF9" w:rsidRPr="00CC6AA0" w:rsidRDefault="00614EF9" w:rsidP="00614EF9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A75741D" w14:textId="77777777"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1E" w14:textId="77777777"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14:paraId="6A75741F" w14:textId="77777777"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0" w14:textId="77777777"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21" w14:textId="77777777" w:rsidR="00E658E5" w:rsidRPr="00E658E5" w:rsidRDefault="005912E9" w:rsidP="00E658E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="00E658E5"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соответствии со статьей 45 Положения о закупках Некоммерческой организации Фонд развития Центра разработки и коммерциализации новых технологий. </w:t>
      </w:r>
    </w:p>
    <w:p w14:paraId="6A757422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Для оптимизации затрат времени на принятие решений о выборе Победителя Переторжка проводится в следующем порядке:</w:t>
      </w:r>
    </w:p>
    <w:p w14:paraId="6A757423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14:paraId="6A757424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14:paraId="6A757425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14:paraId="6A757426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14:paraId="6A757427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14:paraId="6A757428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14:paraId="6A757429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14:paraId="6A75742A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14:paraId="6A75742B" w14:textId="77777777" w:rsidR="005912E9" w:rsidRPr="005912E9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C" w14:textId="77777777"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14:paraId="6A75742D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E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F" w14:textId="77777777"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30" w14:textId="746512E0"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7366F" w:rsidRPr="0027366F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7366F" w:rsidRPr="0027366F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B3EB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14:paraId="6A757431" w14:textId="16F8F34E"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27366F">
        <w:rPr>
          <w:rFonts w:ascii="Times New Roman" w:eastAsia="Calibri" w:hAnsi="Times New Roman" w:cs="Times New Roman"/>
          <w:sz w:val="28"/>
          <w:szCs w:val="28"/>
          <w:lang w:eastAsia="ru-RU"/>
        </w:rPr>
        <w:t>12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27366F">
        <w:rPr>
          <w:rFonts w:ascii="Times New Roman" w:eastAsia="Calibri" w:hAnsi="Times New Roman" w:cs="Times New Roman"/>
          <w:sz w:val="28"/>
          <w:szCs w:val="28"/>
          <w:lang w:eastAsia="ru-RU"/>
        </w:rPr>
        <w:t>сентября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6A757432" w14:textId="77777777"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33" w14:textId="7B968EF6"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27366F">
        <w:rPr>
          <w:sz w:val="28"/>
          <w:szCs w:val="28"/>
          <w:lang w:val="ru-RU" w:eastAsia="ru-RU"/>
        </w:rPr>
        <w:t>19</w:t>
      </w:r>
      <w:r w:rsidRPr="00F12AA2">
        <w:rPr>
          <w:sz w:val="28"/>
          <w:szCs w:val="28"/>
          <w:lang w:val="ru-RU" w:eastAsia="ru-RU"/>
        </w:rPr>
        <w:t xml:space="preserve">» </w:t>
      </w:r>
      <w:r w:rsidR="0027366F">
        <w:rPr>
          <w:sz w:val="28"/>
          <w:szCs w:val="28"/>
          <w:lang w:val="ru-RU" w:eastAsia="ru-RU"/>
        </w:rPr>
        <w:t>сентября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14:paraId="6A757434" w14:textId="77777777"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14:paraId="6A757435" w14:textId="77777777"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14:paraId="6A757436" w14:textId="77777777"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14:paraId="6A757437" w14:textId="77777777"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14:paraId="6A757438" w14:textId="3CE0D488" w:rsidR="008E7191" w:rsidRPr="008E7191" w:rsidRDefault="008E7191" w:rsidP="008E7191">
      <w:pPr>
        <w:ind w:left="851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Спецификация</w:t>
      </w:r>
      <w:r w:rsidRPr="008E7191">
        <w:rPr>
          <w:sz w:val="24"/>
          <w:szCs w:val="24"/>
          <w:lang w:val="ru-RU" w:eastAsia="ru-RU"/>
        </w:rPr>
        <w:t>:</w:t>
      </w:r>
    </w:p>
    <w:tbl>
      <w:tblPr>
        <w:tblW w:w="10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6804"/>
        <w:gridCol w:w="1984"/>
      </w:tblGrid>
      <w:tr w:rsidR="000479FA" w:rsidRPr="000479FA" w14:paraId="54353054" w14:textId="77777777" w:rsidTr="000736A4">
        <w:trPr>
          <w:trHeight w:val="611"/>
        </w:trPr>
        <w:tc>
          <w:tcPr>
            <w:tcW w:w="8075" w:type="dxa"/>
            <w:gridSpan w:val="2"/>
            <w:shd w:val="clear" w:color="auto" w:fill="auto"/>
            <w:noWrap/>
            <w:vAlign w:val="center"/>
          </w:tcPr>
          <w:p w14:paraId="3F4DE3DB" w14:textId="0EC14C98" w:rsidR="000479FA" w:rsidRPr="000479FA" w:rsidRDefault="000479FA" w:rsidP="00614EF9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984" w:type="dxa"/>
            <w:vAlign w:val="center"/>
          </w:tcPr>
          <w:p w14:paraId="2A2B24F2" w14:textId="69878334" w:rsidR="000479FA" w:rsidRPr="000479FA" w:rsidRDefault="000479FA" w:rsidP="00614EF9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Стоимость с у</w:t>
            </w:r>
            <w:r w:rsidR="00614EF9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четом НДС18%</w:t>
            </w:r>
          </w:p>
        </w:tc>
      </w:tr>
      <w:tr w:rsidR="000479FA" w:rsidRPr="0027366F" w14:paraId="7E461540" w14:textId="6F36C934" w:rsidTr="000736A4">
        <w:trPr>
          <w:trHeight w:val="668"/>
        </w:trPr>
        <w:tc>
          <w:tcPr>
            <w:tcW w:w="8075" w:type="dxa"/>
            <w:gridSpan w:val="2"/>
            <w:shd w:val="clear" w:color="auto" w:fill="auto"/>
            <w:noWrap/>
            <w:vAlign w:val="bottom"/>
            <w:hideMark/>
          </w:tcPr>
          <w:p w14:paraId="171E3E3B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EqualLogic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PS6210X, 2,5-дюймовые диски SAS с типовой производительностью, 10 000 об/мин в составе:</w:t>
            </w:r>
          </w:p>
        </w:tc>
        <w:tc>
          <w:tcPr>
            <w:tcW w:w="1984" w:type="dxa"/>
          </w:tcPr>
          <w:p w14:paraId="23D1CAA0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479FA" w:rsidRPr="000479FA" w14:paraId="2616C3EA" w14:textId="425723FB" w:rsidTr="000736A4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1AA44D0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340-AIFX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5C1ED679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Корпус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EqualLogic PS6210 2.5" EMEA1 Ship Docs</w:t>
            </w:r>
          </w:p>
        </w:tc>
        <w:tc>
          <w:tcPr>
            <w:tcW w:w="1984" w:type="dxa"/>
          </w:tcPr>
          <w:p w14:paraId="240C3571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0479FA" w:rsidRPr="000479FA" w14:paraId="462887F5" w14:textId="036B010D" w:rsidTr="000736A4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5266A752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340-AIFV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472DE149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Комплект наклеек на блоки питания EMEA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Reg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Label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for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AC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Power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Supplies</w:t>
            </w:r>
            <w:proofErr w:type="spellEnd"/>
          </w:p>
        </w:tc>
        <w:tc>
          <w:tcPr>
            <w:tcW w:w="1984" w:type="dxa"/>
          </w:tcPr>
          <w:p w14:paraId="3B1410C3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479FA" w:rsidRPr="000479FA" w14:paraId="59EE4205" w14:textId="0BD3D5CB" w:rsidTr="000736A4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1BF4A510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400-ACKP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136D0F3D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Жёсткий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диск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24x 1.2TB 10K SAS 2.5" 28.8TB Capacity</w:t>
            </w:r>
          </w:p>
        </w:tc>
        <w:tc>
          <w:tcPr>
            <w:tcW w:w="1984" w:type="dxa"/>
          </w:tcPr>
          <w:p w14:paraId="58BD9520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0479FA" w:rsidRPr="0027366F" w14:paraId="6F350177" w14:textId="7C0ED84B" w:rsidTr="000736A4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4678FC3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450-AADX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3402EC6E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Кабель питания C13–C14, тип PDU, 10 А, 0,6 м (2 фута)</w:t>
            </w:r>
          </w:p>
        </w:tc>
        <w:tc>
          <w:tcPr>
            <w:tcW w:w="1984" w:type="dxa"/>
          </w:tcPr>
          <w:p w14:paraId="608CB61F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479FA" w:rsidRPr="0027366F" w14:paraId="71197066" w14:textId="1133AD4A" w:rsidTr="000736A4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5F861356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450-AAZW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35A0B3AB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Блок питания с резервированием, 700 Вт</w:t>
            </w:r>
          </w:p>
        </w:tc>
        <w:tc>
          <w:tcPr>
            <w:tcW w:w="1984" w:type="dxa"/>
          </w:tcPr>
          <w:p w14:paraId="068BA430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479FA" w:rsidRPr="000479FA" w14:paraId="72509389" w14:textId="362670AC" w:rsidTr="000736A4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77F9EB9E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540-BBDM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49D10243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Сетевой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контроллер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Dual Controllers, 10Gb, High Availability with Failover</w:t>
            </w:r>
          </w:p>
        </w:tc>
        <w:tc>
          <w:tcPr>
            <w:tcW w:w="1984" w:type="dxa"/>
          </w:tcPr>
          <w:p w14:paraId="7BBD48E7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0479FA" w:rsidRPr="000479FA" w14:paraId="40E9C5B5" w14:textId="27A2BEA1" w:rsidTr="000736A4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1838EEC0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683-19288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5B2BF884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Услуга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проверки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установки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ProDeploy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Dell Storage PS Series 61XX/62XX SAN - Deployment Verification</w:t>
            </w:r>
          </w:p>
        </w:tc>
        <w:tc>
          <w:tcPr>
            <w:tcW w:w="1984" w:type="dxa"/>
          </w:tcPr>
          <w:p w14:paraId="2977F1F1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0479FA" w:rsidRPr="000479FA" w14:paraId="669B44CE" w14:textId="79898104" w:rsidTr="000736A4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3527DDA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683-19289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6EB310E0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Услуга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по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установке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ProDeploy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Dell Storage PS Series 61XX/62XX SAN - Deployment</w:t>
            </w:r>
          </w:p>
        </w:tc>
        <w:tc>
          <w:tcPr>
            <w:tcW w:w="1984" w:type="dxa"/>
          </w:tcPr>
          <w:p w14:paraId="2B2767D2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0479FA" w:rsidRPr="0027366F" w14:paraId="143BDFAC" w14:textId="21C6B663" w:rsidTr="000736A4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DAB6E2C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770-BBCL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64AE77EE" w14:textId="78ACD192" w:rsidR="000479FA" w:rsidRPr="000479FA" w:rsidRDefault="000479FA" w:rsidP="002A6F9E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Статические направляющие (серви</w:t>
            </w:r>
            <w:r w:rsidR="002A6F9E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ные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саласки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)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ReadyRails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II для стоек с 4 опорами</w:t>
            </w:r>
          </w:p>
        </w:tc>
        <w:tc>
          <w:tcPr>
            <w:tcW w:w="1984" w:type="dxa"/>
          </w:tcPr>
          <w:p w14:paraId="5F4FB84C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479FA" w:rsidRPr="000479FA" w14:paraId="420A77B3" w14:textId="105E2EA1" w:rsidTr="000736A4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580086C6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709-11510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273F4A19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Гарантия на детали 3Yr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Parts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Only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Warranty</w:t>
            </w:r>
            <w:proofErr w:type="spellEnd"/>
          </w:p>
        </w:tc>
        <w:tc>
          <w:tcPr>
            <w:tcW w:w="1984" w:type="dxa"/>
          </w:tcPr>
          <w:p w14:paraId="082F8300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479FA" w:rsidRPr="000479FA" w14:paraId="231C897E" w14:textId="21C1466F" w:rsidTr="000736A4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69EE6F8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710-41579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390F82DF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Гарантия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уровня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3Yr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ProSupport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Plus and Next Business Day On-Site Service</w:t>
            </w:r>
          </w:p>
        </w:tc>
        <w:tc>
          <w:tcPr>
            <w:tcW w:w="1984" w:type="dxa"/>
          </w:tcPr>
          <w:p w14:paraId="0EB7C2FB" w14:textId="77777777" w:rsidR="000479FA" w:rsidRPr="0010212B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0479FA" w:rsidRPr="000479FA" w14:paraId="62A85609" w14:textId="77777777" w:rsidTr="000736A4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</w:tcPr>
          <w:p w14:paraId="2C8CBDF4" w14:textId="77777777" w:rsidR="000479FA" w:rsidRPr="0010212B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6804" w:type="dxa"/>
            <w:shd w:val="clear" w:color="auto" w:fill="auto"/>
            <w:noWrap/>
            <w:vAlign w:val="bottom"/>
          </w:tcPr>
          <w:p w14:paraId="2E6006BE" w14:textId="113CE023" w:rsidR="000479FA" w:rsidRPr="000479FA" w:rsidRDefault="00614EF9" w:rsidP="00614EF9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ИТОГО с учетом НДС18%</w:t>
            </w:r>
          </w:p>
        </w:tc>
        <w:tc>
          <w:tcPr>
            <w:tcW w:w="1984" w:type="dxa"/>
          </w:tcPr>
          <w:p w14:paraId="34EF7D58" w14:textId="77777777" w:rsidR="000479FA" w:rsidRPr="000479FA" w:rsidRDefault="000479FA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14EF9" w:rsidRPr="000479FA" w14:paraId="3287CD1D" w14:textId="77777777" w:rsidTr="000736A4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</w:tcPr>
          <w:p w14:paraId="5F5EC709" w14:textId="77777777" w:rsidR="00614EF9" w:rsidRPr="000479FA" w:rsidRDefault="00614EF9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804" w:type="dxa"/>
            <w:shd w:val="clear" w:color="auto" w:fill="auto"/>
            <w:noWrap/>
            <w:vAlign w:val="bottom"/>
          </w:tcPr>
          <w:p w14:paraId="520688E6" w14:textId="0204DEE8" w:rsidR="00614EF9" w:rsidRDefault="00614EF9" w:rsidP="00614EF9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В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. НДС 18%</w:t>
            </w:r>
          </w:p>
        </w:tc>
        <w:tc>
          <w:tcPr>
            <w:tcW w:w="1984" w:type="dxa"/>
          </w:tcPr>
          <w:p w14:paraId="5FBEB738" w14:textId="77777777" w:rsidR="00614EF9" w:rsidRPr="000479FA" w:rsidRDefault="00614EF9" w:rsidP="000479F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14:paraId="13D397CB" w14:textId="77777777" w:rsidR="000479FA" w:rsidRPr="000479FA" w:rsidRDefault="000479FA" w:rsidP="008E7191">
      <w:pPr>
        <w:ind w:left="851"/>
        <w:jc w:val="both"/>
        <w:rPr>
          <w:sz w:val="24"/>
          <w:szCs w:val="24"/>
          <w:lang w:eastAsia="ru-RU"/>
        </w:rPr>
      </w:pPr>
    </w:p>
    <w:p w14:paraId="6A757449" w14:textId="7D6B1F85" w:rsidR="008E7191" w:rsidRPr="008E7191" w:rsidRDefault="008E7191" w:rsidP="00892185">
      <w:pPr>
        <w:ind w:left="426" w:firstLine="425"/>
        <w:jc w:val="both"/>
        <w:rPr>
          <w:sz w:val="24"/>
          <w:szCs w:val="24"/>
          <w:lang w:val="ru-RU" w:eastAsia="ru-RU"/>
        </w:rPr>
      </w:pPr>
      <w:r w:rsidRPr="008E7191">
        <w:rPr>
          <w:sz w:val="24"/>
          <w:szCs w:val="24"/>
          <w:lang w:val="ru-RU" w:eastAsia="ru-RU"/>
        </w:rPr>
        <w:t xml:space="preserve">Требования к Товарам и поставке: </w:t>
      </w:r>
      <w:r w:rsidR="00E010C7" w:rsidRPr="00E010C7">
        <w:rPr>
          <w:sz w:val="24"/>
          <w:szCs w:val="24"/>
          <w:lang w:val="ru-RU" w:eastAsia="ru-RU"/>
        </w:rPr>
        <w:t xml:space="preserve">Качество поставляемого Товара должно соответствовать требованиям законодательства Российской Федерации, установленного для данного вида Товара. Поставщик поставляет Товары Заказчику собственным транспортом или с привлечением транспорта третьих лиц за свой счет. Все виды погрузочно-разгрузочных работ, включая работы с применением грузоподъемных средств, осуществляются Поставщиком собственными техническими средствами или с привлечением третьих лиц за свой счет.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 </w:t>
      </w:r>
    </w:p>
    <w:p w14:paraId="6A75744A" w14:textId="77777777" w:rsidR="009C0944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14:paraId="6A75744B" w14:textId="77777777" w:rsidR="00C35BF0" w:rsidRPr="007F0B99" w:rsidRDefault="00C35BF0" w:rsidP="009C0944">
      <w:pPr>
        <w:ind w:left="851"/>
        <w:jc w:val="both"/>
        <w:rPr>
          <w:sz w:val="22"/>
          <w:szCs w:val="22"/>
          <w:lang w:val="ru-RU" w:eastAsia="ru-RU"/>
        </w:rPr>
      </w:pPr>
    </w:p>
    <w:p w14:paraId="6A75744C" w14:textId="77777777"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C35BF0" w:rsidRPr="00C35BF0">
        <w:rPr>
          <w:sz w:val="28"/>
          <w:szCs w:val="28"/>
          <w:lang w:val="ru-RU"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F90977">
        <w:rPr>
          <w:sz w:val="28"/>
          <w:szCs w:val="28"/>
          <w:lang w:val="ru-RU" w:eastAsia="ru-RU"/>
        </w:rPr>
        <w:t>.</w:t>
      </w:r>
    </w:p>
    <w:p w14:paraId="6A75744D" w14:textId="77777777" w:rsidR="00C35BF0" w:rsidRPr="008E7191" w:rsidRDefault="00C35BF0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</w:p>
    <w:p w14:paraId="6A75744E" w14:textId="77777777"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lastRenderedPageBreak/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E7191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2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259BDA" w14:textId="77777777" w:rsidR="00362FCF" w:rsidRDefault="00362FCF" w:rsidP="001C1B8B">
      <w:r>
        <w:separator/>
      </w:r>
    </w:p>
  </w:endnote>
  <w:endnote w:type="continuationSeparator" w:id="0">
    <w:p w14:paraId="4C373B5B" w14:textId="77777777" w:rsidR="00362FCF" w:rsidRDefault="00362FC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Arial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9A2BC3" w14:textId="77777777" w:rsidR="00362FCF" w:rsidRDefault="00362FCF" w:rsidP="001C1B8B">
      <w:r>
        <w:separator/>
      </w:r>
    </w:p>
  </w:footnote>
  <w:footnote w:type="continuationSeparator" w:id="0">
    <w:p w14:paraId="1EAD0B7E" w14:textId="77777777" w:rsidR="00362FCF" w:rsidRDefault="00362FC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757453" w14:textId="77777777"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A757454" wp14:editId="6A75745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A757456" wp14:editId="6A757457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A757458" wp14:editId="6A757459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A75745A" w14:textId="77777777"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757458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14:paraId="6A75745A" w14:textId="77777777"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19B0"/>
    <w:rsid w:val="00042FB7"/>
    <w:rsid w:val="0004604D"/>
    <w:rsid w:val="000479FA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36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212B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6A5"/>
    <w:rsid w:val="00262D66"/>
    <w:rsid w:val="00264CAC"/>
    <w:rsid w:val="00265FDF"/>
    <w:rsid w:val="00266B52"/>
    <w:rsid w:val="00267947"/>
    <w:rsid w:val="00270106"/>
    <w:rsid w:val="00270247"/>
    <w:rsid w:val="00273585"/>
    <w:rsid w:val="0027366F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6F9E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3457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2FCF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6BC"/>
    <w:rsid w:val="004549C3"/>
    <w:rsid w:val="004552EA"/>
    <w:rsid w:val="004558C4"/>
    <w:rsid w:val="004563FD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2F94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4EF9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1F32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185"/>
    <w:rsid w:val="00892CF2"/>
    <w:rsid w:val="00893B23"/>
    <w:rsid w:val="00895106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3A4D"/>
    <w:rsid w:val="008D6F54"/>
    <w:rsid w:val="008D7594"/>
    <w:rsid w:val="008E2C41"/>
    <w:rsid w:val="008E2C69"/>
    <w:rsid w:val="008E3C7F"/>
    <w:rsid w:val="008E7191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004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33B4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41F3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10C7"/>
    <w:rsid w:val="00E04380"/>
    <w:rsid w:val="00E0628C"/>
    <w:rsid w:val="00E209DF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58E5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7573F6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E01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D9C0B-6015-4910-8BA6-5A4924F4F5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1BB3AAE-DA0E-4FE0-B313-3B1911463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1371</Words>
  <Characters>7820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2017-08-23T10:39:00Z</cp:lastPrinted>
  <dcterms:created xsi:type="dcterms:W3CDTF">2017-08-23T10:27:00Z</dcterms:created>
  <dcterms:modified xsi:type="dcterms:W3CDTF">2017-09-06T13:55:00Z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