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6E24F4" w:rsidRPr="00237E87" w:rsidRDefault="00D17214" w:rsidP="00D17214">
      <w:pPr>
        <w:jc w:val="center"/>
        <w:rPr>
          <w:rFonts w:eastAsia="Calibri"/>
          <w:b/>
          <w:sz w:val="28"/>
          <w:szCs w:val="28"/>
        </w:rPr>
      </w:pPr>
      <w:bookmarkStart w:id="0" w:name="_GoBack"/>
      <w:bookmarkEnd w:id="0"/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356673">
        <w:rPr>
          <w:rFonts w:eastAsia="Calibri"/>
          <w:b/>
          <w:sz w:val="28"/>
          <w:szCs w:val="28"/>
        </w:rPr>
        <w:t>з-17-30107/100</w:t>
      </w:r>
      <w:r w:rsidR="0079119E" w:rsidRPr="0080085D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 xml:space="preserve">от </w:t>
      </w:r>
      <w:r w:rsidR="00356673">
        <w:rPr>
          <w:rFonts w:eastAsia="Calibri"/>
          <w:b/>
          <w:sz w:val="28"/>
          <w:szCs w:val="28"/>
        </w:rPr>
        <w:t>20.07.2017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237E87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695B13" w:rsidRPr="00983436">
        <w:rPr>
          <w:b/>
          <w:sz w:val="28"/>
          <w:szCs w:val="28"/>
        </w:rPr>
        <w:t xml:space="preserve">на поставку </w:t>
      </w:r>
      <w:r w:rsidR="00237E87" w:rsidRPr="00237E87">
        <w:rPr>
          <w:b/>
          <w:sz w:val="28"/>
          <w:szCs w:val="28"/>
        </w:rPr>
        <w:t>Автоматическ</w:t>
      </w:r>
      <w:r w:rsidR="00237E87">
        <w:rPr>
          <w:b/>
          <w:sz w:val="28"/>
          <w:szCs w:val="28"/>
        </w:rPr>
        <w:t>ой</w:t>
      </w:r>
      <w:r w:rsidR="00237E87" w:rsidRPr="00237E87">
        <w:rPr>
          <w:b/>
          <w:sz w:val="28"/>
          <w:szCs w:val="28"/>
        </w:rPr>
        <w:t xml:space="preserve"> систем</w:t>
      </w:r>
      <w:r w:rsidR="00237E87">
        <w:rPr>
          <w:b/>
          <w:sz w:val="28"/>
          <w:szCs w:val="28"/>
        </w:rPr>
        <w:t>ы</w:t>
      </w:r>
      <w:r w:rsidR="00237E87" w:rsidRPr="00237E87">
        <w:rPr>
          <w:b/>
          <w:sz w:val="28"/>
          <w:szCs w:val="28"/>
        </w:rPr>
        <w:t xml:space="preserve"> хранения ключей 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237E87" w:rsidRPr="00237E87" w:rsidRDefault="00695B13" w:rsidP="00237E87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95B13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695B13">
        <w:rPr>
          <w:sz w:val="28"/>
          <w:szCs w:val="28"/>
        </w:rPr>
        <w:t xml:space="preserve"> </w:t>
      </w:r>
      <w:r w:rsidR="00237E87" w:rsidRPr="00237E87">
        <w:rPr>
          <w:sz w:val="28"/>
          <w:szCs w:val="28"/>
        </w:rPr>
        <w:t xml:space="preserve">Автоматической системы хранения ключей </w:t>
      </w: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Default="00E12A45" w:rsidP="00F67A9B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6 781 900,00</w:t>
      </w:r>
      <w:r w:rsidR="003158D1">
        <w:rPr>
          <w:sz w:val="28"/>
          <w:szCs w:val="28"/>
        </w:rPr>
        <w:t xml:space="preserve"> </w:t>
      </w:r>
      <w:r w:rsidR="0079119E">
        <w:rPr>
          <w:sz w:val="28"/>
          <w:szCs w:val="28"/>
        </w:rPr>
        <w:t>(</w:t>
      </w:r>
      <w:r>
        <w:rPr>
          <w:sz w:val="28"/>
          <w:szCs w:val="28"/>
        </w:rPr>
        <w:t>Шесть миллионов семьсот восемьдесят одна тысяча девятьсот и 00/100</w:t>
      </w:r>
      <w:r w:rsidR="00B15AD8">
        <w:rPr>
          <w:sz w:val="28"/>
          <w:szCs w:val="28"/>
        </w:rPr>
        <w:t>) рублей, включая НДС</w:t>
      </w:r>
      <w:r w:rsidR="00356673">
        <w:rPr>
          <w:sz w:val="28"/>
          <w:szCs w:val="28"/>
        </w:rPr>
        <w:t>.</w:t>
      </w:r>
    </w:p>
    <w:p w:rsidR="00356673" w:rsidRPr="00C96283" w:rsidRDefault="00356673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5 747 372,88 (Пять миллионов семьсот сорок семь тысяч триста семьдесят два) рубля 88 копеек без учета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F25BE4" w:rsidRPr="00397FD3" w:rsidRDefault="00AD5C42" w:rsidP="00F25BE4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695B13">
        <w:rPr>
          <w:sz w:val="28"/>
          <w:szCs w:val="28"/>
        </w:rPr>
        <w:t>Срок поставки</w:t>
      </w:r>
      <w:r w:rsidR="0079119E" w:rsidRPr="00695B13">
        <w:rPr>
          <w:sz w:val="28"/>
          <w:szCs w:val="28"/>
        </w:rPr>
        <w:t>:</w:t>
      </w:r>
      <w:r w:rsidR="00695B13">
        <w:rPr>
          <w:sz w:val="28"/>
          <w:szCs w:val="28"/>
        </w:rPr>
        <w:t xml:space="preserve"> </w:t>
      </w:r>
      <w:r w:rsidR="00F25BE4">
        <w:rPr>
          <w:sz w:val="28"/>
          <w:szCs w:val="28"/>
        </w:rPr>
        <w:t xml:space="preserve">не более </w:t>
      </w:r>
      <w:r w:rsidR="00237E87">
        <w:rPr>
          <w:sz w:val="28"/>
          <w:szCs w:val="28"/>
        </w:rPr>
        <w:t>2</w:t>
      </w:r>
      <w:r w:rsidR="00F25BE4">
        <w:rPr>
          <w:sz w:val="28"/>
          <w:szCs w:val="28"/>
        </w:rPr>
        <w:t xml:space="preserve"> (</w:t>
      </w:r>
      <w:r w:rsidR="00237E87">
        <w:rPr>
          <w:sz w:val="28"/>
          <w:szCs w:val="28"/>
        </w:rPr>
        <w:t>двух</w:t>
      </w:r>
      <w:r w:rsidR="00F25BE4">
        <w:rPr>
          <w:sz w:val="28"/>
          <w:szCs w:val="28"/>
        </w:rPr>
        <w:t>) месяцев с даты заключения Договора</w:t>
      </w:r>
    </w:p>
    <w:p w:rsidR="00397FD3" w:rsidRPr="00397FD3" w:rsidRDefault="00397FD3" w:rsidP="00397FD3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901B9B" w:rsidRPr="00901B9B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901B9B" w:rsidRPr="00901B9B">
        <w:rPr>
          <w:sz w:val="28"/>
          <w:szCs w:val="28"/>
        </w:rPr>
        <w:t xml:space="preserve">предусматривается возможность предоплаты в размере </w:t>
      </w:r>
      <w:r w:rsidR="00397FD3">
        <w:rPr>
          <w:sz w:val="28"/>
          <w:szCs w:val="28"/>
        </w:rPr>
        <w:t>50</w:t>
      </w:r>
      <w:r w:rsidR="00901B9B" w:rsidRPr="00901B9B">
        <w:rPr>
          <w:sz w:val="28"/>
          <w:szCs w:val="28"/>
        </w:rPr>
        <w:t xml:space="preserve"> % </w:t>
      </w:r>
      <w:r w:rsidR="003158D1">
        <w:rPr>
          <w:sz w:val="28"/>
          <w:szCs w:val="28"/>
        </w:rPr>
        <w:t xml:space="preserve">от </w:t>
      </w:r>
      <w:r w:rsidR="00901B9B" w:rsidRPr="00901B9B">
        <w:rPr>
          <w:sz w:val="28"/>
          <w:szCs w:val="28"/>
        </w:rPr>
        <w:t xml:space="preserve">стоимости товара. </w:t>
      </w:r>
    </w:p>
    <w:p w:rsidR="00FE3C65" w:rsidRDefault="00FE3C65" w:rsidP="00FE3C65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FC1BFE" w:rsidRDefault="00901B9B" w:rsidP="00BF1E66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 w:rsidR="00FC1BFE">
        <w:t>:</w:t>
      </w:r>
      <w:r w:rsidR="00BF1E66">
        <w:t xml:space="preserve"> </w:t>
      </w:r>
    </w:p>
    <w:p w:rsidR="00FE3C65" w:rsidRPr="00FE3C65" w:rsidRDefault="00FC1BFE" w:rsidP="00BF1E66">
      <w:pPr>
        <w:pStyle w:val="ab"/>
        <w:ind w:left="0" w:firstLine="709"/>
        <w:jc w:val="both"/>
        <w:rPr>
          <w:rFonts w:eastAsiaTheme="minorEastAsia"/>
        </w:rPr>
      </w:pPr>
      <w:r>
        <w:t>1) если сумма авансового платежа составит более</w:t>
      </w:r>
      <w:r w:rsidR="00BF1E66">
        <w:t xml:space="preserve"> 1 млн. рублей</w:t>
      </w:r>
      <w:r>
        <w:t>,</w:t>
      </w:r>
      <w:r w:rsidR="00BF1E66">
        <w:t xml:space="preserve"> исполнение обязательств поставщика по возврату авансового платежа должно быть обеспечено </w:t>
      </w:r>
      <w:r w:rsidR="00FE3C65" w:rsidRPr="00FE3C65">
        <w:rPr>
          <w:rFonts w:eastAsiaTheme="minorEastAsia"/>
        </w:rPr>
        <w:t>безотзывной банковской гаранти</w:t>
      </w:r>
      <w:r w:rsidR="00BF1E66">
        <w:rPr>
          <w:rFonts w:eastAsiaTheme="minorEastAsia"/>
        </w:rPr>
        <w:t xml:space="preserve">ей либо </w:t>
      </w:r>
      <w:r w:rsidR="00FE3C65" w:rsidRPr="00FE3C65">
        <w:rPr>
          <w:rFonts w:eastAsiaTheme="minorEastAsia"/>
        </w:rPr>
        <w:t xml:space="preserve">по </w:t>
      </w:r>
      <w:r w:rsidR="00BF1E66"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 xml:space="preserve">При этом </w:t>
      </w:r>
      <w:r w:rsidR="00F03E73">
        <w:rPr>
          <w:rFonts w:eastAsiaTheme="minorEastAsia"/>
        </w:rPr>
        <w:t>в</w:t>
      </w:r>
      <w:r w:rsidR="00FE3C65" w:rsidRPr="00FE3C65">
        <w:rPr>
          <w:rFonts w:eastAsiaTheme="minorEastAsia"/>
        </w:rPr>
        <w:t xml:space="preserve"> </w:t>
      </w:r>
      <w:r w:rsidR="00F03E73"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 должны быть включ</w:t>
      </w:r>
      <w:r w:rsidR="00F03E73">
        <w:rPr>
          <w:rFonts w:eastAsiaTheme="minorEastAsia"/>
        </w:rPr>
        <w:t>ены</w:t>
      </w:r>
      <w:r w:rsidR="00FE3C65"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FE3C65" w:rsidRPr="00FE3C65" w:rsidRDefault="00FC1BFE" w:rsidP="00FC1BF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="00FE3C65"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="00FE3C65"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</w:t>
      </w:r>
      <w:r w:rsidR="00FE3C65" w:rsidRPr="00FE3C65">
        <w:t xml:space="preserve"> </w:t>
      </w:r>
      <w:r w:rsidR="00FE3C65"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 w:rsidR="00F03E73">
        <w:rPr>
          <w:rFonts w:eastAsiaTheme="minorEastAsia"/>
        </w:rPr>
        <w:t>;</w:t>
      </w:r>
      <w:r w:rsidR="00FE3C65" w:rsidRPr="00FE3C65">
        <w:rPr>
          <w:rFonts w:eastAsiaTheme="minorEastAsia"/>
        </w:rPr>
        <w:t xml:space="preserve">   </w:t>
      </w:r>
    </w:p>
    <w:p w:rsidR="00FE3C65" w:rsidRPr="00FE3C65" w:rsidRDefault="007E6CDB" w:rsidP="00FC1BFE">
      <w:pPr>
        <w:tabs>
          <w:tab w:val="left" w:pos="142"/>
          <w:tab w:val="left" w:pos="993"/>
        </w:tabs>
        <w:ind w:firstLine="709"/>
        <w:jc w:val="both"/>
      </w:pPr>
      <w:r>
        <w:t>3</w:t>
      </w:r>
      <w:r w:rsidR="00FC1BFE">
        <w:t>) н</w:t>
      </w:r>
      <w:r w:rsidR="00FE3C65" w:rsidRPr="00FE3C65">
        <w:t xml:space="preserve">е допускается выплата </w:t>
      </w:r>
      <w:r w:rsidR="00FC1BFE">
        <w:t>а</w:t>
      </w:r>
      <w:r w:rsidR="00FE3C65" w:rsidRPr="00FE3C65">
        <w:t xml:space="preserve">вансового платежа в сумме более 500 тыс. рублей, в отношении </w:t>
      </w:r>
      <w:r w:rsidR="00FC1BFE">
        <w:t>к</w:t>
      </w:r>
      <w:r w:rsidR="00FE3C65" w:rsidRPr="00FE3C65">
        <w:t>онтрагентов, применяющих упрощенную систему налогообложения</w:t>
      </w:r>
      <w:r w:rsidR="00F03E73">
        <w:t>;</w:t>
      </w:r>
    </w:p>
    <w:p w:rsidR="00FE3C65" w:rsidRPr="00980262" w:rsidRDefault="00FE3C65" w:rsidP="00F03E73">
      <w:pPr>
        <w:contextualSpacing/>
        <w:jc w:val="both"/>
      </w:pPr>
    </w:p>
    <w:p w:rsidR="00FE3C65" w:rsidRPr="00717C59" w:rsidRDefault="007E6CDB" w:rsidP="007E6CDB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="00FE3C65"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="00FE3C65"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 w:rsidR="00FE3C65">
        <w:rPr>
          <w:rFonts w:eastAsiaTheme="minorEastAsia"/>
        </w:rPr>
        <w:t>й</w:t>
      </w:r>
      <w:r w:rsidR="00FE3C65" w:rsidRPr="00717C59">
        <w:rPr>
          <w:rFonts w:eastAsiaTheme="minorEastAsia"/>
        </w:rPr>
        <w:t xml:space="preserve"> </w:t>
      </w:r>
      <w:r w:rsidR="00FE3C65"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="00FE3C65"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FE3C65" w:rsidRDefault="00FE3C65" w:rsidP="00FE3C65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FE3C65" w:rsidRDefault="00FE3C65" w:rsidP="00FE3C65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>рассчитанная в соответствии с методикой, определенной в приказе Минфина РФ № 10н, ФКЦБ РФ № 03-6/пз от 29 января 2003 года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текущей ликвидности (Ктл).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lastRenderedPageBreak/>
        <w:t>Ктл=Оборотные активы/Краткосрочные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отражает 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онтрагентов погашать текущие (краткосрочные) обязательства за счет только оборотных активов. Чем показатель больше, тем лучше платежеспособность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>онтрагента. Значение ниже 1 означает высокий финансовый риск, связанный с невозможностью исполнения текущих обязательств.</w:t>
      </w:r>
    </w:p>
    <w:p w:rsidR="00FE3C65" w:rsidRPr="00786576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Кал = (Денежные средства+краткосрочные финансовые вложения)/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 может погасить в ближайшее время. Нормативное значение коэффициента – не менее 0,2.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(Кфу).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Кфу = (Капитал и резервы + Долгосрочные обязательства)/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FE3C65" w:rsidRPr="008D1A7F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7E6CDB">
      <w:pPr>
        <w:pStyle w:val="ab"/>
        <w:ind w:left="0"/>
        <w:jc w:val="both"/>
        <w:rPr>
          <w:bCs/>
        </w:rPr>
      </w:pPr>
      <w:r>
        <w:rPr>
          <w:bCs/>
        </w:rPr>
        <w:t xml:space="preserve">Коэффициент финансовой устойчивости показывает долю активов </w:t>
      </w:r>
      <w:r w:rsidR="007E6CDB">
        <w:rPr>
          <w:bCs/>
        </w:rPr>
        <w:t>к</w:t>
      </w:r>
      <w:r>
        <w:rPr>
          <w:bCs/>
        </w:rPr>
        <w:t>онтрагента, финансируемых за счет собственного капитала. Нормативное значение 0,5.</w:t>
      </w:r>
    </w:p>
    <w:p w:rsidR="00FE3C65" w:rsidRDefault="00FE3C65" w:rsidP="00FE3C65">
      <w:pPr>
        <w:pStyle w:val="ab"/>
        <w:ind w:left="0"/>
        <w:rPr>
          <w:bCs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Сопоставимость оборотов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онтрагента (выручка) с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>еной договора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 xml:space="preserve">рассчитывается как отношение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 xml:space="preserve">ены договора (без НДС) к средней выручке за период, сопоставимый со сроком исполнения </w:t>
      </w:r>
      <w:r w:rsidR="007E6CDB">
        <w:rPr>
          <w:b w:val="0"/>
          <w:bCs w:val="0"/>
          <w:szCs w:val="24"/>
        </w:rPr>
        <w:t>д</w:t>
      </w:r>
      <w:r>
        <w:rPr>
          <w:b w:val="0"/>
          <w:bCs w:val="0"/>
          <w:szCs w:val="24"/>
        </w:rPr>
        <w:t>оговора, и не должен превышать 0,33. Средняя выручка определяется из расчета 2-х предыдущих лет.</w:t>
      </w:r>
    </w:p>
    <w:p w:rsidR="00FE3C65" w:rsidRDefault="00FE3C65" w:rsidP="007E6CDB">
      <w:pPr>
        <w:pStyle w:val="ab"/>
        <w:ind w:left="0" w:firstLine="709"/>
        <w:jc w:val="both"/>
        <w:rPr>
          <w:bCs/>
        </w:rPr>
      </w:pPr>
      <w:r>
        <w:rPr>
          <w:bCs/>
        </w:rPr>
        <w:t xml:space="preserve">В случае последовательного заключения нескольких </w:t>
      </w:r>
      <w:r w:rsidR="007E6CDB">
        <w:rPr>
          <w:bCs/>
        </w:rPr>
        <w:t>д</w:t>
      </w:r>
      <w:r>
        <w:rPr>
          <w:bCs/>
        </w:rPr>
        <w:t xml:space="preserve">оговоров с условием авансирования в расчет для коэффициента сопоставимости оборотов принимается совокупная цена по </w:t>
      </w:r>
      <w:r w:rsidR="007E6CDB">
        <w:rPr>
          <w:bCs/>
        </w:rPr>
        <w:t>д</w:t>
      </w:r>
      <w:r>
        <w:rPr>
          <w:bCs/>
        </w:rPr>
        <w:t>оговорам с незакрытым либо планируемым к выплате авансом.</w:t>
      </w:r>
    </w:p>
    <w:p w:rsidR="00FE3C65" w:rsidRDefault="00FE3C65" w:rsidP="00FE3C65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 w:rsidR="007E6CDB">
        <w:rPr>
          <w:bCs/>
        </w:rPr>
        <w:t>к</w:t>
      </w:r>
      <w:r>
        <w:rPr>
          <w:bCs/>
        </w:rPr>
        <w:t>онтрагента, на основании которого делается заключение о финансовой устойчивости.</w:t>
      </w:r>
    </w:p>
    <w:p w:rsidR="00FE3C65" w:rsidRDefault="00FE3C65" w:rsidP="00FE3C65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3C65" w:rsidRPr="002D23B6" w:rsidTr="00061653">
        <w:tc>
          <w:tcPr>
            <w:tcW w:w="2392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 &gt;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Кфу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061653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Max. 1.0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FE3C65" w:rsidRDefault="00FE3C65" w:rsidP="00FE3C65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901B9B" w:rsidRDefault="00901B9B" w:rsidP="00901B9B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237E87" w:rsidRPr="005C47DF" w:rsidRDefault="00237E87" w:rsidP="0079119E">
      <w:pPr>
        <w:pStyle w:val="ab"/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695B13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695B13">
        <w:rPr>
          <w:sz w:val="28"/>
          <w:szCs w:val="28"/>
        </w:rPr>
        <w:t xml:space="preserve"> </w:t>
      </w:r>
      <w:r w:rsidRPr="00237E87">
        <w:rPr>
          <w:sz w:val="28"/>
          <w:szCs w:val="28"/>
        </w:rPr>
        <w:t>Автоматической системы хранения ключей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901B9B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Предусматривается возможность предоплаты в размере </w:t>
      </w:r>
      <w:r w:rsidR="00F511F7">
        <w:rPr>
          <w:sz w:val="28"/>
          <w:szCs w:val="28"/>
        </w:rPr>
        <w:t>5</w:t>
      </w:r>
      <w:r w:rsidR="00155880">
        <w:rPr>
          <w:sz w:val="28"/>
          <w:szCs w:val="28"/>
        </w:rPr>
        <w:t>0</w:t>
      </w:r>
      <w:r>
        <w:rPr>
          <w:sz w:val="28"/>
          <w:szCs w:val="28"/>
        </w:rPr>
        <w:t xml:space="preserve"> % стоимости товара</w:t>
      </w:r>
      <w:r w:rsidRPr="00982F8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A32476" w:rsidRPr="008A11A8" w:rsidRDefault="00A32476" w:rsidP="00A32476">
      <w:pPr>
        <w:pStyle w:val="ab"/>
        <w:ind w:left="851"/>
        <w:jc w:val="both"/>
        <w:rPr>
          <w:b/>
          <w:i/>
          <w:sz w:val="28"/>
          <w:szCs w:val="28"/>
        </w:rPr>
      </w:pPr>
      <w:r w:rsidRPr="00356673">
        <w:rPr>
          <w:b/>
          <w:sz w:val="28"/>
          <w:szCs w:val="28"/>
        </w:rPr>
        <w:t>-</w:t>
      </w:r>
      <w:r w:rsidRPr="00356673">
        <w:rPr>
          <w:b/>
          <w:i/>
          <w:sz w:val="28"/>
          <w:szCs w:val="28"/>
        </w:rPr>
        <w:t xml:space="preserve"> Технические и функциональные характеристики предмета закупки</w:t>
      </w:r>
      <w:r w:rsidR="00356673" w:rsidRPr="00356673">
        <w:rPr>
          <w:b/>
          <w:i/>
          <w:sz w:val="28"/>
          <w:szCs w:val="28"/>
        </w:rPr>
        <w:t xml:space="preserve"> (паспорт и/или иные сопроводительные документы подтверждающие соответствие товаров требованиям Технического задания)</w:t>
      </w:r>
      <w:r w:rsidRPr="00356673">
        <w:rPr>
          <w:b/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</w:t>
      </w:r>
      <w:r w:rsidRPr="004874C0">
        <w:rPr>
          <w:rFonts w:eastAsia="Calibri"/>
          <w:sz w:val="28"/>
          <w:szCs w:val="28"/>
          <w:lang w:eastAsia="en-US"/>
        </w:rPr>
        <w:lastRenderedPageBreak/>
        <w:t xml:space="preserve">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</w:t>
      </w:r>
      <w:r w:rsidRPr="004874C0">
        <w:rPr>
          <w:i/>
          <w:sz w:val="28"/>
          <w:szCs w:val="28"/>
        </w:rPr>
        <w:lastRenderedPageBreak/>
        <w:t>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911908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356673">
        <w:rPr>
          <w:color w:val="FF0000"/>
          <w:sz w:val="28"/>
          <w:szCs w:val="28"/>
          <w:highlight w:val="yellow"/>
          <w:lang w:eastAsia="en-US"/>
        </w:rPr>
        <w:t>31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356673">
        <w:rPr>
          <w:color w:val="FF0000"/>
          <w:sz w:val="28"/>
          <w:szCs w:val="28"/>
          <w:highlight w:val="yellow"/>
          <w:lang w:eastAsia="en-US"/>
        </w:rPr>
        <w:t>июля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3158D1">
        <w:rPr>
          <w:color w:val="FF0000"/>
          <w:sz w:val="28"/>
          <w:szCs w:val="28"/>
          <w:highlight w:val="yellow"/>
          <w:lang w:eastAsia="en-US"/>
        </w:rPr>
        <w:t>7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356673">
        <w:rPr>
          <w:color w:val="FF0000"/>
          <w:sz w:val="28"/>
          <w:szCs w:val="28"/>
          <w:highlight w:val="yellow"/>
          <w:lang w:eastAsia="en-US"/>
        </w:rPr>
        <w:t>1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356673">
        <w:rPr>
          <w:color w:val="FF0000"/>
          <w:sz w:val="28"/>
          <w:szCs w:val="28"/>
          <w:highlight w:val="yellow"/>
          <w:lang w:eastAsia="en-US"/>
        </w:rPr>
        <w:t>августа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3158D1">
        <w:rPr>
          <w:color w:val="FF0000"/>
          <w:sz w:val="28"/>
          <w:szCs w:val="28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356673">
        <w:rPr>
          <w:color w:val="FF0000"/>
          <w:sz w:val="28"/>
          <w:szCs w:val="28"/>
          <w:highlight w:val="yellow"/>
          <w:lang w:eastAsia="en-US"/>
        </w:rPr>
        <w:t>6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356673">
        <w:rPr>
          <w:color w:val="FF0000"/>
          <w:sz w:val="28"/>
          <w:szCs w:val="28"/>
          <w:highlight w:val="yellow"/>
          <w:lang w:eastAsia="en-US"/>
        </w:rPr>
        <w:t>августа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3158D1">
        <w:rPr>
          <w:color w:val="FF0000"/>
          <w:sz w:val="28"/>
          <w:szCs w:val="28"/>
          <w:highlight w:val="yellow"/>
          <w:lang w:eastAsia="en-US"/>
        </w:rPr>
        <w:t>7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30056" w:rsidRPr="00A30056" w:rsidRDefault="004874C0" w:rsidP="007D05CB">
      <w:pPr>
        <w:jc w:val="both"/>
        <w:rPr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DD7" w:rsidRDefault="00D87DD7" w:rsidP="00E10162">
      <w:r>
        <w:separator/>
      </w:r>
    </w:p>
  </w:endnote>
  <w:endnote w:type="continuationSeparator" w:id="0">
    <w:p w:rsidR="00D87DD7" w:rsidRDefault="00D87DD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charset w:val="00"/>
    <w:family w:val="roman"/>
    <w:pitch w:val="variable"/>
  </w:font>
  <w:font w:name="GaramondC">
    <w:altName w:val="Courier New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11908" w:rsidRPr="00911908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11908" w:rsidRPr="0091190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DD7" w:rsidRDefault="00D87DD7" w:rsidP="00E10162">
      <w:r>
        <w:separator/>
      </w:r>
    </w:p>
  </w:footnote>
  <w:footnote w:type="continuationSeparator" w:id="0">
    <w:p w:rsidR="00D87DD7" w:rsidRDefault="00D87DD7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37E87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8D1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73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97FD3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23D7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6B9F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95B13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5C3C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5CB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085D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5B70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1908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395B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2476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A80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3ED1"/>
    <w:rsid w:val="00D1562C"/>
    <w:rsid w:val="00D15BDB"/>
    <w:rsid w:val="00D16F55"/>
    <w:rsid w:val="00D17214"/>
    <w:rsid w:val="00D17BE9"/>
    <w:rsid w:val="00D20669"/>
    <w:rsid w:val="00D21A74"/>
    <w:rsid w:val="00D23E43"/>
    <w:rsid w:val="00D2455B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DD7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1A2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2A45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5BE4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1F7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22B3F93C-145D-4FC4-B602-BF8DBA362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77BE2-B3CC-4E6D-A944-41CD9D275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1801</Words>
  <Characters>10271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12048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22</cp:revision>
  <cp:lastPrinted>2017-07-17T09:11:00Z</cp:lastPrinted>
  <dcterms:created xsi:type="dcterms:W3CDTF">2016-10-14T14:14:00Z</dcterms:created>
  <dcterms:modified xsi:type="dcterms:W3CDTF">2017-07-21T10:23:00Z</dcterms:modified>
</cp:coreProperties>
</file>