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116E" w:rsidRPr="00F1148E" w:rsidRDefault="00E307EC" w:rsidP="00E307EC">
      <w:pPr>
        <w:pStyle w:val="a9"/>
        <w:jc w:val="right"/>
        <w:rPr>
          <w:rFonts w:cs="Times New Roman"/>
          <w:szCs w:val="24"/>
        </w:rPr>
      </w:pPr>
      <w:r w:rsidRPr="00F1148E">
        <w:rPr>
          <w:rFonts w:cs="Times New Roman"/>
          <w:szCs w:val="24"/>
        </w:rPr>
        <w:t xml:space="preserve">                                                                                            Приложение № 1</w:t>
      </w:r>
    </w:p>
    <w:p w:rsidR="00E307EC" w:rsidRPr="00F1148E" w:rsidRDefault="00E307EC" w:rsidP="00E307EC">
      <w:pPr>
        <w:pStyle w:val="a9"/>
        <w:jc w:val="center"/>
        <w:rPr>
          <w:rFonts w:cs="Times New Roman"/>
          <w:szCs w:val="24"/>
        </w:rPr>
      </w:pPr>
    </w:p>
    <w:p w:rsidR="00E307EC" w:rsidRPr="00F1148E" w:rsidRDefault="00E307EC" w:rsidP="00A53ACE">
      <w:pPr>
        <w:pStyle w:val="a9"/>
        <w:jc w:val="right"/>
        <w:rPr>
          <w:rFonts w:cs="Times New Roman"/>
          <w:szCs w:val="24"/>
        </w:rPr>
      </w:pPr>
      <w:r w:rsidRPr="00F1148E">
        <w:rPr>
          <w:rFonts w:cs="Times New Roman"/>
          <w:szCs w:val="24"/>
        </w:rPr>
        <w:t>к договору об уступке (отчу</w:t>
      </w:r>
      <w:r w:rsidR="00A53ACE" w:rsidRPr="00F1148E">
        <w:rPr>
          <w:rFonts w:cs="Times New Roman"/>
          <w:szCs w:val="24"/>
        </w:rPr>
        <w:t>ж</w:t>
      </w:r>
      <w:r w:rsidRPr="00F1148E">
        <w:rPr>
          <w:rFonts w:cs="Times New Roman"/>
          <w:szCs w:val="24"/>
        </w:rPr>
        <w:t xml:space="preserve">дении) исключительных прав №____  </w:t>
      </w:r>
      <w:proofErr w:type="gramStart"/>
      <w:r w:rsidRPr="00F1148E">
        <w:rPr>
          <w:rFonts w:cs="Times New Roman"/>
          <w:szCs w:val="24"/>
        </w:rPr>
        <w:t>от</w:t>
      </w:r>
      <w:proofErr w:type="gramEnd"/>
      <w:r w:rsidRPr="00F1148E">
        <w:rPr>
          <w:rFonts w:cs="Times New Roman"/>
          <w:szCs w:val="24"/>
        </w:rPr>
        <w:t xml:space="preserve"> ___</w:t>
      </w:r>
      <w:r w:rsidR="00A53ACE" w:rsidRPr="00F1148E">
        <w:rPr>
          <w:rFonts w:cs="Times New Roman"/>
          <w:szCs w:val="24"/>
        </w:rPr>
        <w:t>__________</w:t>
      </w:r>
      <w:r w:rsidRPr="00F1148E">
        <w:rPr>
          <w:rFonts w:cs="Times New Roman"/>
          <w:szCs w:val="24"/>
        </w:rPr>
        <w:t>_</w:t>
      </w:r>
    </w:p>
    <w:p w:rsidR="00C5116E" w:rsidRPr="00F1148E" w:rsidRDefault="00C5116E" w:rsidP="00E307EC">
      <w:pPr>
        <w:pStyle w:val="a9"/>
        <w:jc w:val="right"/>
        <w:rPr>
          <w:rFonts w:cs="Times New Roman"/>
          <w:szCs w:val="24"/>
        </w:rPr>
      </w:pPr>
    </w:p>
    <w:p w:rsidR="00E307EC" w:rsidRPr="00F1148E" w:rsidRDefault="00E307EC" w:rsidP="00E307EC">
      <w:pPr>
        <w:pStyle w:val="a9"/>
        <w:jc w:val="center"/>
        <w:rPr>
          <w:rFonts w:cs="Times New Roman"/>
          <w:szCs w:val="24"/>
        </w:rPr>
      </w:pPr>
      <w:r w:rsidRPr="00F1148E">
        <w:rPr>
          <w:rFonts w:cs="Times New Roman"/>
          <w:szCs w:val="24"/>
        </w:rPr>
        <w:t>Перечень документации</w:t>
      </w:r>
    </w:p>
    <w:sdt>
      <w:sdtPr>
        <w:rPr>
          <w:rFonts w:cs="Times New Roman"/>
          <w:bCs/>
          <w:szCs w:val="24"/>
        </w:rPr>
        <w:alias w:val="WAYBILLBODY"/>
        <w:tag w:val="WAYBILLBODY"/>
        <w:id w:val="2450097"/>
        <w:placeholder>
          <w:docPart w:val="758C7E36EA544783A4EEE51042D4D505"/>
        </w:placeholder>
      </w:sdtPr>
      <w:sdtEndPr>
        <w:rPr>
          <w:bCs w:val="0"/>
        </w:rPr>
      </w:sdtEndPr>
      <w:sdtContent>
        <w:tbl>
          <w:tblPr>
            <w:tblpPr w:leftFromText="180" w:rightFromText="180" w:vertAnchor="page" w:horzAnchor="page" w:tblpX="913" w:tblpY="2767"/>
            <w:tblW w:w="10786" w:type="dxa"/>
            <w:tbl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insideH w:val="single" w:sz="4" w:space="0" w:color="auto"/>
              <w:insideV w:val="single" w:sz="4" w:space="0" w:color="auto"/>
            </w:tblBorders>
            <w:tblLayout w:type="fixed"/>
            <w:tblCellMar>
              <w:top w:w="40" w:type="dxa"/>
              <w:bottom w:w="40" w:type="dxa"/>
            </w:tblCellMar>
            <w:tblLook w:val="0000" w:firstRow="0" w:lastRow="0" w:firstColumn="0" w:lastColumn="0" w:noHBand="0" w:noVBand="0"/>
          </w:tblPr>
          <w:tblGrid>
            <w:gridCol w:w="557"/>
            <w:gridCol w:w="2591"/>
            <w:gridCol w:w="5103"/>
            <w:gridCol w:w="709"/>
            <w:gridCol w:w="567"/>
            <w:gridCol w:w="425"/>
            <w:gridCol w:w="834"/>
          </w:tblGrid>
          <w:tr w:rsidR="00F1148E" w:rsidRPr="00F1148E" w:rsidTr="00F1148E">
            <w:trPr>
              <w:cantSplit/>
              <w:trHeight w:val="227"/>
              <w:tblHeader/>
            </w:trPr>
            <w:tc>
              <w:tcPr>
                <w:tcW w:w="557" w:type="dxa"/>
              </w:tcPr>
              <w:p w:rsidR="00F1148E" w:rsidRPr="00F1148E" w:rsidRDefault="00F1148E" w:rsidP="00F1148E">
                <w:pPr>
                  <w:spacing w:before="60" w:after="60"/>
                  <w:ind w:left="-170" w:right="-170"/>
                  <w:jc w:val="center"/>
                  <w:rPr>
                    <w:rFonts w:cs="Times New Roman"/>
                    <w:bCs/>
                    <w:szCs w:val="24"/>
                  </w:rPr>
                </w:pPr>
                <w:r w:rsidRPr="00F1148E">
                  <w:rPr>
                    <w:rFonts w:cs="Times New Roman"/>
                    <w:bCs/>
                    <w:szCs w:val="24"/>
                    <w:lang w:val="en-US"/>
                  </w:rPr>
                  <w:t xml:space="preserve"> </w:t>
                </w:r>
                <w:r w:rsidRPr="00F1148E">
                  <w:rPr>
                    <w:rFonts w:cs="Times New Roman"/>
                    <w:bCs/>
                    <w:szCs w:val="24"/>
                  </w:rPr>
                  <w:t>№</w:t>
                </w:r>
              </w:p>
            </w:tc>
            <w:tc>
              <w:tcPr>
                <w:tcW w:w="2591" w:type="dxa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70" w:right="-170"/>
                  <w:jc w:val="center"/>
                  <w:rPr>
                    <w:rFonts w:cs="Times New Roman"/>
                    <w:bCs/>
                    <w:szCs w:val="24"/>
                  </w:rPr>
                </w:pPr>
                <w:r w:rsidRPr="00F1148E">
                  <w:rPr>
                    <w:rFonts w:cs="Times New Roman"/>
                    <w:bCs/>
                    <w:szCs w:val="24"/>
                  </w:rPr>
                  <w:t>Обозначение</w:t>
                </w:r>
              </w:p>
            </w:tc>
            <w:tc>
              <w:tcPr>
                <w:tcW w:w="5812" w:type="dxa"/>
                <w:gridSpan w:val="2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70" w:right="-170"/>
                  <w:jc w:val="center"/>
                  <w:rPr>
                    <w:rFonts w:cs="Times New Roman"/>
                    <w:bCs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Название документа</w:t>
                </w:r>
              </w:p>
            </w:tc>
            <w:tc>
              <w:tcPr>
                <w:tcW w:w="992" w:type="dxa"/>
                <w:gridSpan w:val="2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70" w:right="-170"/>
                  <w:jc w:val="center"/>
                  <w:rPr>
                    <w:rFonts w:cs="Times New Roman"/>
                    <w:bCs/>
                    <w:szCs w:val="24"/>
                  </w:rPr>
                </w:pPr>
                <w:r w:rsidRPr="00F1148E">
                  <w:rPr>
                    <w:rFonts w:cs="Times New Roman"/>
                    <w:bCs/>
                    <w:szCs w:val="24"/>
                  </w:rPr>
                  <w:t xml:space="preserve">Кол. </w:t>
                </w:r>
              </w:p>
              <w:p w:rsidR="00F1148E" w:rsidRPr="00F1148E" w:rsidRDefault="00F1148E" w:rsidP="00F1148E">
                <w:pPr>
                  <w:spacing w:before="60" w:after="60"/>
                  <w:ind w:left="-170" w:right="-170"/>
                  <w:jc w:val="center"/>
                  <w:rPr>
                    <w:rFonts w:cs="Times New Roman"/>
                    <w:bCs/>
                    <w:szCs w:val="24"/>
                  </w:rPr>
                </w:pPr>
                <w:r w:rsidRPr="00F1148E">
                  <w:rPr>
                    <w:rFonts w:cs="Times New Roman"/>
                    <w:bCs/>
                    <w:szCs w:val="24"/>
                  </w:rPr>
                  <w:t>Экз.</w:t>
                </w:r>
              </w:p>
            </w:tc>
            <w:tc>
              <w:tcPr>
                <w:tcW w:w="834" w:type="dxa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70" w:right="-170"/>
                  <w:jc w:val="center"/>
                  <w:rPr>
                    <w:rFonts w:cs="Times New Roman"/>
                    <w:bCs/>
                    <w:szCs w:val="24"/>
                  </w:rPr>
                </w:pPr>
                <w:r w:rsidRPr="00F1148E">
                  <w:rPr>
                    <w:rFonts w:cs="Times New Roman"/>
                    <w:bCs/>
                    <w:szCs w:val="24"/>
                  </w:rPr>
                  <w:t>Прим.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fldChar w:fldCharType="begin"/>
                </w:r>
                <w:r w:rsidRPr="00F1148E">
                  <w:rPr>
                    <w:rFonts w:cs="Times New Roman"/>
                    <w:szCs w:val="24"/>
                  </w:rPr>
                  <w:instrText xml:space="preserve"> AUTONUMLGL  \e </w:instrText>
                </w:r>
                <w:r w:rsidRPr="00F1148E">
                  <w:rPr>
                    <w:rFonts w:cs="Times New Roman"/>
                    <w:szCs w:val="24"/>
                  </w:rPr>
                  <w:fldChar w:fldCharType="end"/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МР-1261-00-П-ПЗ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1. Пояснительная записка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08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08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Том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fldChar w:fldCharType="begin"/>
                </w:r>
                <w:r w:rsidRPr="00F1148E">
                  <w:rPr>
                    <w:rFonts w:cs="Times New Roman"/>
                    <w:szCs w:val="24"/>
                  </w:rPr>
                  <w:instrText xml:space="preserve"> AUTONUMLGL  \e </w:instrText>
                </w:r>
                <w:r w:rsidRPr="00F1148E">
                  <w:rPr>
                    <w:rFonts w:cs="Times New Roman"/>
                    <w:szCs w:val="24"/>
                  </w:rPr>
                  <w:fldChar w:fldCharType="end"/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МР-1261-00-П-ПЗУ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2. Схема планировочной организации земельного участка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08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Том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fldChar w:fldCharType="begin"/>
                </w:r>
                <w:r w:rsidRPr="00F1148E">
                  <w:rPr>
                    <w:rFonts w:cs="Times New Roman"/>
                    <w:szCs w:val="24"/>
                  </w:rPr>
                  <w:instrText xml:space="preserve"> AUTONUMLGL  \e </w:instrText>
                </w:r>
                <w:r w:rsidRPr="00F1148E">
                  <w:rPr>
                    <w:rFonts w:cs="Times New Roman"/>
                    <w:szCs w:val="24"/>
                  </w:rPr>
                  <w:fldChar w:fldCharType="end"/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МР-1261-00-П-АР1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3.1. Архитектурно-планировочные решения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08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Том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fldChar w:fldCharType="begin"/>
                </w:r>
                <w:r w:rsidRPr="00F1148E">
                  <w:rPr>
                    <w:rFonts w:cs="Times New Roman"/>
                    <w:szCs w:val="24"/>
                  </w:rPr>
                  <w:instrText xml:space="preserve"> AUTONUMLGL  \e </w:instrText>
                </w:r>
                <w:r w:rsidRPr="00F1148E">
                  <w:rPr>
                    <w:rFonts w:cs="Times New Roman"/>
                    <w:szCs w:val="24"/>
                  </w:rPr>
                  <w:fldChar w:fldCharType="end"/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МР-1261-00-П-АР2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  <w:lang w:val="en-US"/>
                  </w:rPr>
                  <w:t xml:space="preserve">3.2. </w:t>
                </w:r>
                <w:r w:rsidRPr="00F1148E">
                  <w:rPr>
                    <w:rFonts w:cs="Times New Roman"/>
                    <w:szCs w:val="24"/>
                  </w:rPr>
                  <w:t>Фасады и разрезы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08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Том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fldChar w:fldCharType="begin"/>
                </w:r>
                <w:r w:rsidRPr="00F1148E">
                  <w:rPr>
                    <w:rFonts w:cs="Times New Roman"/>
                    <w:szCs w:val="24"/>
                  </w:rPr>
                  <w:instrText xml:space="preserve"> AUTONUMLGL  \e </w:instrText>
                </w:r>
                <w:r w:rsidRPr="00F1148E">
                  <w:rPr>
                    <w:rFonts w:cs="Times New Roman"/>
                    <w:szCs w:val="24"/>
                  </w:rPr>
                  <w:fldChar w:fldCharType="end"/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МР-1261-00-П-КР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4. Конструктивные и объемно-планировочные решения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08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Том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fldChar w:fldCharType="begin"/>
                </w:r>
                <w:r w:rsidRPr="00F1148E">
                  <w:rPr>
                    <w:rFonts w:cs="Times New Roman"/>
                    <w:szCs w:val="24"/>
                  </w:rPr>
                  <w:instrText xml:space="preserve"> AUTONUMLGL  \e </w:instrText>
                </w:r>
                <w:r w:rsidRPr="00F1148E">
                  <w:rPr>
                    <w:rFonts w:cs="Times New Roman"/>
                    <w:szCs w:val="24"/>
                  </w:rPr>
                  <w:fldChar w:fldCharType="end"/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МР-1261-00-П-ЭОМ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bottom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 xml:space="preserve">5.1.1. Электрооборудование и электроосвещение. Защитное заземление и </w:t>
                </w:r>
                <w:proofErr w:type="spellStart"/>
                <w:r w:rsidRPr="00F1148E">
                  <w:rPr>
                    <w:rFonts w:cs="Times New Roman"/>
                    <w:szCs w:val="24"/>
                  </w:rPr>
                  <w:t>молниезащита</w:t>
                </w:r>
                <w:proofErr w:type="spellEnd"/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08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Том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fldChar w:fldCharType="begin"/>
                </w:r>
                <w:r w:rsidRPr="00F1148E">
                  <w:rPr>
                    <w:rFonts w:cs="Times New Roman"/>
                    <w:szCs w:val="24"/>
                  </w:rPr>
                  <w:instrText xml:space="preserve"> AUTONUMLGL  \e </w:instrText>
                </w:r>
                <w:r w:rsidRPr="00F1148E">
                  <w:rPr>
                    <w:rFonts w:cs="Times New Roman"/>
                    <w:szCs w:val="24"/>
                  </w:rPr>
                  <w:fldChar w:fldCharType="end"/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МР-1261-00-П-ЭС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bottom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5.1.2. Встроенная трансформаторная подстанция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08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Том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fldChar w:fldCharType="begin"/>
                </w:r>
                <w:r w:rsidRPr="00F1148E">
                  <w:rPr>
                    <w:rFonts w:cs="Times New Roman"/>
                    <w:szCs w:val="24"/>
                  </w:rPr>
                  <w:instrText xml:space="preserve"> AUTONUMLGL  \e </w:instrText>
                </w:r>
                <w:r w:rsidRPr="00F1148E">
                  <w:rPr>
                    <w:rFonts w:cs="Times New Roman"/>
                    <w:szCs w:val="24"/>
                  </w:rPr>
                  <w:fldChar w:fldCharType="end"/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МР-1261-00-П-ЭН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bottom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  <w:lang w:val="en-US"/>
                  </w:rPr>
                  <w:t xml:space="preserve">5.1.3. </w:t>
                </w:r>
                <w:r w:rsidRPr="00F1148E">
                  <w:rPr>
                    <w:rFonts w:cs="Times New Roman"/>
                    <w:szCs w:val="24"/>
                  </w:rPr>
                  <w:t>Наружное освещение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Том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fldChar w:fldCharType="begin"/>
                </w:r>
                <w:r w:rsidRPr="00F1148E">
                  <w:rPr>
                    <w:rFonts w:cs="Times New Roman"/>
                    <w:szCs w:val="24"/>
                  </w:rPr>
                  <w:instrText xml:space="preserve"> AUTONUMLGL  \e </w:instrText>
                </w:r>
                <w:r w:rsidRPr="00F1148E">
                  <w:rPr>
                    <w:rFonts w:cs="Times New Roman"/>
                    <w:szCs w:val="24"/>
                  </w:rPr>
                  <w:fldChar w:fldCharType="end"/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МР-1261-00-П-ВК1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bottom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  <w:lang w:val="en-US"/>
                  </w:rPr>
                  <w:t xml:space="preserve">5.2.1. </w:t>
                </w:r>
                <w:r w:rsidRPr="00F1148E">
                  <w:rPr>
                    <w:rFonts w:cs="Times New Roman"/>
                    <w:szCs w:val="24"/>
                  </w:rPr>
                  <w:t>Система внутреннего водоснабжения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Том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fldChar w:fldCharType="begin"/>
                </w:r>
                <w:r w:rsidRPr="00F1148E">
                  <w:rPr>
                    <w:rFonts w:cs="Times New Roman"/>
                    <w:szCs w:val="24"/>
                  </w:rPr>
                  <w:instrText xml:space="preserve"> AUTONUMLGL  \e </w:instrText>
                </w:r>
                <w:r w:rsidRPr="00F1148E">
                  <w:rPr>
                    <w:rFonts w:cs="Times New Roman"/>
                    <w:szCs w:val="24"/>
                  </w:rPr>
                  <w:fldChar w:fldCharType="end"/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МР-1261-00-П-АПТ1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bottom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5.2.2. Автоматическое водяное пожаротушение. Противопожарный водопровод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Том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fldChar w:fldCharType="begin"/>
                </w:r>
                <w:r w:rsidRPr="00F1148E">
                  <w:rPr>
                    <w:rFonts w:cs="Times New Roman"/>
                    <w:szCs w:val="24"/>
                  </w:rPr>
                  <w:instrText xml:space="preserve"> AUTONUMLGL  \e </w:instrText>
                </w:r>
                <w:r w:rsidRPr="00F1148E">
                  <w:rPr>
                    <w:rFonts w:cs="Times New Roman"/>
                    <w:szCs w:val="24"/>
                  </w:rPr>
                  <w:fldChar w:fldCharType="end"/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МР-1261-00-П-НВ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bottom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  <w:lang w:val="en-US"/>
                  </w:rPr>
                  <w:t xml:space="preserve">5.2.3. </w:t>
                </w:r>
                <w:r w:rsidRPr="00F1148E">
                  <w:rPr>
                    <w:rFonts w:cs="Times New Roman"/>
                    <w:szCs w:val="24"/>
                  </w:rPr>
                  <w:t>Внутриплощадочные сети водоснабжения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Том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fldChar w:fldCharType="begin"/>
                </w:r>
                <w:r w:rsidRPr="00F1148E">
                  <w:rPr>
                    <w:rFonts w:cs="Times New Roman"/>
                    <w:szCs w:val="24"/>
                  </w:rPr>
                  <w:instrText xml:space="preserve"> AUTONUMLGL  \e </w:instrText>
                </w:r>
                <w:r w:rsidRPr="00F1148E">
                  <w:rPr>
                    <w:rFonts w:cs="Times New Roman"/>
                    <w:szCs w:val="24"/>
                  </w:rPr>
                  <w:fldChar w:fldCharType="end"/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МР-1261-00-П-ВК2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bottom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  <w:lang w:val="en-US"/>
                  </w:rPr>
                  <w:t xml:space="preserve">5.3.1. </w:t>
                </w:r>
                <w:r w:rsidRPr="00F1148E">
                  <w:rPr>
                    <w:rFonts w:cs="Times New Roman"/>
                    <w:szCs w:val="24"/>
                  </w:rPr>
                  <w:t>Системы внутреннего водоотведения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Том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fldChar w:fldCharType="begin"/>
                </w:r>
                <w:r w:rsidRPr="00F1148E">
                  <w:rPr>
                    <w:rFonts w:cs="Times New Roman"/>
                    <w:szCs w:val="24"/>
                  </w:rPr>
                  <w:instrText xml:space="preserve"> AUTONUMLGL  \e </w:instrText>
                </w:r>
                <w:r w:rsidRPr="00F1148E">
                  <w:rPr>
                    <w:rFonts w:cs="Times New Roman"/>
                    <w:szCs w:val="24"/>
                  </w:rPr>
                  <w:fldChar w:fldCharType="end"/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МР-1261-00-П-НК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bottom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5.3.2. Внутриплощадочные сети водоотведения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Том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fldChar w:fldCharType="begin"/>
                </w:r>
                <w:r w:rsidRPr="00F1148E">
                  <w:rPr>
                    <w:rFonts w:cs="Times New Roman"/>
                    <w:szCs w:val="24"/>
                  </w:rPr>
                  <w:instrText xml:space="preserve"> AUTONUMLGL  \e </w:instrText>
                </w:r>
                <w:r w:rsidRPr="00F1148E">
                  <w:rPr>
                    <w:rFonts w:cs="Times New Roman"/>
                    <w:szCs w:val="24"/>
                  </w:rPr>
                  <w:fldChar w:fldCharType="end"/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МР-1261-00-П-ОВ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bottom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  <w:lang w:val="en-US"/>
                  </w:rPr>
                  <w:t xml:space="preserve">5.4.1. </w:t>
                </w:r>
                <w:r w:rsidRPr="00F1148E">
                  <w:rPr>
                    <w:rFonts w:cs="Times New Roman"/>
                    <w:szCs w:val="24"/>
                  </w:rPr>
                  <w:t>Отопление, вентиляция, кондиционирование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Том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fldChar w:fldCharType="begin"/>
                </w:r>
                <w:r w:rsidRPr="00F1148E">
                  <w:rPr>
                    <w:rFonts w:cs="Times New Roman"/>
                    <w:szCs w:val="24"/>
                  </w:rPr>
                  <w:instrText xml:space="preserve"> AUTONUMLGL  \e </w:instrText>
                </w:r>
                <w:r w:rsidRPr="00F1148E">
                  <w:rPr>
                    <w:rFonts w:cs="Times New Roman"/>
                    <w:szCs w:val="24"/>
                  </w:rPr>
                  <w:fldChar w:fldCharType="end"/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МР-1261-00-П-ПВ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bottom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 xml:space="preserve">5.4.2. </w:t>
                </w:r>
                <w:proofErr w:type="spellStart"/>
                <w:r w:rsidRPr="00F1148E">
                  <w:rPr>
                    <w:rFonts w:cs="Times New Roman"/>
                    <w:szCs w:val="24"/>
                  </w:rPr>
                  <w:t>Противодымная</w:t>
                </w:r>
                <w:proofErr w:type="spellEnd"/>
                <w:r w:rsidRPr="00F1148E">
                  <w:rPr>
                    <w:rFonts w:cs="Times New Roman"/>
                    <w:szCs w:val="24"/>
                  </w:rPr>
                  <w:t xml:space="preserve"> вентиляция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Том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fldChar w:fldCharType="begin"/>
                </w:r>
                <w:r w:rsidRPr="00F1148E">
                  <w:rPr>
                    <w:rFonts w:cs="Times New Roman"/>
                    <w:szCs w:val="24"/>
                  </w:rPr>
                  <w:instrText xml:space="preserve"> AUTONUMLGL  \e </w:instrText>
                </w:r>
                <w:r w:rsidRPr="00F1148E">
                  <w:rPr>
                    <w:rFonts w:cs="Times New Roman"/>
                    <w:szCs w:val="24"/>
                  </w:rPr>
                  <w:fldChar w:fldCharType="end"/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МР-1261-00-П-ТМ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bottom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  <w:lang w:val="en-US"/>
                  </w:rPr>
                  <w:t xml:space="preserve">5.4.3. </w:t>
                </w:r>
                <w:r w:rsidRPr="00F1148E">
                  <w:rPr>
                    <w:rFonts w:cs="Times New Roman"/>
                    <w:szCs w:val="24"/>
                  </w:rPr>
                  <w:t xml:space="preserve">Индивидуальный тепловой пункт 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Том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fldChar w:fldCharType="begin"/>
                </w:r>
                <w:r w:rsidRPr="00F1148E">
                  <w:rPr>
                    <w:rFonts w:cs="Times New Roman"/>
                    <w:szCs w:val="24"/>
                  </w:rPr>
                  <w:instrText xml:space="preserve"> AUTONUMLGL  \e </w:instrText>
                </w:r>
                <w:r w:rsidRPr="00F1148E">
                  <w:rPr>
                    <w:rFonts w:cs="Times New Roman"/>
                    <w:szCs w:val="24"/>
                  </w:rPr>
                  <w:fldChar w:fldCharType="end"/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МР-1261-00-П-ТС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bottom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  <w:lang w:val="en-US"/>
                  </w:rPr>
                  <w:t xml:space="preserve">5.4.4. </w:t>
                </w:r>
                <w:r w:rsidRPr="00F1148E">
                  <w:rPr>
                    <w:rFonts w:cs="Times New Roman"/>
                    <w:szCs w:val="24"/>
                  </w:rPr>
                  <w:t>Внутриплощадочные сети теплоснабжения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Том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fldChar w:fldCharType="begin"/>
                </w:r>
                <w:r w:rsidRPr="00F1148E">
                  <w:rPr>
                    <w:rFonts w:cs="Times New Roman"/>
                    <w:szCs w:val="24"/>
                  </w:rPr>
                  <w:instrText xml:space="preserve"> AUTONUMLGL  \e </w:instrText>
                </w:r>
                <w:r w:rsidRPr="00F1148E">
                  <w:rPr>
                    <w:rFonts w:cs="Times New Roman"/>
                    <w:szCs w:val="24"/>
                  </w:rPr>
                  <w:fldChar w:fldCharType="end"/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МР-1261-00-П-СС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bottom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5.5.1. Системы связи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Том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lastRenderedPageBreak/>
                  <w:fldChar w:fldCharType="begin"/>
                </w:r>
                <w:r w:rsidRPr="00F1148E">
                  <w:rPr>
                    <w:rFonts w:cs="Times New Roman"/>
                    <w:szCs w:val="24"/>
                  </w:rPr>
                  <w:instrText xml:space="preserve"> AUTONUMLGL  \e </w:instrText>
                </w:r>
                <w:r w:rsidRPr="00F1148E">
                  <w:rPr>
                    <w:rFonts w:cs="Times New Roman"/>
                    <w:szCs w:val="24"/>
                  </w:rPr>
                  <w:fldChar w:fldCharType="end"/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МР-1261-00-П-СБ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bottom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  <w:lang w:val="en-US"/>
                  </w:rPr>
                  <w:t xml:space="preserve">5.5.2. </w:t>
                </w:r>
                <w:r w:rsidRPr="00F1148E">
                  <w:rPr>
                    <w:rFonts w:cs="Times New Roman"/>
                    <w:szCs w:val="24"/>
                  </w:rPr>
                  <w:t>Системы безопасности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Том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fldChar w:fldCharType="begin"/>
                </w:r>
                <w:r w:rsidRPr="00F1148E">
                  <w:rPr>
                    <w:rFonts w:cs="Times New Roman"/>
                    <w:szCs w:val="24"/>
                  </w:rPr>
                  <w:instrText xml:space="preserve"> AUTONUMLGL  \e </w:instrText>
                </w:r>
                <w:r w:rsidRPr="00F1148E">
                  <w:rPr>
                    <w:rFonts w:cs="Times New Roman"/>
                    <w:szCs w:val="24"/>
                  </w:rPr>
                  <w:fldChar w:fldCharType="end"/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МР-1261-00-П-ПС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bottom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5.5.3. Система пожарной сигнализации. Система оповещения о пожаре и управления эвакуацией. Автоматизированная система управления системой противопожарной защиты.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Том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fldChar w:fldCharType="begin"/>
                </w:r>
                <w:r w:rsidRPr="00F1148E">
                  <w:rPr>
                    <w:rFonts w:cs="Times New Roman"/>
                    <w:szCs w:val="24"/>
                  </w:rPr>
                  <w:instrText xml:space="preserve"> AUTONUMLGL  \e </w:instrText>
                </w:r>
                <w:r w:rsidRPr="00F1148E">
                  <w:rPr>
                    <w:rFonts w:cs="Times New Roman"/>
                    <w:szCs w:val="24"/>
                  </w:rPr>
                  <w:fldChar w:fldCharType="end"/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МР-1261-00-П-АСУД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bottom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5.5.4. Автоматизированная система управления и диспетчеризации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Том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fldChar w:fldCharType="begin"/>
                </w:r>
                <w:r w:rsidRPr="00F1148E">
                  <w:rPr>
                    <w:rFonts w:cs="Times New Roman"/>
                    <w:szCs w:val="24"/>
                  </w:rPr>
                  <w:instrText xml:space="preserve"> AUTONUMLGL  \e </w:instrText>
                </w:r>
                <w:r w:rsidRPr="00F1148E">
                  <w:rPr>
                    <w:rFonts w:cs="Times New Roman"/>
                    <w:szCs w:val="24"/>
                  </w:rPr>
                  <w:fldChar w:fldCharType="end"/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МР-1261-00-П-АПТ2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bottom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5.5.5. Модульные установки автоматического газового пожаротушения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Том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fldChar w:fldCharType="begin"/>
                </w:r>
                <w:r w:rsidRPr="00F1148E">
                  <w:rPr>
                    <w:rFonts w:cs="Times New Roman"/>
                    <w:szCs w:val="24"/>
                  </w:rPr>
                  <w:instrText xml:space="preserve"> AUTONUMLGL  \e </w:instrText>
                </w:r>
                <w:r w:rsidRPr="00F1148E">
                  <w:rPr>
                    <w:rFonts w:cs="Times New Roman"/>
                    <w:szCs w:val="24"/>
                  </w:rPr>
                  <w:fldChar w:fldCharType="end"/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МР-1261-00-П-ВСС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bottom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 xml:space="preserve">5.5.6. Внутриплощадочные сети связи 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Том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fldChar w:fldCharType="begin"/>
                </w:r>
                <w:r w:rsidRPr="00F1148E">
                  <w:rPr>
                    <w:rFonts w:cs="Times New Roman"/>
                    <w:szCs w:val="24"/>
                  </w:rPr>
                  <w:instrText xml:space="preserve"> AUTONUMLGL  \e </w:instrText>
                </w:r>
                <w:r w:rsidRPr="00F1148E">
                  <w:rPr>
                    <w:rFonts w:cs="Times New Roman"/>
                    <w:szCs w:val="24"/>
                  </w:rPr>
                  <w:fldChar w:fldCharType="end"/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МР-1261-00-П-ТХ1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bottom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  <w:lang w:val="en-US"/>
                  </w:rPr>
                  <w:t xml:space="preserve">5.6.1. </w:t>
                </w:r>
                <w:r w:rsidRPr="00F1148E">
                  <w:rPr>
                    <w:rFonts w:cs="Times New Roman"/>
                    <w:szCs w:val="24"/>
                  </w:rPr>
                  <w:t>Технологические решения помещений офисов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Том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fldChar w:fldCharType="begin"/>
                </w:r>
                <w:r w:rsidRPr="00F1148E">
                  <w:rPr>
                    <w:rFonts w:cs="Times New Roman"/>
                    <w:szCs w:val="24"/>
                  </w:rPr>
                  <w:instrText xml:space="preserve"> AUTONUMLGL  \e </w:instrText>
                </w:r>
                <w:r w:rsidRPr="00F1148E">
                  <w:rPr>
                    <w:rFonts w:cs="Times New Roman"/>
                    <w:szCs w:val="24"/>
                  </w:rPr>
                  <w:fldChar w:fldCharType="end"/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МР-1261-00-П-ТХ2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bottom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5.6.2. Технологические решения помещений общественного питания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Том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fldChar w:fldCharType="begin"/>
                </w:r>
                <w:r w:rsidRPr="00F1148E">
                  <w:rPr>
                    <w:rFonts w:cs="Times New Roman"/>
                    <w:szCs w:val="24"/>
                  </w:rPr>
                  <w:instrText xml:space="preserve"> AUTONUMLGL  \e </w:instrText>
                </w:r>
                <w:r w:rsidRPr="00F1148E">
                  <w:rPr>
                    <w:rFonts w:cs="Times New Roman"/>
                    <w:szCs w:val="24"/>
                  </w:rPr>
                  <w:fldChar w:fldCharType="end"/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МР-1261-00-П-ТХ3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bottom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5.6.3. Технологические решения помещений торговли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Том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fldChar w:fldCharType="begin"/>
                </w:r>
                <w:r w:rsidRPr="00F1148E">
                  <w:rPr>
                    <w:rFonts w:cs="Times New Roman"/>
                    <w:szCs w:val="24"/>
                  </w:rPr>
                  <w:instrText xml:space="preserve"> AUTONUMLGL  \e </w:instrText>
                </w:r>
                <w:r w:rsidRPr="00F1148E">
                  <w:rPr>
                    <w:rFonts w:cs="Times New Roman"/>
                    <w:szCs w:val="24"/>
                  </w:rPr>
                  <w:fldChar w:fldCharType="end"/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МР-1261-00-П-ТХ4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bottom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5.6.4. Технологические решения культурного центра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Том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fldChar w:fldCharType="begin"/>
                </w:r>
                <w:r w:rsidRPr="00F1148E">
                  <w:rPr>
                    <w:rFonts w:cs="Times New Roman"/>
                    <w:szCs w:val="24"/>
                  </w:rPr>
                  <w:instrText xml:space="preserve"> AUTONUMLGL  \e </w:instrText>
                </w:r>
                <w:r w:rsidRPr="00F1148E">
                  <w:rPr>
                    <w:rFonts w:cs="Times New Roman"/>
                    <w:szCs w:val="24"/>
                  </w:rPr>
                  <w:fldChar w:fldCharType="end"/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МР-1261-00-П-ТХ5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bottom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  <w:lang w:val="en-US"/>
                  </w:rPr>
                  <w:t xml:space="preserve">5.6.5. </w:t>
                </w:r>
                <w:r w:rsidRPr="00F1148E">
                  <w:rPr>
                    <w:rFonts w:cs="Times New Roman"/>
                    <w:szCs w:val="24"/>
                  </w:rPr>
                  <w:t>Технологические решения вертикального транспорта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Том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fldChar w:fldCharType="begin"/>
                </w:r>
                <w:r w:rsidRPr="00F1148E">
                  <w:rPr>
                    <w:rFonts w:cs="Times New Roman"/>
                    <w:szCs w:val="24"/>
                  </w:rPr>
                  <w:instrText xml:space="preserve"> AUTONUMLGL  \e </w:instrText>
                </w:r>
                <w:r w:rsidRPr="00F1148E">
                  <w:rPr>
                    <w:rFonts w:cs="Times New Roman"/>
                    <w:szCs w:val="24"/>
                  </w:rPr>
                  <w:fldChar w:fldCharType="end"/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МР-1261-00-П-ТХ6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bottom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5.6.6. Фасадное освещение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Том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fldChar w:fldCharType="begin"/>
                </w:r>
                <w:r w:rsidRPr="00F1148E">
                  <w:rPr>
                    <w:rFonts w:cs="Times New Roman"/>
                    <w:szCs w:val="24"/>
                  </w:rPr>
                  <w:instrText xml:space="preserve"> AUTONUMLGL  \e </w:instrText>
                </w:r>
                <w:r w:rsidRPr="00F1148E">
                  <w:rPr>
                    <w:rFonts w:cs="Times New Roman"/>
                    <w:szCs w:val="24"/>
                  </w:rPr>
                  <w:fldChar w:fldCharType="end"/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МР-1261-00-П-ПОС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bottom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  <w:lang w:val="en-US"/>
                  </w:rPr>
                  <w:t xml:space="preserve">6. </w:t>
                </w:r>
                <w:r w:rsidRPr="00F1148E">
                  <w:rPr>
                    <w:rFonts w:cs="Times New Roman"/>
                    <w:szCs w:val="24"/>
                  </w:rPr>
                  <w:t>Проект организации строительства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Том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fldChar w:fldCharType="begin"/>
                </w:r>
                <w:r w:rsidRPr="00F1148E">
                  <w:rPr>
                    <w:rFonts w:cs="Times New Roman"/>
                    <w:szCs w:val="24"/>
                  </w:rPr>
                  <w:instrText xml:space="preserve"> AUTONUMLGL  \e </w:instrText>
                </w:r>
                <w:r w:rsidRPr="00F1148E">
                  <w:rPr>
                    <w:rFonts w:cs="Times New Roman"/>
                    <w:szCs w:val="24"/>
                  </w:rPr>
                  <w:fldChar w:fldCharType="end"/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МР-1261-00-П-ООС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bottom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8. Перечень мероприятий по охране окружающей среды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Том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fldChar w:fldCharType="begin"/>
                </w:r>
                <w:r w:rsidRPr="00F1148E">
                  <w:rPr>
                    <w:rFonts w:cs="Times New Roman"/>
                    <w:szCs w:val="24"/>
                  </w:rPr>
                  <w:instrText xml:space="preserve"> AUTONUMLGL  \e </w:instrText>
                </w:r>
                <w:r w:rsidRPr="00F1148E">
                  <w:rPr>
                    <w:rFonts w:cs="Times New Roman"/>
                    <w:szCs w:val="24"/>
                  </w:rPr>
                  <w:fldChar w:fldCharType="end"/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МР-1261-00-П-МОПБ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bottom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9. Мероприятия по обеспечению пожарной безопасности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Том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fldChar w:fldCharType="begin"/>
                </w:r>
                <w:r w:rsidRPr="00F1148E">
                  <w:rPr>
                    <w:rFonts w:cs="Times New Roman"/>
                    <w:szCs w:val="24"/>
                  </w:rPr>
                  <w:instrText xml:space="preserve"> AUTONUMLGL  \e </w:instrText>
                </w:r>
                <w:r w:rsidRPr="00F1148E">
                  <w:rPr>
                    <w:rFonts w:cs="Times New Roman"/>
                    <w:szCs w:val="24"/>
                  </w:rPr>
                  <w:fldChar w:fldCharType="end"/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МР-1261-00-П-ОДИ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bottom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10. Мероприятия по обеспечению доступа инвалидов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Том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fldChar w:fldCharType="begin"/>
                </w:r>
                <w:r w:rsidRPr="00F1148E">
                  <w:rPr>
                    <w:rFonts w:cs="Times New Roman"/>
                    <w:szCs w:val="24"/>
                  </w:rPr>
                  <w:instrText xml:space="preserve"> AUTONUMLGL  \e </w:instrText>
                </w:r>
                <w:r w:rsidRPr="00F1148E">
                  <w:rPr>
                    <w:rFonts w:cs="Times New Roman"/>
                    <w:szCs w:val="24"/>
                  </w:rPr>
                  <w:fldChar w:fldCharType="end"/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МР-1261-00-П-ЭЭ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bottom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10(1). Мероприятия по обеспечению соблюдения требований энергетической эффективности и требований оснащенности зданий, строений и сооружений приборами учета используемых энергетических ресурсов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Том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35</w:t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МР -1261-00-</w:t>
                </w:r>
                <w:proofErr w:type="gramStart"/>
                <w:r w:rsidRPr="00F1148E">
                  <w:rPr>
                    <w:rFonts w:cs="Times New Roman"/>
                    <w:szCs w:val="24"/>
                  </w:rPr>
                  <w:t>П-</w:t>
                </w:r>
                <w:proofErr w:type="gramEnd"/>
                <w:r w:rsidRPr="00F1148E">
                  <w:rPr>
                    <w:rFonts w:cs="Times New Roman"/>
                    <w:szCs w:val="24"/>
                  </w:rPr>
                  <w:t xml:space="preserve"> СМ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bottom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 xml:space="preserve">11.1. </w:t>
                </w:r>
                <w:bookmarkStart w:id="0" w:name="_GoBack"/>
                <w:bookmarkEnd w:id="0"/>
                <w:r w:rsidRPr="00F1148E">
                  <w:rPr>
                    <w:rFonts w:cs="Times New Roman"/>
                    <w:szCs w:val="24"/>
                  </w:rPr>
                  <w:t>Сводный сметный расчет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Том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36</w:t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МР -1261-00-</w:t>
                </w:r>
                <w:proofErr w:type="gramStart"/>
                <w:r w:rsidRPr="00F1148E">
                  <w:rPr>
                    <w:rFonts w:cs="Times New Roman"/>
                    <w:szCs w:val="24"/>
                  </w:rPr>
                  <w:t>П-</w:t>
                </w:r>
                <w:proofErr w:type="gramEnd"/>
                <w:r w:rsidRPr="00F1148E">
                  <w:rPr>
                    <w:rFonts w:cs="Times New Roman"/>
                    <w:szCs w:val="24"/>
                  </w:rPr>
                  <w:t xml:space="preserve"> СМ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bottom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11.2.1. Локальные  сметные расчеты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Том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lastRenderedPageBreak/>
                  <w:t>37</w:t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МР -1261-00-</w:t>
                </w:r>
                <w:proofErr w:type="gramStart"/>
                <w:r w:rsidRPr="00F1148E">
                  <w:rPr>
                    <w:rFonts w:cs="Times New Roman"/>
                    <w:szCs w:val="24"/>
                  </w:rPr>
                  <w:t>П-</w:t>
                </w:r>
                <w:proofErr w:type="gramEnd"/>
                <w:r w:rsidRPr="00F1148E">
                  <w:rPr>
                    <w:rFonts w:cs="Times New Roman"/>
                    <w:szCs w:val="24"/>
                  </w:rPr>
                  <w:t xml:space="preserve"> СМ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bottom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11.2.2. Локальные  сметные расчеты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Том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38</w:t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МР -1261-00-</w:t>
                </w:r>
                <w:proofErr w:type="gramStart"/>
                <w:r w:rsidRPr="00F1148E">
                  <w:rPr>
                    <w:rFonts w:cs="Times New Roman"/>
                    <w:szCs w:val="24"/>
                  </w:rPr>
                  <w:t>П-</w:t>
                </w:r>
                <w:proofErr w:type="gramEnd"/>
                <w:r w:rsidRPr="00F1148E">
                  <w:rPr>
                    <w:rFonts w:cs="Times New Roman"/>
                    <w:szCs w:val="24"/>
                  </w:rPr>
                  <w:t xml:space="preserve"> СМ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bottom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11.3. Конъюнктурный анализ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Том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39</w:t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МР-1261-00-П-ТБ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 xml:space="preserve">12.1. Технологический регламент процесса обращения с отходами строительства и сноса 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Том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40</w:t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МР-1261-00-П-СО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12.2. Требования к обеспечению безопасной эксплуатации объекта капитального строительства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Том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41</w:t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МР-1261-00-П-КБ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pStyle w:val="MPStamp0"/>
                  <w:rPr>
                    <w:rFonts w:ascii="Times New Roman" w:hAnsi="Times New Roman" w:cs="Times New Roman"/>
                  </w:rPr>
                </w:pPr>
                <w:r w:rsidRPr="00F1148E">
                  <w:rPr>
                    <w:rFonts w:ascii="Times New Roman" w:hAnsi="Times New Roman" w:cs="Times New Roman"/>
                  </w:rPr>
                  <w:t>12.3. Обеспечение комплексной безопасности и антитеррористической защищенности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Том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42</w:t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МР-1261-00-П-ОЗДС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  <w:lang w:val="en-US"/>
                  </w:rPr>
                  <w:t xml:space="preserve">12.4. </w:t>
                </w:r>
                <w:r w:rsidRPr="00F1148E">
                  <w:rPr>
                    <w:rFonts w:cs="Times New Roman"/>
                    <w:szCs w:val="24"/>
                  </w:rPr>
                  <w:t>Охранно-</w:t>
                </w:r>
                <w:proofErr w:type="spellStart"/>
                <w:r w:rsidRPr="00F1148E">
                  <w:rPr>
                    <w:rFonts w:cs="Times New Roman"/>
                    <w:szCs w:val="24"/>
                  </w:rPr>
                  <w:t>дератизационная</w:t>
                </w:r>
                <w:proofErr w:type="spellEnd"/>
                <w:r w:rsidRPr="00F1148E">
                  <w:rPr>
                    <w:rFonts w:cs="Times New Roman"/>
                    <w:szCs w:val="24"/>
                  </w:rPr>
                  <w:t xml:space="preserve"> система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Том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43</w:t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МР-1261-00-П-ПОДД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  <w:lang w:val="en-US"/>
                  </w:rPr>
                </w:pPr>
                <w:r w:rsidRPr="00F1148E">
                  <w:rPr>
                    <w:rFonts w:cs="Times New Roman"/>
                    <w:szCs w:val="24"/>
                  </w:rPr>
                  <w:t>12.5. Проект организации дорожного движения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Том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44</w:t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МР-1261-00-П-ПОС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Ведомость объемов работ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-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45</w:t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-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pStyle w:val="MPStamp0"/>
                  <w:rPr>
                    <w:rFonts w:ascii="Times New Roman" w:hAnsi="Times New Roman" w:cs="Times New Roman"/>
                  </w:rPr>
                </w:pPr>
                <w:r w:rsidRPr="00F1148E">
                  <w:rPr>
                    <w:rFonts w:ascii="Times New Roman" w:hAnsi="Times New Roman" w:cs="Times New Roman"/>
                  </w:rPr>
                  <w:t>Технический отчет о выполнении инженерно-геодезических изысканий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-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46</w:t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-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pStyle w:val="MPStamp0"/>
                  <w:rPr>
                    <w:rFonts w:ascii="Times New Roman" w:hAnsi="Times New Roman" w:cs="Times New Roman"/>
                  </w:rPr>
                </w:pPr>
                <w:r w:rsidRPr="00F1148E">
                  <w:rPr>
                    <w:rFonts w:ascii="Times New Roman" w:hAnsi="Times New Roman" w:cs="Times New Roman"/>
                  </w:rPr>
                  <w:t>Технический отчет по инженерно-геологическим изысканиям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-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47</w:t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-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Технический отчет по инженерно-экологическим изысканиям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-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48</w:t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color w:val="000000"/>
                    <w:szCs w:val="24"/>
                  </w:rPr>
                </w:pPr>
                <w:r w:rsidRPr="00F1148E">
                  <w:rPr>
                    <w:rFonts w:cs="Times New Roman"/>
                    <w:color w:val="000000"/>
                    <w:szCs w:val="24"/>
                  </w:rPr>
                  <w:t>-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Технический отчет по гидрометеорологическим изысканиям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-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49</w:t>
                </w:r>
              </w:p>
            </w:tc>
            <w:tc>
              <w:tcPr>
                <w:tcW w:w="2591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color w:val="000000"/>
                    <w:szCs w:val="24"/>
                  </w:rPr>
                </w:pPr>
                <w:r w:rsidRPr="00F1148E">
                  <w:rPr>
                    <w:rFonts w:cs="Times New Roman"/>
                    <w:color w:val="000000"/>
                    <w:szCs w:val="24"/>
                  </w:rPr>
                  <w:t>-</w:t>
                </w:r>
              </w:p>
            </w:tc>
            <w:tc>
              <w:tcPr>
                <w:tcW w:w="581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Заключение Экспертизы</w:t>
                </w:r>
              </w:p>
            </w:tc>
            <w:tc>
              <w:tcPr>
                <w:tcW w:w="992" w:type="dxa"/>
                <w:gridSpan w:val="2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1</w:t>
                </w:r>
              </w:p>
            </w:tc>
            <w:tc>
              <w:tcPr>
                <w:tcW w:w="834" w:type="dxa"/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jc w:val="center"/>
                  <w:rPr>
                    <w:rFonts w:cs="Times New Roman"/>
                    <w:szCs w:val="24"/>
                  </w:rPr>
                </w:pPr>
                <w:r w:rsidRPr="00F1148E">
                  <w:rPr>
                    <w:rFonts w:cs="Times New Roman"/>
                    <w:szCs w:val="24"/>
                  </w:rPr>
                  <w:t>-</w:t>
                </w:r>
              </w:p>
            </w:tc>
          </w:tr>
          <w:tr w:rsidR="00F1148E" w:rsidRPr="00F1148E" w:rsidTr="00F1148E">
            <w:trPr>
              <w:cantSplit/>
              <w:trHeight w:val="285"/>
            </w:trPr>
            <w:tc>
              <w:tcPr>
                <w:tcW w:w="557" w:type="dxa"/>
                <w:tcBorders>
                  <w:left w:val="nil"/>
                  <w:bottom w:val="nil"/>
                  <w:right w:val="nil"/>
                </w:tcBorders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17" w:right="-108"/>
                  <w:jc w:val="center"/>
                  <w:rPr>
                    <w:rFonts w:cs="Times New Roman"/>
                    <w:szCs w:val="24"/>
                  </w:rPr>
                </w:pPr>
              </w:p>
            </w:tc>
            <w:tc>
              <w:tcPr>
                <w:tcW w:w="2591" w:type="dxa"/>
                <w:tcBorders>
                  <w:left w:val="nil"/>
                  <w:bottom w:val="nil"/>
                  <w:right w:val="nil"/>
                </w:tcBorders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</w:p>
            </w:tc>
            <w:tc>
              <w:tcPr>
                <w:tcW w:w="5103" w:type="dxa"/>
                <w:tcBorders>
                  <w:left w:val="nil"/>
                  <w:bottom w:val="nil"/>
                  <w:right w:val="nil"/>
                </w:tcBorders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rPr>
                    <w:rFonts w:cs="Times New Roman"/>
                    <w:szCs w:val="24"/>
                  </w:rPr>
                </w:pPr>
              </w:p>
            </w:tc>
            <w:tc>
              <w:tcPr>
                <w:tcW w:w="1276" w:type="dxa"/>
                <w:gridSpan w:val="2"/>
                <w:tcBorders>
                  <w:left w:val="nil"/>
                  <w:bottom w:val="nil"/>
                  <w:right w:val="nil"/>
                </w:tcBorders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08" w:right="-108"/>
                  <w:rPr>
                    <w:rFonts w:cs="Times New Roman"/>
                    <w:szCs w:val="24"/>
                  </w:rPr>
                </w:pPr>
              </w:p>
            </w:tc>
            <w:tc>
              <w:tcPr>
                <w:tcW w:w="1259" w:type="dxa"/>
                <w:gridSpan w:val="2"/>
                <w:tcBorders>
                  <w:left w:val="nil"/>
                  <w:bottom w:val="nil"/>
                  <w:right w:val="nil"/>
                </w:tcBorders>
                <w:shd w:val="clear" w:color="auto" w:fill="FFFFFF"/>
                <w:vAlign w:val="center"/>
              </w:tcPr>
              <w:p w:rsidR="00F1148E" w:rsidRPr="00F1148E" w:rsidRDefault="00F1148E" w:rsidP="00F1148E">
                <w:pPr>
                  <w:spacing w:before="60" w:after="60"/>
                  <w:ind w:left="-108" w:right="-108"/>
                  <w:jc w:val="center"/>
                  <w:rPr>
                    <w:rFonts w:cs="Times New Roman"/>
                    <w:szCs w:val="24"/>
                  </w:rPr>
                </w:pPr>
              </w:p>
            </w:tc>
          </w:tr>
        </w:tbl>
      </w:sdtContent>
    </w:sdt>
    <w:p w:rsidR="00F1148E" w:rsidRPr="00F1148E" w:rsidRDefault="00F1148E" w:rsidP="00F1148E">
      <w:pPr>
        <w:pStyle w:val="a9"/>
        <w:jc w:val="center"/>
        <w:rPr>
          <w:rFonts w:cs="Times New Roman"/>
          <w:b/>
          <w:szCs w:val="24"/>
        </w:rPr>
      </w:pPr>
      <w:r w:rsidRPr="00F1148E">
        <w:rPr>
          <w:rFonts w:cs="Times New Roman"/>
          <w:b/>
          <w:szCs w:val="24"/>
        </w:rPr>
        <w:t>Подписи Сторон:</w:t>
      </w:r>
    </w:p>
    <w:p w:rsidR="00F1148E" w:rsidRPr="00F1148E" w:rsidRDefault="00F1148E" w:rsidP="00F1148E">
      <w:pPr>
        <w:spacing w:after="0" w:line="240" w:lineRule="auto"/>
        <w:jc w:val="both"/>
        <w:rPr>
          <w:rFonts w:cs="Times New Roman"/>
          <w:b/>
          <w:szCs w:val="24"/>
        </w:rPr>
      </w:pPr>
    </w:p>
    <w:p w:rsidR="00F1148E" w:rsidRPr="00F1148E" w:rsidRDefault="00F1148E" w:rsidP="00F1148E">
      <w:pPr>
        <w:spacing w:after="0" w:line="240" w:lineRule="auto"/>
        <w:jc w:val="both"/>
        <w:rPr>
          <w:rFonts w:cs="Times New Roman"/>
          <w:b/>
          <w:szCs w:val="24"/>
        </w:rPr>
      </w:pPr>
    </w:p>
    <w:p w:rsidR="00F1148E" w:rsidRPr="00F1148E" w:rsidRDefault="00F1148E" w:rsidP="00F1148E">
      <w:pPr>
        <w:spacing w:after="0" w:line="240" w:lineRule="auto"/>
        <w:jc w:val="both"/>
        <w:rPr>
          <w:rFonts w:cs="Times New Roman"/>
          <w:b/>
          <w:szCs w:val="24"/>
        </w:rPr>
      </w:pPr>
      <w:r w:rsidRPr="00F1148E">
        <w:rPr>
          <w:rFonts w:cs="Times New Roman"/>
          <w:b/>
          <w:szCs w:val="24"/>
        </w:rPr>
        <w:t xml:space="preserve">Правообладатель               </w:t>
      </w:r>
      <w:r w:rsidRPr="00F1148E">
        <w:rPr>
          <w:rFonts w:cs="Times New Roman"/>
          <w:b/>
          <w:szCs w:val="24"/>
        </w:rPr>
        <w:t xml:space="preserve">                        </w:t>
      </w:r>
      <w:r>
        <w:rPr>
          <w:rFonts w:cs="Times New Roman"/>
          <w:b/>
          <w:szCs w:val="24"/>
        </w:rPr>
        <w:tab/>
      </w:r>
      <w:r>
        <w:rPr>
          <w:rFonts w:cs="Times New Roman"/>
          <w:b/>
          <w:szCs w:val="24"/>
        </w:rPr>
        <w:tab/>
      </w:r>
      <w:r w:rsidRPr="00F1148E">
        <w:rPr>
          <w:rFonts w:cs="Times New Roman"/>
          <w:b/>
          <w:szCs w:val="24"/>
        </w:rPr>
        <w:t>Приобретатель</w:t>
      </w:r>
    </w:p>
    <w:p w:rsidR="00F1148E" w:rsidRPr="00F1148E" w:rsidRDefault="00F1148E" w:rsidP="00F1148E">
      <w:pPr>
        <w:jc w:val="both"/>
        <w:rPr>
          <w:rFonts w:cs="Times New Roman"/>
          <w:szCs w:val="24"/>
        </w:rPr>
      </w:pPr>
      <w:r w:rsidRPr="00F1148E">
        <w:rPr>
          <w:rFonts w:cs="Times New Roman"/>
          <w:szCs w:val="24"/>
        </w:rPr>
        <w:t xml:space="preserve">Генеральный директор                                </w:t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 w:rsidRPr="00F1148E">
        <w:rPr>
          <w:rFonts w:cs="Times New Roman"/>
          <w:szCs w:val="24"/>
        </w:rPr>
        <w:t>Генеральный директор</w:t>
      </w:r>
    </w:p>
    <w:p w:rsidR="00F1148E" w:rsidRPr="00F1148E" w:rsidRDefault="00F1148E" w:rsidP="00F1148E">
      <w:pPr>
        <w:jc w:val="both"/>
        <w:rPr>
          <w:rFonts w:cs="Times New Roman"/>
          <w:szCs w:val="24"/>
        </w:rPr>
      </w:pPr>
    </w:p>
    <w:p w:rsidR="00F1148E" w:rsidRPr="00F1148E" w:rsidRDefault="00F1148E" w:rsidP="00F1148E">
      <w:pPr>
        <w:jc w:val="both"/>
        <w:rPr>
          <w:rFonts w:cs="Times New Roman"/>
          <w:szCs w:val="24"/>
        </w:rPr>
      </w:pPr>
      <w:r w:rsidRPr="00F1148E">
        <w:rPr>
          <w:rFonts w:cs="Times New Roman"/>
          <w:szCs w:val="24"/>
        </w:rPr>
        <w:t xml:space="preserve">_______________ /Савченко А.С./                </w:t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 w:rsidRPr="00F1148E">
        <w:rPr>
          <w:rFonts w:cs="Times New Roman"/>
          <w:szCs w:val="24"/>
        </w:rPr>
        <w:t xml:space="preserve">_________________ /___________/   </w:t>
      </w:r>
    </w:p>
    <w:p w:rsidR="00F1148E" w:rsidRPr="00F1148E" w:rsidRDefault="00F1148E" w:rsidP="00F1148E">
      <w:pPr>
        <w:jc w:val="both"/>
        <w:rPr>
          <w:rFonts w:cs="Times New Roman"/>
          <w:szCs w:val="24"/>
        </w:rPr>
      </w:pPr>
      <w:r w:rsidRPr="00F1148E">
        <w:rPr>
          <w:rFonts w:cs="Times New Roman"/>
          <w:szCs w:val="24"/>
        </w:rPr>
        <w:t xml:space="preserve">М.П.                                                                               </w:t>
      </w:r>
      <w:r>
        <w:rPr>
          <w:rFonts w:cs="Times New Roman"/>
          <w:szCs w:val="24"/>
        </w:rPr>
        <w:tab/>
      </w:r>
      <w:r w:rsidRPr="00F1148E">
        <w:rPr>
          <w:rFonts w:cs="Times New Roman"/>
          <w:szCs w:val="24"/>
        </w:rPr>
        <w:t>М.П.</w:t>
      </w:r>
    </w:p>
    <w:p w:rsidR="00E307EC" w:rsidRPr="00E307EC" w:rsidRDefault="00E307EC" w:rsidP="00F1148E">
      <w:pPr>
        <w:pStyle w:val="a9"/>
        <w:jc w:val="center"/>
        <w:rPr>
          <w:szCs w:val="24"/>
        </w:rPr>
      </w:pPr>
    </w:p>
    <w:sectPr w:rsidR="00E307EC" w:rsidRPr="00E307EC" w:rsidSect="00A53ACE">
      <w:pgSz w:w="11906" w:h="16838"/>
      <w:pgMar w:top="1135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7A54" w:rsidRDefault="00897A54" w:rsidP="00F84E18">
      <w:pPr>
        <w:spacing w:after="0" w:line="240" w:lineRule="auto"/>
      </w:pPr>
      <w:r>
        <w:separator/>
      </w:r>
    </w:p>
  </w:endnote>
  <w:endnote w:type="continuationSeparator" w:id="0">
    <w:p w:rsidR="00897A54" w:rsidRDefault="00897A54" w:rsidP="00F84E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SOCPEUR">
    <w:panose1 w:val="020B0604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7A54" w:rsidRDefault="00897A54" w:rsidP="00F84E18">
      <w:pPr>
        <w:spacing w:after="0" w:line="240" w:lineRule="auto"/>
      </w:pPr>
      <w:r>
        <w:separator/>
      </w:r>
    </w:p>
  </w:footnote>
  <w:footnote w:type="continuationSeparator" w:id="0">
    <w:p w:rsidR="00897A54" w:rsidRDefault="00897A54" w:rsidP="00F84E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492E66"/>
    <w:multiLevelType w:val="hybridMultilevel"/>
    <w:tmpl w:val="AEBE3396"/>
    <w:lvl w:ilvl="0" w:tplc="95B258CA">
      <w:start w:val="1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E60"/>
    <w:rsid w:val="00016631"/>
    <w:rsid w:val="0008292F"/>
    <w:rsid w:val="00096D8B"/>
    <w:rsid w:val="000A5F49"/>
    <w:rsid w:val="0010359C"/>
    <w:rsid w:val="001420A4"/>
    <w:rsid w:val="00191D35"/>
    <w:rsid w:val="001B13BB"/>
    <w:rsid w:val="001D1C9D"/>
    <w:rsid w:val="00221864"/>
    <w:rsid w:val="00232DC3"/>
    <w:rsid w:val="00266117"/>
    <w:rsid w:val="002B4E4F"/>
    <w:rsid w:val="002F0518"/>
    <w:rsid w:val="00370A3A"/>
    <w:rsid w:val="00396307"/>
    <w:rsid w:val="00396F36"/>
    <w:rsid w:val="0043164B"/>
    <w:rsid w:val="00435A94"/>
    <w:rsid w:val="00442E60"/>
    <w:rsid w:val="00455AA7"/>
    <w:rsid w:val="0047298A"/>
    <w:rsid w:val="004A4DC5"/>
    <w:rsid w:val="004E7A45"/>
    <w:rsid w:val="00517921"/>
    <w:rsid w:val="00537D91"/>
    <w:rsid w:val="0059264A"/>
    <w:rsid w:val="005A1ED6"/>
    <w:rsid w:val="005B4D32"/>
    <w:rsid w:val="006126B7"/>
    <w:rsid w:val="0066467D"/>
    <w:rsid w:val="00692344"/>
    <w:rsid w:val="006C7ABF"/>
    <w:rsid w:val="006D56C8"/>
    <w:rsid w:val="006D5C6D"/>
    <w:rsid w:val="00707E0F"/>
    <w:rsid w:val="007253E0"/>
    <w:rsid w:val="00746EA6"/>
    <w:rsid w:val="00755A08"/>
    <w:rsid w:val="0075705B"/>
    <w:rsid w:val="007670ED"/>
    <w:rsid w:val="007F4CB2"/>
    <w:rsid w:val="008026FB"/>
    <w:rsid w:val="00813270"/>
    <w:rsid w:val="00822BDD"/>
    <w:rsid w:val="00870812"/>
    <w:rsid w:val="00897A54"/>
    <w:rsid w:val="008A16C9"/>
    <w:rsid w:val="009413C8"/>
    <w:rsid w:val="00955179"/>
    <w:rsid w:val="009C12A6"/>
    <w:rsid w:val="009C6EB1"/>
    <w:rsid w:val="00A23697"/>
    <w:rsid w:val="00A449B3"/>
    <w:rsid w:val="00A53ACE"/>
    <w:rsid w:val="00A55646"/>
    <w:rsid w:val="00AA5920"/>
    <w:rsid w:val="00AD7E51"/>
    <w:rsid w:val="00B32C61"/>
    <w:rsid w:val="00B72014"/>
    <w:rsid w:val="00BB0A54"/>
    <w:rsid w:val="00BC664B"/>
    <w:rsid w:val="00C07AD5"/>
    <w:rsid w:val="00C31FA8"/>
    <w:rsid w:val="00C32D61"/>
    <w:rsid w:val="00C5116E"/>
    <w:rsid w:val="00C60267"/>
    <w:rsid w:val="00C666B7"/>
    <w:rsid w:val="00CB0AEB"/>
    <w:rsid w:val="00CB4C24"/>
    <w:rsid w:val="00CC7100"/>
    <w:rsid w:val="00CF4A5F"/>
    <w:rsid w:val="00D16350"/>
    <w:rsid w:val="00D1718A"/>
    <w:rsid w:val="00D255B4"/>
    <w:rsid w:val="00D5381E"/>
    <w:rsid w:val="00DB2440"/>
    <w:rsid w:val="00DC0238"/>
    <w:rsid w:val="00DF0E6C"/>
    <w:rsid w:val="00E07FA7"/>
    <w:rsid w:val="00E100E4"/>
    <w:rsid w:val="00E307EC"/>
    <w:rsid w:val="00E34B4E"/>
    <w:rsid w:val="00E523F2"/>
    <w:rsid w:val="00E53B4E"/>
    <w:rsid w:val="00E66FB1"/>
    <w:rsid w:val="00E908B9"/>
    <w:rsid w:val="00EB05A8"/>
    <w:rsid w:val="00F1148E"/>
    <w:rsid w:val="00F811F7"/>
    <w:rsid w:val="00F82015"/>
    <w:rsid w:val="00F846F2"/>
    <w:rsid w:val="00F84E18"/>
    <w:rsid w:val="00F950FB"/>
    <w:rsid w:val="00FA4133"/>
    <w:rsid w:val="00FB1BCB"/>
    <w:rsid w:val="00FD58C1"/>
    <w:rsid w:val="00FF3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8B9"/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2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D56C8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F84E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84E18"/>
    <w:rPr>
      <w:rFonts w:ascii="Times New Roman" w:hAnsi="Times New Roman"/>
      <w:sz w:val="24"/>
    </w:rPr>
  </w:style>
  <w:style w:type="paragraph" w:styleId="a7">
    <w:name w:val="footer"/>
    <w:basedOn w:val="a"/>
    <w:link w:val="a8"/>
    <w:uiPriority w:val="99"/>
    <w:unhideWhenUsed/>
    <w:rsid w:val="00F84E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84E18"/>
    <w:rPr>
      <w:rFonts w:ascii="Times New Roman" w:hAnsi="Times New Roman"/>
      <w:sz w:val="24"/>
    </w:rPr>
  </w:style>
  <w:style w:type="character" w:customStyle="1" w:styleId="MPStamp">
    <w:name w:val="MP.Stamp Знак"/>
    <w:basedOn w:val="a0"/>
    <w:link w:val="MPStamp0"/>
    <w:locked/>
    <w:rsid w:val="001D1C9D"/>
    <w:rPr>
      <w:rFonts w:ascii="ISOCPEUR" w:hAnsi="ISOCPEUR"/>
      <w:sz w:val="24"/>
      <w:szCs w:val="24"/>
    </w:rPr>
  </w:style>
  <w:style w:type="paragraph" w:customStyle="1" w:styleId="MPStamp0">
    <w:name w:val="MP.Stamp"/>
    <w:link w:val="MPStamp"/>
    <w:qFormat/>
    <w:rsid w:val="001D1C9D"/>
    <w:pPr>
      <w:spacing w:after="0" w:line="240" w:lineRule="auto"/>
    </w:pPr>
    <w:rPr>
      <w:rFonts w:ascii="ISOCPEUR" w:hAnsi="ISOCPEUR"/>
      <w:sz w:val="24"/>
      <w:szCs w:val="24"/>
    </w:rPr>
  </w:style>
  <w:style w:type="paragraph" w:styleId="a9">
    <w:name w:val="No Spacing"/>
    <w:uiPriority w:val="1"/>
    <w:qFormat/>
    <w:rsid w:val="00C5116E"/>
    <w:pPr>
      <w:spacing w:after="0" w:line="240" w:lineRule="auto"/>
    </w:pPr>
    <w:rPr>
      <w:rFonts w:ascii="Times New Roman" w:hAnsi="Times New Roman"/>
      <w:sz w:val="24"/>
    </w:rPr>
  </w:style>
  <w:style w:type="paragraph" w:styleId="aa">
    <w:name w:val="Balloon Text"/>
    <w:basedOn w:val="a"/>
    <w:link w:val="ab"/>
    <w:uiPriority w:val="99"/>
    <w:semiHidden/>
    <w:unhideWhenUsed/>
    <w:rsid w:val="00B720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720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8B9"/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2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D56C8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F84E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84E18"/>
    <w:rPr>
      <w:rFonts w:ascii="Times New Roman" w:hAnsi="Times New Roman"/>
      <w:sz w:val="24"/>
    </w:rPr>
  </w:style>
  <w:style w:type="paragraph" w:styleId="a7">
    <w:name w:val="footer"/>
    <w:basedOn w:val="a"/>
    <w:link w:val="a8"/>
    <w:uiPriority w:val="99"/>
    <w:unhideWhenUsed/>
    <w:rsid w:val="00F84E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84E18"/>
    <w:rPr>
      <w:rFonts w:ascii="Times New Roman" w:hAnsi="Times New Roman"/>
      <w:sz w:val="24"/>
    </w:rPr>
  </w:style>
  <w:style w:type="character" w:customStyle="1" w:styleId="MPStamp">
    <w:name w:val="MP.Stamp Знак"/>
    <w:basedOn w:val="a0"/>
    <w:link w:val="MPStamp0"/>
    <w:locked/>
    <w:rsid w:val="001D1C9D"/>
    <w:rPr>
      <w:rFonts w:ascii="ISOCPEUR" w:hAnsi="ISOCPEUR"/>
      <w:sz w:val="24"/>
      <w:szCs w:val="24"/>
    </w:rPr>
  </w:style>
  <w:style w:type="paragraph" w:customStyle="1" w:styleId="MPStamp0">
    <w:name w:val="MP.Stamp"/>
    <w:link w:val="MPStamp"/>
    <w:qFormat/>
    <w:rsid w:val="001D1C9D"/>
    <w:pPr>
      <w:spacing w:after="0" w:line="240" w:lineRule="auto"/>
    </w:pPr>
    <w:rPr>
      <w:rFonts w:ascii="ISOCPEUR" w:hAnsi="ISOCPEUR"/>
      <w:sz w:val="24"/>
      <w:szCs w:val="24"/>
    </w:rPr>
  </w:style>
  <w:style w:type="paragraph" w:styleId="a9">
    <w:name w:val="No Spacing"/>
    <w:uiPriority w:val="1"/>
    <w:qFormat/>
    <w:rsid w:val="00C5116E"/>
    <w:pPr>
      <w:spacing w:after="0" w:line="240" w:lineRule="auto"/>
    </w:pPr>
    <w:rPr>
      <w:rFonts w:ascii="Times New Roman" w:hAnsi="Times New Roman"/>
      <w:sz w:val="24"/>
    </w:rPr>
  </w:style>
  <w:style w:type="paragraph" w:styleId="aa">
    <w:name w:val="Balloon Text"/>
    <w:basedOn w:val="a"/>
    <w:link w:val="ab"/>
    <w:uiPriority w:val="99"/>
    <w:semiHidden/>
    <w:unhideWhenUsed/>
    <w:rsid w:val="00B720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720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7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2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glossaryDocument" Target="glossary/document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758C7E36EA544783A4EEE51042D4D50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7AC9028-E8EA-44ED-B904-0F437443CA32}"/>
      </w:docPartPr>
      <w:docPartBody>
        <w:p w:rsidR="00000000" w:rsidRDefault="00BA49E5" w:rsidP="00BA49E5">
          <w:pPr>
            <w:pStyle w:val="758C7E36EA544783A4EEE51042D4D505"/>
          </w:pPr>
          <w:r w:rsidRPr="00EA69E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SOCPEUR">
    <w:panose1 w:val="020B0604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49E5"/>
    <w:rsid w:val="00BA4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A49E5"/>
    <w:rPr>
      <w:color w:val="808080"/>
    </w:rPr>
  </w:style>
  <w:style w:type="paragraph" w:customStyle="1" w:styleId="FB3A699CDCA849B7A5053F51CF7CBC23">
    <w:name w:val="FB3A699CDCA849B7A5053F51CF7CBC23"/>
    <w:rsid w:val="00BA49E5"/>
  </w:style>
  <w:style w:type="paragraph" w:customStyle="1" w:styleId="758C7E36EA544783A4EEE51042D4D505">
    <w:name w:val="758C7E36EA544783A4EEE51042D4D505"/>
    <w:rsid w:val="00BA49E5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A49E5"/>
    <w:rPr>
      <w:color w:val="808080"/>
    </w:rPr>
  </w:style>
  <w:style w:type="paragraph" w:customStyle="1" w:styleId="FB3A699CDCA849B7A5053F51CF7CBC23">
    <w:name w:val="FB3A699CDCA849B7A5053F51CF7CBC23"/>
    <w:rsid w:val="00BA49E5"/>
  </w:style>
  <w:style w:type="paragraph" w:customStyle="1" w:styleId="758C7E36EA544783A4EEE51042D4D505">
    <w:name w:val="758C7E36EA544783A4EEE51042D4D505"/>
    <w:rsid w:val="00BA49E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09FF5A-C920-4BDB-8E5F-0A7D442F78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734</Words>
  <Characters>4190</Characters>
  <Application>Microsoft Office Word</Application>
  <DocSecurity>4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Ryabukhina Vera</dc:creator>
  <cp:lastModifiedBy>Korobeynik Evgeniy</cp:lastModifiedBy>
  <cp:revision>2</cp:revision>
  <cp:lastPrinted>2015-11-05T07:33:00Z</cp:lastPrinted>
  <dcterms:created xsi:type="dcterms:W3CDTF">2017-05-17T15:44:00Z</dcterms:created>
  <dcterms:modified xsi:type="dcterms:W3CDTF">2017-05-17T15:44:00Z</dcterms:modified>
</cp:coreProperties>
</file>