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944599" w:rsidRPr="001A3FE8">
        <w:rPr>
          <w:rFonts w:eastAsia="Calibri"/>
          <w:b/>
          <w:lang w:eastAsia="en-US"/>
        </w:rPr>
        <w:t>8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944599" w:rsidRPr="00944599" w:rsidRDefault="00CD7FCF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/>
          <w:bCs/>
        </w:rPr>
      </w:pPr>
      <w:r>
        <w:rPr>
          <w:bCs/>
        </w:rPr>
        <w:t xml:space="preserve">по вопросу </w:t>
      </w:r>
      <w:r w:rsidR="00944599">
        <w:rPr>
          <w:bCs/>
        </w:rPr>
        <w:t>рассмотрения</w:t>
      </w:r>
      <w:r w:rsidR="00944599" w:rsidRPr="00944599">
        <w:rPr>
          <w:bCs/>
        </w:rPr>
        <w:t xml:space="preserve"> Заявки, поступившей на участие в открытом Запросе предложений на право заключения договора на выполнение комплекса работ по эксплуатации здания Дополнительного диспетчерского пункта коммуникационного коллектора, расположенного по адресу: г. Москва, территория инновационного центра «Сколково», ул. Сикорского, д. 2, стр. 4 </w:t>
      </w:r>
      <w:r w:rsidR="00944599">
        <w:rPr>
          <w:bCs/>
        </w:rPr>
        <w:t xml:space="preserve">                      </w:t>
      </w:r>
      <w:r w:rsidR="00944599" w:rsidRPr="00944599">
        <w:rPr>
          <w:bCs/>
        </w:rPr>
        <w:t>для нужд ООО «ОДПС Сколково» (Извещение №</w:t>
      </w:r>
      <w:r w:rsidR="00944599">
        <w:rPr>
          <w:bCs/>
        </w:rPr>
        <w:t xml:space="preserve"> з-17-50104/95 от 14.07.2017г.)</w:t>
      </w:r>
    </w:p>
    <w:p w:rsidR="00944599" w:rsidRPr="00944599" w:rsidRDefault="00944599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1A4CEE">
        <w:rPr>
          <w:rFonts w:eastAsia="Calibri"/>
          <w:lang w:eastAsia="en-US"/>
        </w:rPr>
        <w:t xml:space="preserve">                   «2</w:t>
      </w:r>
      <w:r w:rsidR="00944599" w:rsidRPr="0094459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944599" w:rsidRPr="00944599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:</w:t>
      </w:r>
      <w:r w:rsidR="001A4CEE" w:rsidRPr="004F718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(МСК)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 xml:space="preserve">проведении </w:t>
      </w:r>
      <w:r w:rsidR="00944599">
        <w:rPr>
          <w:rFonts w:eastAsia="Calibri"/>
          <w:lang w:eastAsia="en-US"/>
        </w:rPr>
        <w:t>Процедуры закупки (2</w:t>
      </w:r>
      <w:r w:rsidR="004F718B" w:rsidRPr="004F718B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</w:t>
      </w:r>
      <w:proofErr w:type="gramStart"/>
      <w:r w:rsidR="0014447F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944599">
        <w:rPr>
          <w:rFonts w:eastAsia="Calibri"/>
          <w:lang w:eastAsia="en-US"/>
        </w:rPr>
        <w:t>поступила</w:t>
      </w:r>
      <w:r w:rsidR="001A3FE8">
        <w:rPr>
          <w:rFonts w:eastAsia="Calibri"/>
          <w:lang w:eastAsia="en-US"/>
        </w:rPr>
        <w:t xml:space="preserve"> Заявка</w:t>
      </w:r>
      <w:r w:rsidR="00944599">
        <w:rPr>
          <w:rFonts w:eastAsia="Calibri"/>
          <w:lang w:eastAsia="en-US"/>
        </w:rPr>
        <w:t xml:space="preserve"> от</w:t>
      </w:r>
      <w:r w:rsidR="00CD7FCF">
        <w:rPr>
          <w:rFonts w:eastAsia="Calibri"/>
          <w:lang w:eastAsia="en-US"/>
        </w:rPr>
        <w:t xml:space="preserve"> </w:t>
      </w:r>
      <w:r w:rsidR="00944599">
        <w:rPr>
          <w:rFonts w:eastAsia="Calibri"/>
          <w:lang w:eastAsia="en-US"/>
        </w:rPr>
        <w:t>Участника</w:t>
      </w:r>
      <w:r w:rsidRPr="00617452">
        <w:rPr>
          <w:rFonts w:eastAsia="Calibri"/>
          <w:lang w:eastAsia="en-US"/>
        </w:rPr>
        <w:t xml:space="preserve">:  </w:t>
      </w:r>
    </w:p>
    <w:p w:rsidR="00DB19A0" w:rsidRPr="00BE625D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4"/>
          <w:szCs w:val="14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668"/>
        <w:gridCol w:w="3544"/>
        <w:gridCol w:w="2693"/>
      </w:tblGrid>
      <w:tr w:rsidR="00F32CA1" w:rsidRPr="009849C9" w:rsidTr="00F32CA1">
        <w:tc>
          <w:tcPr>
            <w:tcW w:w="443" w:type="dxa"/>
          </w:tcPr>
          <w:p w:rsidR="00F32CA1" w:rsidRPr="009849C9" w:rsidRDefault="00F32CA1" w:rsidP="006C1636">
            <w:pPr>
              <w:suppressAutoHyphens/>
              <w:jc w:val="both"/>
              <w:rPr>
                <w:rFonts w:eastAsia="Calibri"/>
                <w:i/>
              </w:rPr>
            </w:pPr>
            <w:r w:rsidRPr="009849C9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3668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Юридический адрес, ИНН</w:t>
            </w:r>
          </w:p>
        </w:tc>
        <w:tc>
          <w:tcPr>
            <w:tcW w:w="2693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8B5887" w:rsidRPr="009849C9" w:rsidTr="008B5887">
        <w:tc>
          <w:tcPr>
            <w:tcW w:w="443" w:type="dxa"/>
            <w:vAlign w:val="center"/>
          </w:tcPr>
          <w:p w:rsidR="008B5887" w:rsidRPr="009849C9" w:rsidRDefault="008B5887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3668" w:type="dxa"/>
            <w:vAlign w:val="center"/>
          </w:tcPr>
          <w:p w:rsidR="008B5887" w:rsidRPr="005079B8" w:rsidRDefault="008B5887" w:rsidP="008B5887">
            <w:pPr>
              <w:jc w:val="center"/>
            </w:pPr>
            <w:r w:rsidRPr="005079B8">
              <w:t>ООО «</w:t>
            </w:r>
            <w:r w:rsidR="00944599">
              <w:t>ПРО-Риэлти</w:t>
            </w:r>
            <w:r w:rsidRPr="005079B8">
              <w:t>»</w:t>
            </w:r>
          </w:p>
        </w:tc>
        <w:tc>
          <w:tcPr>
            <w:tcW w:w="3544" w:type="dxa"/>
            <w:vAlign w:val="center"/>
          </w:tcPr>
          <w:p w:rsidR="008B5887" w:rsidRPr="005079B8" w:rsidRDefault="00944599" w:rsidP="008B5887">
            <w:pPr>
              <w:jc w:val="center"/>
            </w:pPr>
            <w:r>
              <w:rPr>
                <w:sz w:val="22"/>
                <w:szCs w:val="22"/>
              </w:rPr>
              <w:t>105064, г. Москва, ул. Земляной Вал, д. 9; ИНН 7708249083</w:t>
            </w:r>
          </w:p>
        </w:tc>
        <w:tc>
          <w:tcPr>
            <w:tcW w:w="2693" w:type="dxa"/>
            <w:vAlign w:val="center"/>
          </w:tcPr>
          <w:p w:rsidR="008B5887" w:rsidRPr="009849C9" w:rsidRDefault="008B5887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</w:t>
            </w:r>
            <w:r w:rsidR="00313A27">
              <w:rPr>
                <w:rFonts w:eastAsia="Calibri"/>
              </w:rPr>
              <w:t xml:space="preserve"> </w:t>
            </w:r>
            <w:r w:rsidR="00944599">
              <w:rPr>
                <w:rFonts w:eastAsia="Calibri"/>
              </w:rPr>
              <w:t>88 от 24</w:t>
            </w:r>
            <w:r w:rsidRPr="009849C9">
              <w:rPr>
                <w:rFonts w:eastAsia="Calibri"/>
              </w:rPr>
              <w:t>.07.2017г.</w:t>
            </w:r>
          </w:p>
        </w:tc>
      </w:tr>
    </w:tbl>
    <w:p w:rsidR="0014447F" w:rsidRPr="00BE625D" w:rsidRDefault="0014447F" w:rsidP="00DB19A0">
      <w:pPr>
        <w:suppressAutoHyphens/>
        <w:spacing w:line="276" w:lineRule="auto"/>
        <w:ind w:firstLine="284"/>
        <w:jc w:val="both"/>
        <w:rPr>
          <w:rFonts w:eastAsia="Calibri"/>
          <w:sz w:val="14"/>
          <w:szCs w:val="14"/>
        </w:rPr>
      </w:pPr>
    </w:p>
    <w:p w:rsidR="000B2E56" w:rsidRPr="00C64F7C" w:rsidRDefault="00DB19A0" w:rsidP="008B2075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8B2075">
        <w:rPr>
          <w:rFonts w:eastAsia="Calibri"/>
        </w:rPr>
        <w:t>Руководствуясь пунктом 30</w:t>
      </w:r>
      <w:r w:rsidR="000B2E56" w:rsidRPr="00C64F7C">
        <w:rPr>
          <w:rFonts w:eastAsia="Calibri"/>
        </w:rPr>
        <w:t>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8B2075">
        <w:rPr>
          <w:rFonts w:eastAsia="Calibri"/>
        </w:rPr>
        <w:t>рассмотрели Заявку единственного</w:t>
      </w:r>
      <w:r w:rsidR="00DD54E3">
        <w:rPr>
          <w:rFonts w:eastAsia="Calibri"/>
        </w:rPr>
        <w:t xml:space="preserve"> Участн</w:t>
      </w:r>
      <w:r w:rsidR="008B2075">
        <w:rPr>
          <w:rFonts w:eastAsia="Calibri"/>
        </w:rPr>
        <w:t>ика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</w:t>
      </w:r>
      <w:r w:rsidR="008B2075">
        <w:rPr>
          <w:rFonts w:eastAsia="Calibri"/>
        </w:rPr>
        <w:t>Документации</w:t>
      </w:r>
      <w:r w:rsidR="000B2E56" w:rsidRPr="00C64F7C">
        <w:rPr>
          <w:rFonts w:eastAsia="Calibri"/>
        </w:rPr>
        <w:t xml:space="preserve"> Процедуры закупки по двум вопросам:</w:t>
      </w:r>
    </w:p>
    <w:p w:rsidR="008B2075" w:rsidRPr="00C64F7C" w:rsidRDefault="008B2075" w:rsidP="008B207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142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>
        <w:rPr>
          <w:rFonts w:eastAsia="Calibri"/>
        </w:rPr>
        <w:t>,</w:t>
      </w:r>
      <w:r w:rsidRPr="00C64F7C">
        <w:rPr>
          <w:rFonts w:eastAsia="Calibri"/>
        </w:rPr>
        <w:t xml:space="preserve"> требования к предоставлению которых были установлен</w:t>
      </w:r>
      <w:r>
        <w:rPr>
          <w:rFonts w:eastAsia="Calibri"/>
        </w:rPr>
        <w:t xml:space="preserve">ы в Документации Процедуры закупки, </w:t>
      </w:r>
      <w:r w:rsidRPr="00C64F7C">
        <w:rPr>
          <w:rFonts w:eastAsia="Calibri"/>
        </w:rPr>
        <w:t>и наличие/отсутствие в таких документах недостоверных сведений</w:t>
      </w:r>
      <w:r>
        <w:rPr>
          <w:rFonts w:eastAsia="Calibri"/>
        </w:rPr>
        <w:t xml:space="preserve"> об Участнике Процедуры закупки;</w:t>
      </w:r>
    </w:p>
    <w:p w:rsidR="008B2075" w:rsidRDefault="008B2075" w:rsidP="008B207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142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Участника Процедуры закупки</w:t>
      </w:r>
      <w:r>
        <w:rPr>
          <w:rFonts w:eastAsia="Calibri"/>
        </w:rPr>
        <w:t>, Заявки Участника Процедуры закупки</w:t>
      </w:r>
      <w:r w:rsidRPr="00C64F7C">
        <w:rPr>
          <w:rFonts w:eastAsia="Calibri"/>
        </w:rPr>
        <w:t xml:space="preserve"> требованиям, установленным </w:t>
      </w:r>
      <w:r>
        <w:rPr>
          <w:rFonts w:eastAsia="Calibri"/>
        </w:rPr>
        <w:t>Документацией Процедуры закупки и Положением о закупках.</w:t>
      </w:r>
    </w:p>
    <w:p w:rsidR="00313A27" w:rsidRPr="00BE625D" w:rsidRDefault="00313A27" w:rsidP="00313A27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  <w:sz w:val="14"/>
          <w:szCs w:val="14"/>
        </w:rPr>
      </w:pPr>
    </w:p>
    <w:p w:rsidR="009101B2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</w:pPr>
      <w:r>
        <w:rPr>
          <w:rFonts w:eastAsia="Calibri"/>
        </w:rPr>
        <w:t xml:space="preserve">3. </w:t>
      </w:r>
      <w:r w:rsidR="009101B2">
        <w:rPr>
          <w:rFonts w:eastAsia="Calibri"/>
        </w:rPr>
        <w:t>На основании предварительного</w:t>
      </w:r>
      <w:r w:rsidR="008B2075">
        <w:rPr>
          <w:rFonts w:eastAsia="Calibri"/>
        </w:rPr>
        <w:t xml:space="preserve"> рассмотрения Заяв</w:t>
      </w:r>
      <w:r w:rsidR="00F32CA1">
        <w:rPr>
          <w:rFonts w:eastAsia="Calibri"/>
        </w:rPr>
        <w:t>к</w:t>
      </w:r>
      <w:r w:rsidR="008B2075">
        <w:rPr>
          <w:rFonts w:eastAsia="Calibri"/>
        </w:rPr>
        <w:t>и Участника</w:t>
      </w:r>
      <w:r w:rsidR="00F32CA1">
        <w:rPr>
          <w:rFonts w:eastAsia="Calibri"/>
        </w:rPr>
        <w:t>, р</w:t>
      </w:r>
      <w:r w:rsidR="008B2075">
        <w:rPr>
          <w:rFonts w:eastAsia="Calibri"/>
        </w:rPr>
        <w:t>уководствуясь п. 13.7.3</w:t>
      </w:r>
      <w:r w:rsidR="009101B2">
        <w:rPr>
          <w:rFonts w:eastAsia="Calibri"/>
        </w:rPr>
        <w:t xml:space="preserve"> Положения о закупках</w:t>
      </w:r>
      <w:r w:rsidR="00F32CA1">
        <w:rPr>
          <w:rFonts w:eastAsia="Calibri"/>
        </w:rPr>
        <w:t>,</w:t>
      </w:r>
      <w:r w:rsidR="009101B2">
        <w:rPr>
          <w:rFonts w:eastAsia="Calibri"/>
        </w:rPr>
        <w:t xml:space="preserve"> членами Рабочей группы принято решение о направ</w:t>
      </w:r>
      <w:r w:rsidR="008B2075">
        <w:rPr>
          <w:rFonts w:eastAsia="Calibri"/>
        </w:rPr>
        <w:t>лении запроса</w:t>
      </w:r>
      <w:r w:rsidR="009101B2">
        <w:rPr>
          <w:rFonts w:eastAsia="Calibri"/>
        </w:rPr>
        <w:t xml:space="preserve"> </w:t>
      </w:r>
      <w:r w:rsidR="008B2075">
        <w:rPr>
          <w:rFonts w:eastAsia="Calibri"/>
        </w:rPr>
        <w:t xml:space="preserve">о предоставлении документов </w:t>
      </w:r>
      <w:r w:rsidR="00313A27">
        <w:rPr>
          <w:rFonts w:eastAsia="Calibri"/>
        </w:rPr>
        <w:t xml:space="preserve">в адрес </w:t>
      </w:r>
      <w:r w:rsidR="00313A27" w:rsidRPr="005079B8">
        <w:t>ООО «</w:t>
      </w:r>
      <w:r w:rsidR="008B2075">
        <w:t>ПРО-Риэлти</w:t>
      </w:r>
      <w:r w:rsidR="00313A27" w:rsidRPr="005079B8">
        <w:t>»</w:t>
      </w:r>
      <w:r w:rsidR="008B2075">
        <w:t>.</w:t>
      </w:r>
    </w:p>
    <w:p w:rsidR="00313A27" w:rsidRPr="00BE625D" w:rsidRDefault="00313A27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  <w:sz w:val="14"/>
          <w:szCs w:val="14"/>
        </w:rPr>
      </w:pPr>
    </w:p>
    <w:p w:rsidR="005D1EC7" w:rsidRPr="00DF4BAE" w:rsidRDefault="008B2075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>4</w:t>
      </w:r>
      <w:r w:rsidR="006C5595">
        <w:rPr>
          <w:rFonts w:eastAsia="Calibri"/>
        </w:rPr>
        <w:t xml:space="preserve">. </w:t>
      </w:r>
      <w:r w:rsidR="000B2E56" w:rsidRPr="00DF4BAE">
        <w:rPr>
          <w:rFonts w:eastAsia="Calibri"/>
        </w:rPr>
        <w:t>П</w:t>
      </w:r>
      <w:r>
        <w:rPr>
          <w:rFonts w:eastAsia="Calibri"/>
        </w:rPr>
        <w:t>осле получения ответа</w:t>
      </w:r>
      <w:r w:rsidR="00313A27">
        <w:rPr>
          <w:rFonts w:eastAsia="Calibri"/>
        </w:rPr>
        <w:t xml:space="preserve"> от Участн</w:t>
      </w:r>
      <w:r>
        <w:rPr>
          <w:rFonts w:eastAsia="Calibri"/>
        </w:rPr>
        <w:t>ика</w:t>
      </w:r>
      <w:r w:rsidR="00313A27">
        <w:rPr>
          <w:rFonts w:eastAsia="Calibri"/>
        </w:rPr>
        <w:t xml:space="preserve"> Процедуры закупки</w:t>
      </w:r>
      <w:r w:rsidR="00313A27">
        <w:t xml:space="preserve"> </w:t>
      </w:r>
      <w:r w:rsidR="000B2E56" w:rsidRPr="00DF4BAE">
        <w:rPr>
          <w:rFonts w:eastAsia="Calibri"/>
        </w:rPr>
        <w:t>членами Рабочей группы принято следующее решение:</w:t>
      </w:r>
    </w:p>
    <w:p w:rsidR="005D1EC7" w:rsidRPr="00BE625D" w:rsidRDefault="005D1EC7" w:rsidP="00DB19A0">
      <w:pPr>
        <w:suppressAutoHyphens/>
        <w:spacing w:line="276" w:lineRule="auto"/>
        <w:rPr>
          <w:rFonts w:eastAsia="Calibri"/>
          <w:b/>
          <w:sz w:val="14"/>
          <w:szCs w:val="14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2126"/>
        <w:gridCol w:w="4678"/>
      </w:tblGrid>
      <w:tr w:rsidR="0014447F" w:rsidRPr="009849C9" w:rsidTr="008B2075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2959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78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313A27" w:rsidRPr="009849C9" w:rsidTr="008B2075">
        <w:tc>
          <w:tcPr>
            <w:tcW w:w="443" w:type="dxa"/>
            <w:vAlign w:val="center"/>
          </w:tcPr>
          <w:p w:rsidR="00313A27" w:rsidRPr="009849C9" w:rsidRDefault="00313A27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59" w:type="dxa"/>
            <w:vAlign w:val="center"/>
          </w:tcPr>
          <w:p w:rsidR="00313A27" w:rsidRPr="00865826" w:rsidRDefault="00313A27" w:rsidP="00A6588B">
            <w:pPr>
              <w:jc w:val="center"/>
              <w:rPr>
                <w:sz w:val="22"/>
                <w:szCs w:val="22"/>
              </w:rPr>
            </w:pPr>
            <w:r w:rsidRPr="00865826">
              <w:rPr>
                <w:sz w:val="22"/>
                <w:szCs w:val="22"/>
              </w:rPr>
              <w:t>ООО «</w:t>
            </w:r>
            <w:r w:rsidR="008B2075">
              <w:t>ПРО-Риэлти</w:t>
            </w:r>
            <w:r w:rsidRPr="00865826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vAlign w:val="center"/>
          </w:tcPr>
          <w:p w:rsidR="00313A27" w:rsidRPr="00553CA3" w:rsidRDefault="00313A27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678" w:type="dxa"/>
            <w:vAlign w:val="center"/>
          </w:tcPr>
          <w:p w:rsidR="00313A27" w:rsidRPr="001A3FE8" w:rsidRDefault="008B2075" w:rsidP="001A3FE8">
            <w:pPr>
              <w:rPr>
                <w:sz w:val="20"/>
                <w:szCs w:val="20"/>
              </w:rPr>
            </w:pPr>
            <w:r w:rsidRPr="001A3FE8">
              <w:rPr>
                <w:sz w:val="20"/>
                <w:szCs w:val="20"/>
              </w:rPr>
              <w:t>Заявка соответствует требованиям Документ</w:t>
            </w:r>
            <w:r w:rsidRPr="001A3FE8">
              <w:rPr>
                <w:sz w:val="20"/>
                <w:szCs w:val="20"/>
              </w:rPr>
              <w:t>а</w:t>
            </w:r>
            <w:r w:rsidRPr="001A3FE8">
              <w:rPr>
                <w:sz w:val="20"/>
                <w:szCs w:val="20"/>
              </w:rPr>
              <w:t>ции Процедуры закупки и Положения о заку</w:t>
            </w:r>
            <w:r w:rsidRPr="001A3FE8">
              <w:rPr>
                <w:sz w:val="20"/>
                <w:szCs w:val="20"/>
              </w:rPr>
              <w:t>п</w:t>
            </w:r>
            <w:r w:rsidRPr="001A3FE8">
              <w:rPr>
                <w:sz w:val="20"/>
                <w:szCs w:val="20"/>
              </w:rPr>
              <w:t>ках</w:t>
            </w:r>
          </w:p>
        </w:tc>
      </w:tr>
    </w:tbl>
    <w:p w:rsidR="00BE625D" w:rsidRDefault="00BE625D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</w:rPr>
      </w:pPr>
    </w:p>
    <w:p w:rsidR="00BE625D" w:rsidRDefault="00BE625D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</w:rPr>
      </w:pPr>
      <w:bookmarkStart w:id="0" w:name="_GoBack"/>
      <w:bookmarkEnd w:id="0"/>
    </w:p>
    <w:p w:rsidR="008B2075" w:rsidRPr="00DF4BAE" w:rsidRDefault="008B2075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lastRenderedPageBreak/>
        <w:t>В соответствии с пунктами 30.15 и 30.16</w:t>
      </w:r>
      <w:r w:rsidRPr="00DF4BAE">
        <w:rPr>
          <w:rFonts w:eastAsia="Calibri"/>
        </w:rPr>
        <w:t xml:space="preserve"> Положения о закупках</w:t>
      </w:r>
    </w:p>
    <w:p w:rsidR="008B2075" w:rsidRDefault="008B2075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8B2075" w:rsidRDefault="008B2075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8B2075" w:rsidRPr="00DF4BAE" w:rsidRDefault="008B2075" w:rsidP="008B2075">
      <w:pPr>
        <w:tabs>
          <w:tab w:val="left" w:pos="142"/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8B2075" w:rsidRPr="00082F68" w:rsidRDefault="008B2075" w:rsidP="008B2075">
      <w:pPr>
        <w:pStyle w:val="a3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line="276" w:lineRule="auto"/>
        <w:ind w:left="284" w:firstLine="0"/>
        <w:jc w:val="both"/>
        <w:rPr>
          <w:b/>
          <w:bCs/>
        </w:rPr>
      </w:pPr>
      <w:r>
        <w:rPr>
          <w:bCs/>
        </w:rPr>
        <w:t>Открытый Запрос</w:t>
      </w:r>
      <w:r w:rsidRPr="00082F68">
        <w:rPr>
          <w:bCs/>
        </w:rPr>
        <w:t xml:space="preserve"> предложений на право заключения договора на выполнение комплекса работ по эксплуатации здания Дополнительного диспетчерского пункта коммуникационного коллектора, расположенного по адресу: г. Москва, территория инновационного центра «Сколково», ул. Сикорского, д. 2, стр. 4 для нужд ООО «ОДПС Сколково» (Извещение № з-17-50104/95 от 14</w:t>
      </w:r>
      <w:r>
        <w:rPr>
          <w:bCs/>
        </w:rPr>
        <w:t>.07.2017г.) признать несостоявшимся.</w:t>
      </w:r>
    </w:p>
    <w:p w:rsidR="008B2075" w:rsidRPr="00082F68" w:rsidRDefault="008B2075" w:rsidP="00BE625D">
      <w:pPr>
        <w:pStyle w:val="a3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line="276" w:lineRule="auto"/>
        <w:ind w:left="284" w:firstLine="0"/>
        <w:jc w:val="both"/>
        <w:rPr>
          <w:bCs/>
        </w:rPr>
      </w:pPr>
      <w:r w:rsidRPr="00082F68">
        <w:rPr>
          <w:bCs/>
        </w:rPr>
        <w:t xml:space="preserve">Рекомендовать инициатору Процедуры закупки – </w:t>
      </w:r>
      <w:r>
        <w:rPr>
          <w:bCs/>
        </w:rPr>
        <w:t xml:space="preserve">Дирекции по эксплуатации и содержанию объектов – заключить договор с единственным Участником Процедуры закупки: </w:t>
      </w:r>
      <w:r>
        <w:t>ООО «ПРО-Риэлти» (</w:t>
      </w:r>
      <w:r w:rsidRPr="00082F68">
        <w:rPr>
          <w:bCs/>
        </w:rPr>
        <w:t>105064, г. Москва, ул. Земляной Вал, д. 9; ИНН 7708249083)</w:t>
      </w:r>
      <w:r>
        <w:rPr>
          <w:bCs/>
        </w:rPr>
        <w:t xml:space="preserve"> на условиях представленной Заявки</w:t>
      </w:r>
      <w:r w:rsidR="00BE625D">
        <w:rPr>
          <w:bCs/>
        </w:rPr>
        <w:t xml:space="preserve"> Участника.</w:t>
      </w:r>
    </w:p>
    <w:p w:rsidR="008B2075" w:rsidRPr="00082F68" w:rsidRDefault="008B2075" w:rsidP="008B2075">
      <w:pPr>
        <w:widowControl w:val="0"/>
        <w:suppressAutoHyphens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8B2075" w:rsidRDefault="008B2075" w:rsidP="008B2075">
      <w:pPr>
        <w:pStyle w:val="a3"/>
        <w:tabs>
          <w:tab w:val="left" w:pos="567"/>
        </w:tabs>
        <w:suppressAutoHyphens/>
        <w:spacing w:line="276" w:lineRule="auto"/>
        <w:ind w:left="644"/>
        <w:jc w:val="both"/>
        <w:rPr>
          <w:bCs/>
        </w:rPr>
      </w:pPr>
    </w:p>
    <w:p w:rsidR="008B2075" w:rsidRDefault="008B2075" w:rsidP="008B2075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A4CE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A3FE8" w:rsidRPr="001A3FE8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6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1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8"/>
  </w:num>
  <w:num w:numId="8">
    <w:abstractNumId w:val="27"/>
  </w:num>
  <w:num w:numId="9">
    <w:abstractNumId w:val="32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4"/>
  </w:num>
  <w:num w:numId="15">
    <w:abstractNumId w:val="17"/>
  </w:num>
  <w:num w:numId="16">
    <w:abstractNumId w:val="7"/>
  </w:num>
  <w:num w:numId="17">
    <w:abstractNumId w:val="24"/>
  </w:num>
  <w:num w:numId="18">
    <w:abstractNumId w:val="12"/>
  </w:num>
  <w:num w:numId="19">
    <w:abstractNumId w:val="41"/>
  </w:num>
  <w:num w:numId="20">
    <w:abstractNumId w:val="11"/>
  </w:num>
  <w:num w:numId="21">
    <w:abstractNumId w:val="29"/>
  </w:num>
  <w:num w:numId="22">
    <w:abstractNumId w:val="33"/>
  </w:num>
  <w:num w:numId="23">
    <w:abstractNumId w:val="25"/>
  </w:num>
  <w:num w:numId="24">
    <w:abstractNumId w:val="14"/>
  </w:num>
  <w:num w:numId="25">
    <w:abstractNumId w:val="18"/>
  </w:num>
  <w:num w:numId="26">
    <w:abstractNumId w:val="42"/>
  </w:num>
  <w:num w:numId="27">
    <w:abstractNumId w:val="9"/>
  </w:num>
  <w:num w:numId="28">
    <w:abstractNumId w:val="20"/>
  </w:num>
  <w:num w:numId="29">
    <w:abstractNumId w:val="26"/>
  </w:num>
  <w:num w:numId="30">
    <w:abstractNumId w:val="8"/>
  </w:num>
  <w:num w:numId="31">
    <w:abstractNumId w:val="2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1"/>
  </w:num>
  <w:num w:numId="36">
    <w:abstractNumId w:val="40"/>
  </w:num>
  <w:num w:numId="37">
    <w:abstractNumId w:val="2"/>
  </w:num>
  <w:num w:numId="38">
    <w:abstractNumId w:val="16"/>
  </w:num>
  <w:num w:numId="39">
    <w:abstractNumId w:val="37"/>
  </w:num>
  <w:num w:numId="40">
    <w:abstractNumId w:val="30"/>
  </w:num>
  <w:num w:numId="41">
    <w:abstractNumId w:val="36"/>
  </w:num>
  <w:num w:numId="42">
    <w:abstractNumId w:val="10"/>
  </w:num>
  <w:num w:numId="43">
    <w:abstractNumId w:val="38"/>
  </w:num>
  <w:num w:numId="44">
    <w:abstractNumId w:val="1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4E0CE-D272-4CBC-87EA-0A99F2A6D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151</cp:revision>
  <cp:lastPrinted>2017-07-11T07:44:00Z</cp:lastPrinted>
  <dcterms:created xsi:type="dcterms:W3CDTF">2016-08-09T16:08:00Z</dcterms:created>
  <dcterms:modified xsi:type="dcterms:W3CDTF">2017-07-27T08:07:00Z</dcterms:modified>
</cp:coreProperties>
</file>