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92FB5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</w:t>
      </w:r>
      <w:r w:rsidR="00584DE7">
        <w:rPr>
          <w:sz w:val="24"/>
          <w:szCs w:val="24"/>
          <w:lang w:val="ru-RU" w:eastAsia="ru-RU"/>
        </w:rPr>
        <w:t>4</w:t>
      </w:r>
      <w:r w:rsidR="003C3527" w:rsidRPr="003C3527">
        <w:rPr>
          <w:sz w:val="24"/>
          <w:szCs w:val="24"/>
          <w:lang w:val="ru-RU" w:eastAsia="ru-RU"/>
        </w:rPr>
        <w:t>0102/</w:t>
      </w:r>
      <w:r w:rsidR="00692FB5">
        <w:rPr>
          <w:sz w:val="24"/>
          <w:szCs w:val="24"/>
          <w:lang w:val="ru-RU" w:eastAsia="ru-RU"/>
        </w:rPr>
        <w:t>70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C3E6F0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92FB5" w:rsidRPr="00692FB5" w:rsidRDefault="00363697" w:rsidP="00692FB5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МФУ и расходных материалов Ricoh для нужд Некоммерческой организации Фонд развития Центра разработки и </w:t>
      </w:r>
    </w:p>
    <w:p w:rsidR="00E849BA" w:rsidRPr="00186B61" w:rsidRDefault="00692FB5" w:rsidP="00692FB5">
      <w:pPr>
        <w:jc w:val="center"/>
        <w:rPr>
          <w:sz w:val="24"/>
          <w:szCs w:val="24"/>
          <w:lang w:val="ru-RU" w:eastAsia="ru-RU"/>
        </w:rPr>
      </w:pPr>
      <w:r w:rsidRPr="00692FB5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692FB5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>поставки МФУ и расходных материалов Ricoh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F53B1" w:rsidRPr="009F53B1" w:rsidRDefault="009F53B1" w:rsidP="009F53B1">
      <w:pPr>
        <w:ind w:left="851"/>
        <w:jc w:val="both"/>
        <w:rPr>
          <w:sz w:val="24"/>
          <w:szCs w:val="24"/>
          <w:lang w:val="ru-RU" w:eastAsia="ru-RU"/>
        </w:rPr>
      </w:pPr>
      <w:r w:rsidRPr="009F53B1">
        <w:rPr>
          <w:sz w:val="24"/>
          <w:szCs w:val="24"/>
          <w:lang w:val="ru-RU" w:eastAsia="ru-RU"/>
        </w:rPr>
        <w:t>Спецификация:</w:t>
      </w:r>
    </w:p>
    <w:tbl>
      <w:tblPr>
        <w:tblStyle w:val="a4"/>
        <w:tblW w:w="9889" w:type="dxa"/>
        <w:tblInd w:w="-318" w:type="dxa"/>
        <w:tblLook w:val="04A0" w:firstRow="1" w:lastRow="0" w:firstColumn="1" w:lastColumn="0" w:noHBand="0" w:noVBand="1"/>
      </w:tblPr>
      <w:tblGrid>
        <w:gridCol w:w="865"/>
        <w:gridCol w:w="5345"/>
        <w:gridCol w:w="1040"/>
        <w:gridCol w:w="1178"/>
        <w:gridCol w:w="1461"/>
      </w:tblGrid>
      <w:tr w:rsidR="009F53B1" w:rsidRPr="009F53B1" w:rsidTr="009F53B1">
        <w:trPr>
          <w:trHeight w:val="333"/>
        </w:trPr>
        <w:tc>
          <w:tcPr>
            <w:tcW w:w="865" w:type="dxa"/>
          </w:tcPr>
          <w:p w:rsidR="009F53B1" w:rsidRPr="009F53B1" w:rsidRDefault="009F53B1" w:rsidP="009F53B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Кол-во, шт.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Цена за единицу с НДС, в руб.:</w:t>
            </w:r>
          </w:p>
        </w:tc>
        <w:tc>
          <w:tcPr>
            <w:tcW w:w="1461" w:type="dxa"/>
          </w:tcPr>
          <w:p w:rsidR="009F53B1" w:rsidRPr="009F53B1" w:rsidRDefault="009F53B1" w:rsidP="009F53B1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с НДС, в руб.:</w:t>
            </w:r>
          </w:p>
        </w:tc>
      </w:tr>
      <w:tr w:rsidR="009F53B1" w:rsidRPr="009F53B1" w:rsidTr="009F53B1">
        <w:tc>
          <w:tcPr>
            <w:tcW w:w="86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Цветное МФУ MP C307SPF (в комплекте: Руководство Пользователя MP C407 Rus; ПО PostScript3 Unit Type M28)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9F53B1" w:rsidTr="009F53B1">
        <w:tc>
          <w:tcPr>
            <w:tcW w:w="86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Тонер-картридж голубой тип MP C406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9F53B1" w:rsidTr="009F53B1">
        <w:tc>
          <w:tcPr>
            <w:tcW w:w="86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Тонер-картридж малиновый тип MP C406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9F53B1" w:rsidTr="009F53B1">
        <w:tc>
          <w:tcPr>
            <w:tcW w:w="86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Тонер-картридж желтый тип MP C406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9F53B1" w:rsidTr="009F53B1">
        <w:tc>
          <w:tcPr>
            <w:tcW w:w="86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345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Тонер-картридж черный тип MP C406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9F53B1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F53B1" w:rsidRPr="009F53B1" w:rsidTr="009F53B1">
        <w:tc>
          <w:tcPr>
            <w:tcW w:w="6210" w:type="dxa"/>
            <w:gridSpan w:val="2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Итого, с НДС:</w:t>
            </w:r>
          </w:p>
        </w:tc>
        <w:tc>
          <w:tcPr>
            <w:tcW w:w="1040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78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1" w:type="dxa"/>
          </w:tcPr>
          <w:p w:rsidR="009F53B1" w:rsidRPr="009F53B1" w:rsidRDefault="009F53B1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p w:rsidR="00AF39A6" w:rsidRPr="007044BC" w:rsidRDefault="00AF39A6" w:rsidP="00692FB5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92FB5">
        <w:rPr>
          <w:sz w:val="24"/>
          <w:szCs w:val="24"/>
          <w:lang w:val="ru-RU" w:eastAsia="ru-RU"/>
        </w:rPr>
        <w:t>осуществить поставку</w:t>
      </w:r>
      <w:r w:rsidRPr="001D6A23">
        <w:rPr>
          <w:sz w:val="24"/>
          <w:szCs w:val="24"/>
          <w:lang w:val="ru-RU" w:eastAsia="ru-RU"/>
        </w:rPr>
        <w:t xml:space="preserve"> </w:t>
      </w:r>
      <w:r w:rsidR="00692FB5" w:rsidRPr="00692FB5">
        <w:rPr>
          <w:sz w:val="24"/>
          <w:szCs w:val="24"/>
          <w:lang w:val="ru-RU" w:eastAsia="ru-RU"/>
        </w:rPr>
        <w:t>МФУ и расходных материалов Ricoh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F53B1">
        <w:rPr>
          <w:sz w:val="24"/>
          <w:szCs w:val="24"/>
          <w:lang w:val="ru-RU" w:eastAsia="ru-RU"/>
        </w:rPr>
        <w:t xml:space="preserve">в соответствии с требованиями пункта 2.1 Извещения № </w:t>
      </w:r>
      <w:r w:rsidR="009F53B1" w:rsidRPr="009F53B1">
        <w:rPr>
          <w:sz w:val="24"/>
          <w:szCs w:val="24"/>
          <w:lang w:val="ru-RU" w:eastAsia="ru-RU"/>
        </w:rPr>
        <w:t>з-17-40102/70</w:t>
      </w:r>
      <w:r w:rsidR="009F53B1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92FB5"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*В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92FB5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9F53B1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692FB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92FB5"/>
  </w:style>
  <w:style w:type="character" w:customStyle="1" w:styleId="a7">
    <w:name w:val="Текст примечания Знак"/>
    <w:basedOn w:val="a0"/>
    <w:link w:val="a6"/>
    <w:uiPriority w:val="99"/>
    <w:semiHidden/>
    <w:rsid w:val="00692FB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92FB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92FB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92FB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92FB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25</cp:revision>
  <dcterms:created xsi:type="dcterms:W3CDTF">2016-03-22T13:47:00Z</dcterms:created>
  <dcterms:modified xsi:type="dcterms:W3CDTF">2017-06-19T11:49:00Z</dcterms:modified>
</cp:coreProperties>
</file>