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1EA1" w:rsidRDefault="00D11EA1" w:rsidP="00D11EA1">
      <w:pPr>
        <w:tabs>
          <w:tab w:val="left" w:pos="5310"/>
        </w:tabs>
        <w:ind w:left="5387"/>
        <w:rPr>
          <w:sz w:val="28"/>
          <w:szCs w:val="28"/>
        </w:rPr>
      </w:pPr>
    </w:p>
    <w:p w:rsidR="00892923" w:rsidRDefault="00892923" w:rsidP="00892923">
      <w:pPr>
        <w:ind w:left="5670"/>
        <w:rPr>
          <w:b/>
        </w:rPr>
      </w:pPr>
    </w:p>
    <w:p w:rsidR="00AD5C42" w:rsidRDefault="00AD5C42" w:rsidP="00D17214">
      <w:pPr>
        <w:jc w:val="center"/>
        <w:rPr>
          <w:rFonts w:eastAsia="Calibri"/>
          <w:b/>
          <w:sz w:val="28"/>
          <w:szCs w:val="28"/>
        </w:rPr>
      </w:pPr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79119E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F634BD">
        <w:rPr>
          <w:rFonts w:eastAsia="Calibri"/>
          <w:b/>
          <w:sz w:val="28"/>
          <w:szCs w:val="28"/>
        </w:rPr>
        <w:t>з-17-30107/7</w:t>
      </w:r>
      <w:r w:rsidR="00F05A71" w:rsidRPr="00B82804">
        <w:rPr>
          <w:rFonts w:eastAsia="Calibri"/>
          <w:b/>
          <w:sz w:val="28"/>
          <w:szCs w:val="28"/>
        </w:rPr>
        <w:t>2</w:t>
      </w:r>
      <w:r w:rsidR="0079119E" w:rsidRPr="00942EF8">
        <w:rPr>
          <w:rFonts w:eastAsia="Calibri"/>
          <w:b/>
          <w:sz w:val="28"/>
          <w:szCs w:val="28"/>
        </w:rPr>
        <w:t xml:space="preserve"> </w:t>
      </w:r>
      <w:r w:rsidR="0079119E">
        <w:rPr>
          <w:rFonts w:eastAsia="Calibri"/>
          <w:b/>
          <w:sz w:val="28"/>
          <w:szCs w:val="28"/>
        </w:rPr>
        <w:t xml:space="preserve">от </w:t>
      </w:r>
      <w:r w:rsidR="00F634BD">
        <w:rPr>
          <w:rFonts w:eastAsia="Calibri"/>
          <w:b/>
          <w:sz w:val="28"/>
          <w:szCs w:val="28"/>
        </w:rPr>
        <w:t>21.06.2017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E00BF3" w:rsidRPr="008A11A8" w:rsidRDefault="00457738" w:rsidP="005C47DF">
      <w:pPr>
        <w:jc w:val="center"/>
        <w:rPr>
          <w:b/>
          <w:sz w:val="28"/>
          <w:szCs w:val="28"/>
        </w:rPr>
      </w:pPr>
      <w:r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Pr="00C06AF6">
        <w:rPr>
          <w:b/>
          <w:sz w:val="28"/>
          <w:szCs w:val="28"/>
        </w:rPr>
        <w:t xml:space="preserve"> </w:t>
      </w:r>
      <w:r w:rsidR="00217864" w:rsidRPr="00D767D4">
        <w:rPr>
          <w:b/>
          <w:sz w:val="28"/>
          <w:szCs w:val="28"/>
        </w:rPr>
        <w:t>поставк</w:t>
      </w:r>
      <w:r w:rsidR="00D53F41">
        <w:rPr>
          <w:b/>
          <w:sz w:val="28"/>
          <w:szCs w:val="28"/>
        </w:rPr>
        <w:t>у</w:t>
      </w:r>
      <w:r w:rsidR="00E00BF3">
        <w:rPr>
          <w:b/>
          <w:sz w:val="28"/>
          <w:szCs w:val="28"/>
        </w:rPr>
        <w:t xml:space="preserve"> </w:t>
      </w:r>
      <w:r w:rsidR="00E00BF3" w:rsidRPr="00E00BF3">
        <w:rPr>
          <w:b/>
          <w:sz w:val="28"/>
          <w:szCs w:val="28"/>
        </w:rPr>
        <w:t>акустических кабин для телефонных переговоров для использования в коворкинге</w:t>
      </w:r>
    </w:p>
    <w:p w:rsidR="005C47DF" w:rsidRPr="005C47DF" w:rsidRDefault="00155880" w:rsidP="005C47DF">
      <w:pPr>
        <w:jc w:val="center"/>
        <w:rPr>
          <w:rFonts w:eastAsia="Calibri"/>
          <w:b/>
          <w:sz w:val="28"/>
          <w:szCs w:val="28"/>
        </w:rPr>
      </w:pPr>
      <w:r>
        <w:rPr>
          <w:b/>
          <w:sz w:val="28"/>
          <w:szCs w:val="28"/>
        </w:rPr>
        <w:t>для нужд ООО «Технопарк «Сколково»</w:t>
      </w:r>
      <w:r w:rsidR="005C47DF" w:rsidRPr="005C47DF">
        <w:rPr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5880" w:rsidRPr="00155880" w:rsidRDefault="00157B20" w:rsidP="0015588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Контактное лицо:</w:t>
      </w:r>
      <w:r w:rsidR="00155880">
        <w:rPr>
          <w:b/>
          <w:sz w:val="28"/>
          <w:szCs w:val="28"/>
        </w:rPr>
        <w:t xml:space="preserve"> </w:t>
      </w:r>
      <w:r w:rsidR="00155880" w:rsidRPr="00155880">
        <w:rPr>
          <w:sz w:val="28"/>
          <w:szCs w:val="28"/>
        </w:rPr>
        <w:t>Калимуллин Ринат</w:t>
      </w:r>
    </w:p>
    <w:p w:rsidR="00155880" w:rsidRDefault="00155880" w:rsidP="00155880">
      <w:pPr>
        <w:pStyle w:val="ab"/>
        <w:ind w:left="2064"/>
        <w:rPr>
          <w:sz w:val="28"/>
          <w:szCs w:val="28"/>
        </w:rPr>
      </w:pPr>
      <w:r w:rsidRPr="00307AAE">
        <w:rPr>
          <w:sz w:val="28"/>
          <w:szCs w:val="28"/>
        </w:rPr>
        <w:t>Телефон: (495) 956-00-33 доб. 2148</w:t>
      </w:r>
    </w:p>
    <w:p w:rsidR="00155880" w:rsidRDefault="00155880" w:rsidP="0079119E">
      <w:pPr>
        <w:pStyle w:val="ab"/>
        <w:ind w:left="2064"/>
        <w:jc w:val="both"/>
        <w:rPr>
          <w:sz w:val="28"/>
          <w:szCs w:val="28"/>
        </w:rPr>
      </w:pPr>
    </w:p>
    <w:p w:rsidR="00157B20" w:rsidRPr="0025453D" w:rsidRDefault="00157B20" w:rsidP="0079119E">
      <w:pPr>
        <w:pStyle w:val="ab"/>
        <w:numPr>
          <w:ilvl w:val="1"/>
          <w:numId w:val="8"/>
        </w:numPr>
        <w:spacing w:before="120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</w:t>
      </w:r>
      <w:r w:rsidR="005C47DF">
        <w:rPr>
          <w:sz w:val="28"/>
          <w:szCs w:val="28"/>
        </w:rPr>
        <w:t>Технопарк</w:t>
      </w:r>
      <w:r w:rsidRPr="00675BB1">
        <w:rPr>
          <w:sz w:val="28"/>
          <w:szCs w:val="28"/>
        </w:rPr>
        <w:t xml:space="preserve"> «Сколково».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</w:t>
      </w:r>
      <w:r w:rsidR="005C1509">
        <w:rPr>
          <w:sz w:val="28"/>
          <w:szCs w:val="28"/>
        </w:rPr>
        <w:t>Большой бульвар, д. 42, стр. 1</w:t>
      </w:r>
      <w:r w:rsidR="005C47DF">
        <w:rPr>
          <w:sz w:val="28"/>
          <w:szCs w:val="28"/>
        </w:rPr>
        <w:t>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E00BF3" w:rsidRPr="005C47DF" w:rsidRDefault="00E00BF3" w:rsidP="005C47DF">
      <w:pPr>
        <w:pStyle w:val="ab"/>
        <w:ind w:left="360"/>
        <w:jc w:val="both"/>
        <w:rPr>
          <w:sz w:val="28"/>
          <w:szCs w:val="28"/>
        </w:rPr>
      </w:pPr>
      <w:r w:rsidRPr="00E00BF3">
        <w:rPr>
          <w:sz w:val="28"/>
          <w:szCs w:val="28"/>
        </w:rPr>
        <w:t>Поставка акустических кабин для телефонных переговоров для использования в коворкинге</w:t>
      </w:r>
      <w:r w:rsidR="00551F8E">
        <w:rPr>
          <w:sz w:val="28"/>
          <w:szCs w:val="28"/>
        </w:rPr>
        <w:t>.</w:t>
      </w:r>
    </w:p>
    <w:p w:rsidR="005C47DF" w:rsidRPr="00F1208C" w:rsidRDefault="005C47DF" w:rsidP="005C47DF">
      <w:pPr>
        <w:pStyle w:val="ab"/>
        <w:ind w:left="360"/>
        <w:jc w:val="both"/>
        <w:rPr>
          <w:sz w:val="28"/>
          <w:szCs w:val="28"/>
        </w:rPr>
      </w:pPr>
    </w:p>
    <w:p w:rsidR="00F67A9B" w:rsidRPr="00F67A9B" w:rsidRDefault="00157B20" w:rsidP="0079119E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5E7BCE" w:rsidRPr="00C96283" w:rsidRDefault="00E00BF3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3 824 502,37 </w:t>
      </w:r>
      <w:r w:rsidR="0079119E">
        <w:rPr>
          <w:sz w:val="28"/>
          <w:szCs w:val="28"/>
        </w:rPr>
        <w:t>(</w:t>
      </w:r>
      <w:bookmarkStart w:id="0" w:name="_GoBack"/>
      <w:r>
        <w:rPr>
          <w:sz w:val="28"/>
          <w:szCs w:val="28"/>
        </w:rPr>
        <w:t xml:space="preserve">Три миллиона восемьсот двадцать четыре тысячи пятьсот два </w:t>
      </w:r>
      <w:r w:rsidR="006F7417">
        <w:rPr>
          <w:sz w:val="28"/>
          <w:szCs w:val="28"/>
        </w:rPr>
        <w:t xml:space="preserve">и </w:t>
      </w:r>
      <w:r w:rsidR="005C1509">
        <w:rPr>
          <w:sz w:val="28"/>
          <w:szCs w:val="28"/>
        </w:rPr>
        <w:t>3</w:t>
      </w:r>
      <w:r>
        <w:rPr>
          <w:sz w:val="28"/>
          <w:szCs w:val="28"/>
        </w:rPr>
        <w:t>7</w:t>
      </w:r>
      <w:r w:rsidR="00B15AD8">
        <w:rPr>
          <w:sz w:val="28"/>
          <w:szCs w:val="28"/>
        </w:rPr>
        <w:t>/100) рублей, включая НДС</w:t>
      </w:r>
    </w:p>
    <w:bookmarkEnd w:id="0"/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4D646C" w:rsidP="0079119E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срок поставки </w:t>
      </w:r>
      <w:r w:rsidR="00157B20" w:rsidRPr="00B674E4">
        <w:rPr>
          <w:b/>
          <w:caps/>
          <w:sz w:val="28"/>
          <w:szCs w:val="28"/>
        </w:rPr>
        <w:t>товара/выполнения работ/оказания услуг</w:t>
      </w:r>
      <w:r w:rsidR="00157B20">
        <w:rPr>
          <w:b/>
          <w:sz w:val="28"/>
          <w:szCs w:val="28"/>
        </w:rPr>
        <w:t xml:space="preserve">: </w:t>
      </w:r>
    </w:p>
    <w:p w:rsidR="0079119E" w:rsidRPr="0079119E" w:rsidRDefault="004D646C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79119E">
        <w:rPr>
          <w:sz w:val="28"/>
          <w:szCs w:val="28"/>
        </w:rPr>
        <w:t>Место поставки:</w:t>
      </w:r>
      <w:r w:rsidR="00155880" w:rsidRPr="0079119E">
        <w:rPr>
          <w:sz w:val="28"/>
          <w:szCs w:val="28"/>
        </w:rPr>
        <w:t xml:space="preserve"> г. Москва, </w:t>
      </w:r>
      <w:r w:rsidR="0079119E" w:rsidRPr="0079119E">
        <w:rPr>
          <w:sz w:val="28"/>
          <w:szCs w:val="28"/>
        </w:rPr>
        <w:t>территория Инновационного центра «Сколково», Большой бульвар, дом 42, стр1</w:t>
      </w:r>
    </w:p>
    <w:p w:rsidR="0079119E" w:rsidRPr="0079119E" w:rsidRDefault="00AD5C42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r w:rsidRPr="00155880">
        <w:rPr>
          <w:sz w:val="28"/>
          <w:szCs w:val="28"/>
        </w:rPr>
        <w:t>Срок поставки</w:t>
      </w:r>
      <w:r w:rsidR="0079119E">
        <w:rPr>
          <w:sz w:val="28"/>
          <w:szCs w:val="28"/>
        </w:rPr>
        <w:t>:</w:t>
      </w:r>
      <w:r w:rsidRPr="00155880">
        <w:rPr>
          <w:sz w:val="28"/>
          <w:szCs w:val="28"/>
        </w:rPr>
        <w:t xml:space="preserve"> </w:t>
      </w:r>
      <w:r w:rsidR="00E00BF3">
        <w:rPr>
          <w:sz w:val="28"/>
          <w:szCs w:val="28"/>
        </w:rPr>
        <w:t>не более 60 (шестидесяти) календарных дней</w:t>
      </w:r>
      <w:r w:rsidR="005C1509">
        <w:rPr>
          <w:sz w:val="28"/>
          <w:szCs w:val="28"/>
        </w:rPr>
        <w:t xml:space="preserve"> с даты подписания Договора</w:t>
      </w:r>
      <w:r w:rsidR="0079119E" w:rsidRPr="0079119E">
        <w:rPr>
          <w:sz w:val="28"/>
          <w:szCs w:val="28"/>
        </w:rPr>
        <w:t>.</w:t>
      </w:r>
    </w:p>
    <w:p w:rsidR="0079119E" w:rsidRPr="00155880" w:rsidRDefault="0079119E" w:rsidP="0079119E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551F8E" w:rsidRPr="00901B9B" w:rsidRDefault="00A30056" w:rsidP="00551F8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C1509">
        <w:rPr>
          <w:sz w:val="28"/>
          <w:szCs w:val="28"/>
        </w:rPr>
        <w:t>Срок и порядок оплаты:</w:t>
      </w:r>
      <w:r w:rsidR="005C1509">
        <w:rPr>
          <w:sz w:val="28"/>
          <w:szCs w:val="28"/>
        </w:rPr>
        <w:t xml:space="preserve"> </w:t>
      </w:r>
      <w:r w:rsidR="00551F8E" w:rsidRPr="00901B9B">
        <w:rPr>
          <w:sz w:val="28"/>
          <w:szCs w:val="28"/>
        </w:rPr>
        <w:t xml:space="preserve">предусматривается возможность предоплаты в размере </w:t>
      </w:r>
      <w:r w:rsidR="00551F8E">
        <w:rPr>
          <w:sz w:val="28"/>
          <w:szCs w:val="28"/>
        </w:rPr>
        <w:t>50</w:t>
      </w:r>
      <w:r w:rsidR="00551F8E" w:rsidRPr="00901B9B">
        <w:rPr>
          <w:sz w:val="28"/>
          <w:szCs w:val="28"/>
        </w:rPr>
        <w:t xml:space="preserve"> % стоимости товара. </w:t>
      </w:r>
    </w:p>
    <w:p w:rsidR="00551F8E" w:rsidRDefault="00551F8E" w:rsidP="00551F8E">
      <w:pPr>
        <w:tabs>
          <w:tab w:val="left" w:pos="142"/>
          <w:tab w:val="left" w:pos="993"/>
        </w:tabs>
        <w:ind w:firstLine="709"/>
        <w:rPr>
          <w:i/>
          <w:sz w:val="28"/>
          <w:szCs w:val="28"/>
        </w:rPr>
      </w:pPr>
    </w:p>
    <w:p w:rsidR="00551F8E" w:rsidRDefault="00551F8E" w:rsidP="00551F8E">
      <w:pPr>
        <w:tabs>
          <w:tab w:val="left" w:pos="142"/>
          <w:tab w:val="left" w:pos="993"/>
        </w:tabs>
        <w:ind w:firstLine="709"/>
        <w:jc w:val="both"/>
      </w:pPr>
      <w:r w:rsidRPr="00FE3C65">
        <w:t>В соответствии с казначейской политикой Инициатора Процедуры закупки</w:t>
      </w:r>
      <w:r>
        <w:t xml:space="preserve">: </w:t>
      </w:r>
    </w:p>
    <w:p w:rsidR="00551F8E" w:rsidRPr="00FE3C65" w:rsidRDefault="00551F8E" w:rsidP="00551F8E">
      <w:pPr>
        <w:pStyle w:val="ab"/>
        <w:ind w:left="0" w:firstLine="709"/>
        <w:jc w:val="both"/>
        <w:rPr>
          <w:rFonts w:eastAsiaTheme="minorEastAsia"/>
        </w:rPr>
      </w:pPr>
      <w:r>
        <w:t xml:space="preserve">1) если сумма авансового платежа составит более 1 млн. рублей, исполнение обязательств поставщика по возврату авансового платежа должно быть обеспечено </w:t>
      </w:r>
      <w:r w:rsidRPr="00FE3C65">
        <w:rPr>
          <w:rFonts w:eastAsiaTheme="minorEastAsia"/>
        </w:rPr>
        <w:t>безотзывной банковской гаранти</w:t>
      </w:r>
      <w:r>
        <w:rPr>
          <w:rFonts w:eastAsiaTheme="minorEastAsia"/>
        </w:rPr>
        <w:t xml:space="preserve">ей либо </w:t>
      </w:r>
      <w:r w:rsidRPr="00FE3C65">
        <w:rPr>
          <w:rFonts w:eastAsiaTheme="minorEastAsia"/>
        </w:rPr>
        <w:t xml:space="preserve">по </w:t>
      </w:r>
      <w:r>
        <w:rPr>
          <w:rFonts w:eastAsiaTheme="minorEastAsia"/>
        </w:rPr>
        <w:t>поставщику</w:t>
      </w:r>
      <w:r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устойчивости. </w:t>
      </w:r>
      <w:r>
        <w:rPr>
          <w:rFonts w:eastAsiaTheme="minorEastAsia"/>
        </w:rPr>
        <w:t>При этом в</w:t>
      </w:r>
      <w:r w:rsidRPr="00FE3C65">
        <w:rPr>
          <w:rFonts w:eastAsiaTheme="minorEastAsia"/>
        </w:rPr>
        <w:t xml:space="preserve"> </w:t>
      </w:r>
      <w:r>
        <w:rPr>
          <w:rFonts w:eastAsiaTheme="minorEastAsia"/>
        </w:rPr>
        <w:t>д</w:t>
      </w:r>
      <w:r w:rsidRPr="00FE3C65">
        <w:rPr>
          <w:rFonts w:eastAsiaTheme="minorEastAsia"/>
        </w:rPr>
        <w:t>оговор должны быть включ</w:t>
      </w:r>
      <w:r>
        <w:rPr>
          <w:rFonts w:eastAsiaTheme="minorEastAsia"/>
        </w:rPr>
        <w:t>ены</w:t>
      </w:r>
      <w:r w:rsidRPr="00FE3C65">
        <w:rPr>
          <w:rFonts w:eastAsiaTheme="minorEastAsia"/>
        </w:rPr>
        <w:t xml:space="preserve"> условия об обеспечении исполнения обязательств по </w:t>
      </w:r>
      <w:r>
        <w:rPr>
          <w:rFonts w:eastAsiaTheme="minorEastAsia"/>
        </w:rPr>
        <w:t>д</w:t>
      </w:r>
      <w:r w:rsidRPr="00FE3C65">
        <w:rPr>
          <w:rFonts w:eastAsiaTheme="minorEastAsia"/>
        </w:rPr>
        <w:t>оговору неустойкой и (или) иными способами обеспечения исполнения обязательств;</w:t>
      </w:r>
    </w:p>
    <w:p w:rsidR="00551F8E" w:rsidRPr="00FE3C65" w:rsidRDefault="00551F8E" w:rsidP="00551F8E">
      <w:pPr>
        <w:tabs>
          <w:tab w:val="left" w:pos="142"/>
          <w:tab w:val="left" w:pos="993"/>
        </w:tabs>
        <w:ind w:firstLine="709"/>
        <w:jc w:val="both"/>
      </w:pPr>
      <w:r>
        <w:rPr>
          <w:rFonts w:eastAsiaTheme="minorEastAsia"/>
        </w:rPr>
        <w:t>2) если сумма авансового платежа составит</w:t>
      </w:r>
      <w:r w:rsidRPr="00FE3C65">
        <w:rPr>
          <w:rFonts w:eastAsiaTheme="minorEastAsia"/>
        </w:rPr>
        <w:t xml:space="preserve"> от 500 тыс. рублей до 1 млн. рублей, по </w:t>
      </w:r>
      <w:r>
        <w:rPr>
          <w:rFonts w:eastAsiaTheme="minorEastAsia"/>
        </w:rPr>
        <w:t>поставщику</w:t>
      </w:r>
      <w:r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</w:t>
      </w:r>
      <w:r>
        <w:rPr>
          <w:rFonts w:eastAsiaTheme="minorEastAsia"/>
        </w:rPr>
        <w:t>,</w:t>
      </w:r>
      <w:r w:rsidRPr="00FE3C65">
        <w:rPr>
          <w:rFonts w:eastAsiaTheme="minorEastAsia"/>
        </w:rPr>
        <w:t xml:space="preserve"> и в </w:t>
      </w:r>
      <w:r>
        <w:rPr>
          <w:rFonts w:eastAsiaTheme="minorEastAsia"/>
        </w:rPr>
        <w:t>д</w:t>
      </w:r>
      <w:r w:rsidRPr="00FE3C65">
        <w:rPr>
          <w:rFonts w:eastAsiaTheme="minorEastAsia"/>
        </w:rPr>
        <w:t>оговор</w:t>
      </w:r>
      <w:r w:rsidRPr="00FE3C65">
        <w:t xml:space="preserve"> </w:t>
      </w:r>
      <w:r w:rsidRPr="00FE3C65">
        <w:rPr>
          <w:rFonts w:eastAsiaTheme="minorEastAsia"/>
        </w:rPr>
        <w:t xml:space="preserve">должны быть включены условия об обеспечении исполнения обязательств по </w:t>
      </w:r>
      <w:r>
        <w:rPr>
          <w:rFonts w:eastAsiaTheme="minorEastAsia"/>
        </w:rPr>
        <w:t>д</w:t>
      </w:r>
      <w:r w:rsidRPr="00FE3C65">
        <w:rPr>
          <w:rFonts w:eastAsiaTheme="minorEastAsia"/>
        </w:rPr>
        <w:t>оговору неустойкой и (или) иными способами обеспечения исполнения обязательств</w:t>
      </w:r>
      <w:r>
        <w:rPr>
          <w:rFonts w:eastAsiaTheme="minorEastAsia"/>
        </w:rPr>
        <w:t>;</w:t>
      </w:r>
      <w:r w:rsidRPr="00FE3C65">
        <w:rPr>
          <w:rFonts w:eastAsiaTheme="minorEastAsia"/>
        </w:rPr>
        <w:t xml:space="preserve">   </w:t>
      </w:r>
    </w:p>
    <w:p w:rsidR="00551F8E" w:rsidRPr="00FE3C65" w:rsidRDefault="00551F8E" w:rsidP="00551F8E">
      <w:pPr>
        <w:tabs>
          <w:tab w:val="left" w:pos="142"/>
          <w:tab w:val="left" w:pos="993"/>
        </w:tabs>
        <w:ind w:firstLine="709"/>
        <w:jc w:val="both"/>
      </w:pPr>
      <w:r>
        <w:t>3) н</w:t>
      </w:r>
      <w:r w:rsidRPr="00FE3C65">
        <w:t xml:space="preserve">е допускается выплата </w:t>
      </w:r>
      <w:r>
        <w:t>а</w:t>
      </w:r>
      <w:r w:rsidRPr="00FE3C65">
        <w:t xml:space="preserve">вансового платежа в сумме более 500 тыс. рублей, в отношении </w:t>
      </w:r>
      <w:r>
        <w:t>к</w:t>
      </w:r>
      <w:r w:rsidRPr="00FE3C65">
        <w:t>онтрагентов, применяющих упрощенную систему налогообложения</w:t>
      </w:r>
      <w:r>
        <w:t>;</w:t>
      </w:r>
    </w:p>
    <w:p w:rsidR="00551F8E" w:rsidRPr="00717C59" w:rsidRDefault="00551F8E" w:rsidP="00551F8E">
      <w:pPr>
        <w:tabs>
          <w:tab w:val="left" w:pos="142"/>
          <w:tab w:val="left" w:pos="993"/>
        </w:tabs>
        <w:ind w:firstLine="709"/>
        <w:jc w:val="both"/>
        <w:rPr>
          <w:rFonts w:eastAsiaTheme="minorEastAsia"/>
        </w:rPr>
      </w:pPr>
      <w:r>
        <w:rPr>
          <w:rFonts w:eastAsiaTheme="minorEastAsia"/>
        </w:rPr>
        <w:t>4) о</w:t>
      </w:r>
      <w:r w:rsidRPr="00717C59">
        <w:rPr>
          <w:rFonts w:eastAsiaTheme="minorEastAsia"/>
        </w:rPr>
        <w:t xml:space="preserve">ценка </w:t>
      </w:r>
      <w:r>
        <w:rPr>
          <w:rFonts w:eastAsiaTheme="minorEastAsia"/>
        </w:rPr>
        <w:t xml:space="preserve">финансовой устойчивости поставщика </w:t>
      </w:r>
      <w:r w:rsidRPr="00717C59">
        <w:rPr>
          <w:rFonts w:eastAsiaTheme="minorEastAsia"/>
        </w:rPr>
        <w:t>осуществляется на основе данных бухгалтерской отчетности за последни</w:t>
      </w:r>
      <w:r>
        <w:rPr>
          <w:rFonts w:eastAsiaTheme="minorEastAsia"/>
        </w:rPr>
        <w:t>й</w:t>
      </w:r>
      <w:r w:rsidRPr="00717C59">
        <w:rPr>
          <w:rFonts w:eastAsiaTheme="minorEastAsia"/>
        </w:rPr>
        <w:t xml:space="preserve"> </w:t>
      </w:r>
      <w:r>
        <w:rPr>
          <w:rFonts w:eastAsiaTheme="minorEastAsia"/>
        </w:rPr>
        <w:t xml:space="preserve">отчетный год (при этом во внимание могут быть приняты финансовые результаты 2-х предыдущих, а также подтвержденной налоговым органом промежуточной отчетности за последний закрытый период текущего года). </w:t>
      </w:r>
      <w:r w:rsidRPr="00717C59">
        <w:rPr>
          <w:rFonts w:eastAsiaTheme="minorEastAsia"/>
        </w:rPr>
        <w:t xml:space="preserve">Основными бухгалтерскими документами, необходимыми для анализа являются: </w:t>
      </w:r>
    </w:p>
    <w:p w:rsidR="00551F8E" w:rsidRPr="00717C59" w:rsidRDefault="00551F8E" w:rsidP="00551F8E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бухгалтерский баланс (форма №1);</w:t>
      </w:r>
    </w:p>
    <w:p w:rsidR="00551F8E" w:rsidRPr="00717C59" w:rsidRDefault="00551F8E" w:rsidP="00551F8E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отчет о прибылях и убытках (форма №2);</w:t>
      </w:r>
    </w:p>
    <w:p w:rsidR="00551F8E" w:rsidRDefault="00551F8E" w:rsidP="00551F8E">
      <w:pPr>
        <w:pStyle w:val="-3"/>
        <w:widowControl w:val="0"/>
        <w:numPr>
          <w:ilvl w:val="0"/>
          <w:numId w:val="17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При оценке применяется следующая методика:</w:t>
      </w:r>
    </w:p>
    <w:p w:rsidR="00551F8E" w:rsidRDefault="00551F8E" w:rsidP="00551F8E">
      <w:pPr>
        <w:pStyle w:val="-3"/>
        <w:widowControl w:val="0"/>
        <w:numPr>
          <w:ilvl w:val="0"/>
          <w:numId w:val="18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Основными критериями оценки финансового состояния компании выступают:</w:t>
      </w:r>
    </w:p>
    <w:p w:rsidR="00551F8E" w:rsidRDefault="00551F8E" w:rsidP="00551F8E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Величина чистых активов </w:t>
      </w:r>
      <w:r w:rsidRPr="00EF00DD">
        <w:rPr>
          <w:bCs w:val="0"/>
          <w:szCs w:val="24"/>
        </w:rPr>
        <w:t>(ЧА)</w:t>
      </w:r>
      <w:r>
        <w:rPr>
          <w:bCs w:val="0"/>
          <w:szCs w:val="24"/>
        </w:rPr>
        <w:t xml:space="preserve">, </w:t>
      </w:r>
      <w:r>
        <w:rPr>
          <w:b w:val="0"/>
          <w:bCs w:val="0"/>
          <w:szCs w:val="24"/>
        </w:rPr>
        <w:t>рассчитанная в соответствии с методикой, определенной в приказе Минфина РФ № 10н, ФКЦБ РФ № 03-6/пз от 29 января 2003 года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</w:t>
      </w:r>
    </w:p>
    <w:p w:rsidR="00551F8E" w:rsidRDefault="00551F8E" w:rsidP="00551F8E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551F8E" w:rsidRDefault="00551F8E" w:rsidP="00551F8E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текущей ликвидности (Ктл).</w:t>
      </w:r>
    </w:p>
    <w:p w:rsidR="00551F8E" w:rsidRDefault="00551F8E" w:rsidP="00551F8E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</w:p>
    <w:p w:rsidR="00551F8E" w:rsidRDefault="00551F8E" w:rsidP="00551F8E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>Ктл=Оборотные активы/Краткосрочные обязательства</w:t>
      </w:r>
    </w:p>
    <w:p w:rsidR="00551F8E" w:rsidRDefault="00551F8E" w:rsidP="00551F8E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 xml:space="preserve"> </w:t>
      </w:r>
    </w:p>
    <w:p w:rsidR="00551F8E" w:rsidRDefault="00551F8E" w:rsidP="00551F8E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отражает способность контрагентов погашать текущие (краткосрочные) обязательства за счет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551F8E" w:rsidRPr="00786576" w:rsidRDefault="00551F8E" w:rsidP="00551F8E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</w:p>
    <w:p w:rsidR="00551F8E" w:rsidRDefault="00551F8E" w:rsidP="00551F8E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абсолютной ликвидности (Кал).</w:t>
      </w:r>
    </w:p>
    <w:p w:rsidR="00551F8E" w:rsidRDefault="00551F8E" w:rsidP="00551F8E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551F8E" w:rsidRDefault="00551F8E" w:rsidP="00551F8E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Кал = (Денежные средства+краткосрочные финансовые вложения)/</w:t>
      </w:r>
    </w:p>
    <w:p w:rsidR="00551F8E" w:rsidRPr="00DC1544" w:rsidRDefault="00551F8E" w:rsidP="00551F8E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Краткосрочные обязательства</w:t>
      </w:r>
    </w:p>
    <w:p w:rsidR="00551F8E" w:rsidRDefault="00551F8E" w:rsidP="00551F8E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показывает, какую часть краткосрочных обязательств контрагент может погасить в ближайшее время. Нормативное значение коэффициента – не менее 0,2. </w:t>
      </w:r>
    </w:p>
    <w:p w:rsidR="00551F8E" w:rsidRDefault="00551F8E" w:rsidP="00551F8E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551F8E" w:rsidRDefault="00551F8E" w:rsidP="00551F8E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финансовой устойчивости (Кфу).</w:t>
      </w:r>
    </w:p>
    <w:p w:rsidR="00551F8E" w:rsidRDefault="00551F8E" w:rsidP="00551F8E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551F8E" w:rsidRPr="00DC1544" w:rsidRDefault="00551F8E" w:rsidP="00551F8E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Кфу = (Капитал и резервы + Долгосрочные обязательства)/</w:t>
      </w:r>
    </w:p>
    <w:p w:rsidR="00551F8E" w:rsidRPr="00DC1544" w:rsidRDefault="00551F8E" w:rsidP="00551F8E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Валюта баланса</w:t>
      </w:r>
    </w:p>
    <w:p w:rsidR="00551F8E" w:rsidRPr="008D1A7F" w:rsidRDefault="00551F8E" w:rsidP="00551F8E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551F8E" w:rsidRDefault="00551F8E" w:rsidP="00551F8E">
      <w:pPr>
        <w:pStyle w:val="ab"/>
        <w:ind w:left="0"/>
        <w:jc w:val="both"/>
        <w:rPr>
          <w:bCs/>
        </w:rPr>
      </w:pPr>
      <w:r>
        <w:rPr>
          <w:bCs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0,5.</w:t>
      </w:r>
    </w:p>
    <w:p w:rsidR="00551F8E" w:rsidRDefault="00551F8E" w:rsidP="00551F8E">
      <w:pPr>
        <w:pStyle w:val="ab"/>
        <w:ind w:left="0"/>
        <w:rPr>
          <w:bCs/>
        </w:rPr>
      </w:pPr>
    </w:p>
    <w:p w:rsidR="00551F8E" w:rsidRDefault="00551F8E" w:rsidP="00551F8E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Сопоставимость оборотов контрагента (выручка) с ценой договора</w:t>
      </w:r>
    </w:p>
    <w:p w:rsidR="00551F8E" w:rsidRPr="00DC1544" w:rsidRDefault="00551F8E" w:rsidP="00551F8E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сопоставимости оборотов </w:t>
      </w:r>
      <w:r w:rsidRPr="00DC1544">
        <w:rPr>
          <w:bCs w:val="0"/>
          <w:szCs w:val="24"/>
        </w:rPr>
        <w:t>(КСО)</w:t>
      </w:r>
      <w:r>
        <w:rPr>
          <w:bCs w:val="0"/>
          <w:szCs w:val="24"/>
        </w:rPr>
        <w:t xml:space="preserve"> </w:t>
      </w:r>
      <w:r>
        <w:rPr>
          <w:b w:val="0"/>
          <w:bCs w:val="0"/>
          <w:szCs w:val="24"/>
        </w:rPr>
        <w:t>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551F8E" w:rsidRDefault="00551F8E" w:rsidP="00551F8E">
      <w:pPr>
        <w:pStyle w:val="ab"/>
        <w:ind w:left="0" w:firstLine="709"/>
        <w:jc w:val="both"/>
        <w:rPr>
          <w:bCs/>
        </w:rPr>
      </w:pPr>
      <w:r>
        <w:rPr>
          <w:bCs/>
        </w:rPr>
        <w:t>В случае последовательного заключения нескольких договоров с условием авансирования в расчет для коэффициента сопоставимости оборотов принимается совокупная цена по договорам с незакрытым либо планируемым к выплате авансом.</w:t>
      </w:r>
    </w:p>
    <w:p w:rsidR="00551F8E" w:rsidRDefault="00551F8E" w:rsidP="00551F8E">
      <w:pPr>
        <w:pStyle w:val="ab"/>
        <w:numPr>
          <w:ilvl w:val="0"/>
          <w:numId w:val="18"/>
        </w:numPr>
        <w:spacing w:after="60" w:line="276" w:lineRule="auto"/>
        <w:ind w:left="0" w:firstLine="426"/>
        <w:contextualSpacing/>
        <w:jc w:val="both"/>
        <w:rPr>
          <w:bCs/>
        </w:rPr>
      </w:pPr>
      <w:r>
        <w:rPr>
          <w:bCs/>
        </w:rPr>
        <w:t xml:space="preserve">Соответствие нормативным значениям коэффициентов лежит в основе определения Расчетного Балла </w:t>
      </w:r>
      <w:r w:rsidRPr="00252B16">
        <w:rPr>
          <w:b/>
          <w:bCs/>
        </w:rPr>
        <w:t>(РБ)</w:t>
      </w:r>
      <w:r>
        <w:rPr>
          <w:b/>
          <w:bCs/>
        </w:rPr>
        <w:t xml:space="preserve"> </w:t>
      </w:r>
      <w:r>
        <w:rPr>
          <w:bCs/>
        </w:rPr>
        <w:t>контрагента, на основании которого делается заключение о финансовой устойчивости.</w:t>
      </w:r>
    </w:p>
    <w:p w:rsidR="00551F8E" w:rsidRDefault="00551F8E" w:rsidP="00551F8E">
      <w:pPr>
        <w:pStyle w:val="ab"/>
        <w:ind w:left="0" w:firstLine="426"/>
        <w:rPr>
          <w:bCs/>
        </w:rPr>
      </w:pPr>
      <w:r>
        <w:rPr>
          <w:bCs/>
        </w:rPr>
        <w:t>РБ определяется на основе приведенной ниже шкалы баллов за выполнение норматива:</w:t>
      </w: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551F8E" w:rsidRPr="002D23B6" w:rsidTr="00033D20">
        <w:tc>
          <w:tcPr>
            <w:tcW w:w="2392" w:type="dxa"/>
          </w:tcPr>
          <w:p w:rsidR="00551F8E" w:rsidRPr="00F03E73" w:rsidRDefault="00551F8E" w:rsidP="00033D20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Показатели оценки</w:t>
            </w:r>
          </w:p>
        </w:tc>
        <w:tc>
          <w:tcPr>
            <w:tcW w:w="2393" w:type="dxa"/>
          </w:tcPr>
          <w:p w:rsidR="00551F8E" w:rsidRPr="00F03E73" w:rsidRDefault="00551F8E" w:rsidP="00033D20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Норматив</w:t>
            </w:r>
          </w:p>
        </w:tc>
        <w:tc>
          <w:tcPr>
            <w:tcW w:w="2393" w:type="dxa"/>
          </w:tcPr>
          <w:p w:rsidR="00551F8E" w:rsidRPr="00F03E73" w:rsidRDefault="00551F8E" w:rsidP="00033D20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Балл за выполнение норматива</w:t>
            </w:r>
          </w:p>
        </w:tc>
        <w:tc>
          <w:tcPr>
            <w:tcW w:w="2393" w:type="dxa"/>
          </w:tcPr>
          <w:p w:rsidR="00551F8E" w:rsidRPr="00F03E73" w:rsidRDefault="00551F8E" w:rsidP="00033D20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РБ Контрагента</w:t>
            </w:r>
          </w:p>
        </w:tc>
      </w:tr>
      <w:tr w:rsidR="00551F8E" w:rsidRPr="002D23B6" w:rsidTr="00033D20">
        <w:tc>
          <w:tcPr>
            <w:tcW w:w="2392" w:type="dxa"/>
          </w:tcPr>
          <w:p w:rsidR="00551F8E" w:rsidRPr="002D23B6" w:rsidRDefault="00551F8E" w:rsidP="00033D20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Чистые активы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0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  <w:p w:rsidR="00551F8E" w:rsidRPr="002D23B6" w:rsidRDefault="00551F8E" w:rsidP="00033D20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>0,10</w:t>
            </w:r>
          </w:p>
          <w:p w:rsidR="00551F8E" w:rsidRPr="002D23B6" w:rsidRDefault="00551F8E" w:rsidP="00033D20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</w:rPr>
              <w:t>0,25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551F8E" w:rsidRPr="002D23B6" w:rsidTr="00033D20">
        <w:tc>
          <w:tcPr>
            <w:tcW w:w="2392" w:type="dxa"/>
          </w:tcPr>
          <w:p w:rsidR="00551F8E" w:rsidRPr="002D23B6" w:rsidRDefault="00551F8E" w:rsidP="00033D20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текущей ликвидности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Ктл &gt; 1</w:t>
            </w:r>
            <w:r>
              <w:rPr>
                <w:rFonts w:ascii="Arial" w:hAnsi="Arial" w:cs="Arial"/>
                <w:bCs/>
                <w:sz w:val="18"/>
                <w:szCs w:val="18"/>
              </w:rPr>
              <w:t>,5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0,20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551F8E" w:rsidRPr="002D23B6" w:rsidTr="00033D20">
        <w:tc>
          <w:tcPr>
            <w:tcW w:w="2392" w:type="dxa"/>
          </w:tcPr>
          <w:p w:rsidR="00551F8E" w:rsidRPr="002D23B6" w:rsidRDefault="00551F8E" w:rsidP="00033D20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абсолютной ликвидности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Кал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0,2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0,10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551F8E" w:rsidRPr="002D23B6" w:rsidTr="00033D20">
        <w:tc>
          <w:tcPr>
            <w:tcW w:w="2392" w:type="dxa"/>
          </w:tcPr>
          <w:p w:rsidR="00551F8E" w:rsidRPr="002D23B6" w:rsidRDefault="00551F8E" w:rsidP="00033D20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финансовой устойчивости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Кфу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0,5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0,15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551F8E" w:rsidRPr="002D23B6" w:rsidTr="00033D20">
        <w:tc>
          <w:tcPr>
            <w:tcW w:w="2392" w:type="dxa"/>
          </w:tcPr>
          <w:p w:rsidR="00551F8E" w:rsidRPr="002D23B6" w:rsidRDefault="00551F8E" w:rsidP="00033D20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сопоставимости оборотов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КСО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0,33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0,30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551F8E" w:rsidRPr="002D23B6" w:rsidTr="00033D20">
        <w:tc>
          <w:tcPr>
            <w:tcW w:w="2392" w:type="dxa"/>
          </w:tcPr>
          <w:p w:rsidR="00551F8E" w:rsidRPr="002D23B6" w:rsidRDefault="00551F8E" w:rsidP="00033D20">
            <w:pPr>
              <w:pStyle w:val="ab"/>
              <w:ind w:left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Итого РБ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Max. 1.0</w:t>
            </w:r>
          </w:p>
        </w:tc>
        <w:tc>
          <w:tcPr>
            <w:tcW w:w="2393" w:type="dxa"/>
          </w:tcPr>
          <w:p w:rsidR="00551F8E" w:rsidRPr="002D23B6" w:rsidRDefault="00551F8E" w:rsidP="00033D20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</w:tbl>
    <w:p w:rsidR="00551F8E" w:rsidRDefault="00551F8E" w:rsidP="00551F8E">
      <w:pPr>
        <w:pStyle w:val="ab"/>
        <w:ind w:left="0" w:firstLine="426"/>
        <w:rPr>
          <w:bCs/>
          <w:sz w:val="28"/>
          <w:szCs w:val="28"/>
          <w:vertAlign w:val="subscript"/>
        </w:rPr>
      </w:pPr>
      <w:r w:rsidRPr="00906671">
        <w:rPr>
          <w:bCs/>
          <w:sz w:val="28"/>
          <w:szCs w:val="28"/>
          <w:vertAlign w:val="subscript"/>
        </w:rPr>
        <w:t xml:space="preserve">*При расчете норматива </w:t>
      </w:r>
      <w:r>
        <w:rPr>
          <w:bCs/>
          <w:sz w:val="28"/>
          <w:szCs w:val="28"/>
          <w:vertAlign w:val="subscript"/>
        </w:rPr>
        <w:t>размер аванса не включает НДС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4874C0" w:rsidRPr="00A30056" w:rsidRDefault="004874C0" w:rsidP="0079119E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B15AD8" w:rsidRPr="00B15AD8" w:rsidRDefault="004874C0" w:rsidP="0079119E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</w:p>
    <w:p w:rsidR="00551F8E" w:rsidRPr="005C47DF" w:rsidRDefault="00551F8E" w:rsidP="0079119E">
      <w:pPr>
        <w:pStyle w:val="ab"/>
        <w:ind w:left="792"/>
        <w:jc w:val="both"/>
        <w:rPr>
          <w:sz w:val="28"/>
          <w:szCs w:val="28"/>
        </w:rPr>
      </w:pPr>
      <w:r w:rsidRPr="00E00BF3">
        <w:rPr>
          <w:sz w:val="28"/>
          <w:szCs w:val="28"/>
        </w:rPr>
        <w:t>Поставка акустических кабин для телефонных переговоров для использования в коворкинге</w:t>
      </w:r>
      <w:r>
        <w:rPr>
          <w:sz w:val="28"/>
          <w:szCs w:val="28"/>
        </w:rPr>
        <w:t>.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</w:t>
      </w:r>
      <w:r w:rsidR="00F102BA">
        <w:rPr>
          <w:b/>
          <w:sz w:val="28"/>
          <w:szCs w:val="28"/>
        </w:rPr>
        <w:t xml:space="preserve">поставляемых </w:t>
      </w:r>
      <w:r w:rsidR="00B15AD8">
        <w:rPr>
          <w:b/>
          <w:sz w:val="28"/>
          <w:szCs w:val="28"/>
        </w:rPr>
        <w:t>товаров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901B9B" w:rsidRDefault="00551F8E" w:rsidP="00901B9B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Заказчиком предусматривается предоплата в размере 50% стоимости товара.</w:t>
      </w:r>
    </w:p>
    <w:p w:rsidR="00901B9B" w:rsidRDefault="00901B9B" w:rsidP="00E60440">
      <w:pPr>
        <w:ind w:left="792"/>
        <w:jc w:val="both"/>
        <w:rPr>
          <w:sz w:val="28"/>
          <w:szCs w:val="28"/>
        </w:rPr>
      </w:pPr>
    </w:p>
    <w:p w:rsidR="00D05758" w:rsidRPr="00D5223E" w:rsidRDefault="00D0575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79119E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03173A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Pr="008A11A8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79119E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7F7088">
        <w:rPr>
          <w:color w:val="FF0000"/>
          <w:sz w:val="28"/>
          <w:szCs w:val="28"/>
          <w:highlight w:val="yellow"/>
        </w:rPr>
        <w:t>«</w:t>
      </w:r>
      <w:r w:rsidR="00F634BD">
        <w:rPr>
          <w:color w:val="FF0000"/>
          <w:sz w:val="28"/>
          <w:szCs w:val="28"/>
          <w:highlight w:val="yellow"/>
        </w:rPr>
        <w:t>22</w:t>
      </w:r>
      <w:r w:rsidRPr="007F7088">
        <w:rPr>
          <w:color w:val="FF0000"/>
          <w:sz w:val="28"/>
          <w:szCs w:val="28"/>
          <w:highlight w:val="yellow"/>
        </w:rPr>
        <w:t>»</w:t>
      </w:r>
      <w:r w:rsidR="007F7088" w:rsidRPr="007F7088">
        <w:rPr>
          <w:color w:val="FF0000"/>
          <w:sz w:val="28"/>
          <w:szCs w:val="28"/>
          <w:highlight w:val="yellow"/>
        </w:rPr>
        <w:t xml:space="preserve"> </w:t>
      </w:r>
      <w:r w:rsidR="00F634BD">
        <w:rPr>
          <w:color w:val="FF0000"/>
          <w:sz w:val="28"/>
          <w:szCs w:val="28"/>
          <w:highlight w:val="yellow"/>
        </w:rPr>
        <w:t>июня</w:t>
      </w:r>
      <w:r w:rsidR="007F7088" w:rsidRPr="007F7088">
        <w:rPr>
          <w:color w:val="FF0000"/>
          <w:sz w:val="28"/>
          <w:szCs w:val="28"/>
          <w:highlight w:val="yellow"/>
        </w:rPr>
        <w:t xml:space="preserve"> </w:t>
      </w:r>
      <w:r w:rsidRPr="007F7088">
        <w:rPr>
          <w:color w:val="FF0000"/>
          <w:sz w:val="28"/>
          <w:szCs w:val="28"/>
          <w:highlight w:val="yellow"/>
        </w:rPr>
        <w:t>201</w:t>
      </w:r>
      <w:r w:rsidR="005C1509">
        <w:rPr>
          <w:color w:val="FF0000"/>
          <w:sz w:val="28"/>
          <w:szCs w:val="28"/>
          <w:highlight w:val="yellow"/>
        </w:rPr>
        <w:t>7</w:t>
      </w:r>
      <w:r w:rsidRPr="007F7088">
        <w:rPr>
          <w:color w:val="FF0000"/>
          <w:sz w:val="28"/>
          <w:szCs w:val="28"/>
          <w:highlight w:val="yellow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9119E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Default="00A70FEC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B82804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F634BD">
        <w:rPr>
          <w:color w:val="FF0000"/>
          <w:sz w:val="28"/>
          <w:szCs w:val="28"/>
          <w:highlight w:val="yellow"/>
          <w:lang w:eastAsia="en-US"/>
        </w:rPr>
        <w:t>29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F634BD">
        <w:rPr>
          <w:color w:val="FF0000"/>
          <w:sz w:val="28"/>
          <w:szCs w:val="28"/>
          <w:highlight w:val="yellow"/>
          <w:lang w:eastAsia="en-US"/>
        </w:rPr>
        <w:t>июня</w:t>
      </w:r>
      <w:r w:rsidR="00942EF8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5C1509">
        <w:rPr>
          <w:color w:val="FF0000"/>
          <w:sz w:val="28"/>
          <w:szCs w:val="28"/>
          <w:highlight w:val="yellow"/>
          <w:lang w:eastAsia="en-US"/>
        </w:rPr>
        <w:t>7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5411D8" w:rsidRPr="001563F9">
        <w:rPr>
          <w:color w:val="FF0000"/>
          <w:sz w:val="28"/>
          <w:szCs w:val="28"/>
          <w:highlight w:val="yellow"/>
          <w:lang w:eastAsia="en-US"/>
        </w:rPr>
        <w:t>1</w:t>
      </w:r>
      <w:r w:rsidR="00750086">
        <w:rPr>
          <w:color w:val="FF0000"/>
          <w:sz w:val="28"/>
          <w:szCs w:val="28"/>
          <w:highlight w:val="yellow"/>
          <w:lang w:eastAsia="en-US"/>
        </w:rPr>
        <w:t>8</w:t>
      </w:r>
      <w:r w:rsidR="001A40F8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1563F9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F634BD">
        <w:rPr>
          <w:color w:val="FF0000"/>
          <w:sz w:val="28"/>
          <w:szCs w:val="28"/>
          <w:highlight w:val="yellow"/>
          <w:lang w:eastAsia="en-US"/>
        </w:rPr>
        <w:t>30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F634BD">
        <w:rPr>
          <w:color w:val="FF0000"/>
          <w:sz w:val="28"/>
          <w:szCs w:val="28"/>
          <w:highlight w:val="yellow"/>
          <w:lang w:eastAsia="en-US"/>
        </w:rPr>
        <w:t>июня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20</w:t>
      </w:r>
      <w:r w:rsidR="004874C0" w:rsidRPr="005C1509">
        <w:rPr>
          <w:color w:val="FF0000"/>
          <w:sz w:val="28"/>
          <w:szCs w:val="28"/>
          <w:highlight w:val="yellow"/>
          <w:lang w:eastAsia="en-US"/>
        </w:rPr>
        <w:t>1</w:t>
      </w:r>
      <w:r w:rsidR="005C1509" w:rsidRPr="005C1509">
        <w:rPr>
          <w:color w:val="FF0000"/>
          <w:sz w:val="28"/>
          <w:szCs w:val="28"/>
          <w:highlight w:val="yellow"/>
          <w:lang w:eastAsia="en-US"/>
        </w:rPr>
        <w:t>7</w:t>
      </w:r>
      <w:r w:rsidR="004874C0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750086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750086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F26688">
        <w:rPr>
          <w:color w:val="FF0000"/>
          <w:sz w:val="28"/>
          <w:szCs w:val="28"/>
          <w:highlight w:val="yellow"/>
          <w:lang w:eastAsia="en-US"/>
        </w:rPr>
        <w:t>06</w:t>
      </w:r>
      <w:r w:rsidR="00AC05E5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F26688">
        <w:rPr>
          <w:color w:val="FF0000"/>
          <w:sz w:val="28"/>
          <w:szCs w:val="28"/>
          <w:highlight w:val="yellow"/>
          <w:lang w:eastAsia="en-US"/>
        </w:rPr>
        <w:t>июля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5C1509">
        <w:rPr>
          <w:color w:val="FF0000"/>
          <w:sz w:val="28"/>
          <w:szCs w:val="28"/>
          <w:highlight w:val="yellow"/>
          <w:lang w:eastAsia="en-US"/>
        </w:rPr>
        <w:t>7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1563F9">
        <w:rPr>
          <w:sz w:val="28"/>
          <w:szCs w:val="28"/>
          <w:highlight w:val="yellow"/>
          <w:lang w:eastAsia="en-US"/>
        </w:rPr>
        <w:t>.</w:t>
      </w:r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</w:t>
      </w:r>
      <w:r w:rsidR="00A70FEC">
        <w:rPr>
          <w:i/>
          <w:sz w:val="28"/>
          <w:szCs w:val="28"/>
        </w:rPr>
        <w:t>жениями к настоящему Извещению /</w:t>
      </w:r>
    </w:p>
    <w:p w:rsidR="00A30056" w:rsidRDefault="00B82804" w:rsidP="00E60440">
      <w:pPr>
        <w:spacing w:after="200" w:line="276" w:lineRule="auto"/>
        <w:jc w:val="both"/>
        <w:rPr>
          <w:sz w:val="28"/>
          <w:szCs w:val="28"/>
        </w:rPr>
      </w:pPr>
      <w:r w:rsidRPr="00B82804">
        <w:rPr>
          <w:sz w:val="28"/>
          <w:szCs w:val="28"/>
        </w:rPr>
        <w:t>Приложение № 1</w:t>
      </w:r>
      <w:r>
        <w:rPr>
          <w:sz w:val="28"/>
          <w:szCs w:val="28"/>
        </w:rPr>
        <w:t xml:space="preserve"> – Техническое задание;</w:t>
      </w:r>
    </w:p>
    <w:p w:rsidR="00B82804" w:rsidRDefault="00B82804" w:rsidP="00E60440">
      <w:pPr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№ 2 – Форма </w:t>
      </w:r>
      <w:r w:rsidRPr="00B82804">
        <w:rPr>
          <w:sz w:val="28"/>
          <w:szCs w:val="28"/>
        </w:rPr>
        <w:t>Заявк</w:t>
      </w:r>
      <w:r>
        <w:rPr>
          <w:sz w:val="28"/>
          <w:szCs w:val="28"/>
        </w:rPr>
        <w:t>и</w:t>
      </w:r>
      <w:r w:rsidRPr="00B82804">
        <w:rPr>
          <w:sz w:val="28"/>
          <w:szCs w:val="28"/>
        </w:rPr>
        <w:t xml:space="preserve"> на участие в Процедуре закупки</w:t>
      </w:r>
      <w:r>
        <w:rPr>
          <w:sz w:val="28"/>
          <w:szCs w:val="28"/>
        </w:rPr>
        <w:t>;</w:t>
      </w:r>
    </w:p>
    <w:p w:rsidR="00B82804" w:rsidRPr="00A30056" w:rsidRDefault="00B82804" w:rsidP="00E60440">
      <w:pPr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№ 3 – Анкета </w:t>
      </w:r>
      <w:r w:rsidRPr="00B82804">
        <w:rPr>
          <w:sz w:val="28"/>
          <w:szCs w:val="28"/>
        </w:rPr>
        <w:t>Участника Процедуры закупки</w:t>
      </w:r>
      <w:r>
        <w:rPr>
          <w:sz w:val="28"/>
          <w:szCs w:val="28"/>
        </w:rPr>
        <w:t>.</w:t>
      </w:r>
    </w:p>
    <w:sectPr w:rsidR="00B82804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40A5" w:rsidRDefault="003A40A5" w:rsidP="00E10162">
      <w:r>
        <w:separator/>
      </w:r>
    </w:p>
  </w:endnote>
  <w:endnote w:type="continuationSeparator" w:id="0">
    <w:p w:rsidR="003A40A5" w:rsidRDefault="003A40A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82804" w:rsidRPr="00B82804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82804" w:rsidRPr="00B82804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40A5" w:rsidRDefault="003A40A5" w:rsidP="00E10162">
      <w:r>
        <w:separator/>
      </w:r>
    </w:p>
  </w:footnote>
  <w:footnote w:type="continuationSeparator" w:id="0">
    <w:p w:rsidR="003A40A5" w:rsidRDefault="003A40A5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19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7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1956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40A5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B80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1F8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09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119E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2EF8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86D59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2804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1EA1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BF3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5A71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6688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4BD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5:docId w15:val="{EC5F207F-61A2-4508-AE53-07ED69C43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7957B2-A825-432B-AC09-4D42DD49E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6</Pages>
  <Words>1809</Words>
  <Characters>10314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12099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16</cp:revision>
  <cp:lastPrinted>2016-12-16T13:44:00Z</cp:lastPrinted>
  <dcterms:created xsi:type="dcterms:W3CDTF">2016-10-14T14:14:00Z</dcterms:created>
  <dcterms:modified xsi:type="dcterms:W3CDTF">2017-06-22T07:41:00Z</dcterms:modified>
</cp:coreProperties>
</file>