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7312" cy="1003101"/>
                    </a:xfrm>
                    <a:prstGeom prst="rect">
                      <a:avLst/>
                    </a:prstGeom>
                    <a:noFill/>
                    <a:ln w="9525">
                      <a:noFill/>
                      <a:miter lim="800000"/>
                      <a:headEnd/>
                      <a:tailEnd/>
                    </a:ln>
                  </pic:spPr>
                </pic:pic>
              </a:graphicData>
            </a:graphic>
          </wp:inline>
        </w:drawing>
      </w:r>
    </w:p>
    <w:p w:rsidR="00783702" w:rsidRPr="00A84020" w:rsidRDefault="00783702" w:rsidP="00612652">
      <w:pPr>
        <w:ind w:left="5670"/>
        <w:jc w:val="right"/>
        <w:rPr>
          <w:b/>
        </w:rPr>
      </w:pP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DE04BD" w:rsidRDefault="00DE04BD" w:rsidP="00B424F4">
      <w:pPr>
        <w:jc w:val="center"/>
        <w:rPr>
          <w:b/>
          <w:sz w:val="28"/>
          <w:szCs w:val="28"/>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933C2B" w:rsidRDefault="00933C2B" w:rsidP="00FB1674">
      <w:pPr>
        <w:keepLines/>
        <w:suppressAutoHyphens/>
        <w:jc w:val="center"/>
        <w:rPr>
          <w:rFonts w:eastAsia="Calibri"/>
          <w:sz w:val="28"/>
          <w:szCs w:val="28"/>
        </w:rPr>
      </w:pPr>
      <w:proofErr w:type="gramStart"/>
      <w:r w:rsidRPr="00933C2B">
        <w:rPr>
          <w:rFonts w:eastAsia="Calibri"/>
          <w:sz w:val="28"/>
          <w:szCs w:val="28"/>
        </w:rPr>
        <w:t>на оказание услуг по доработке BIM модели до стадии «Эксплуатация» и разработке строительной модели по объекту «здание с инженерными коммуникациями» (здание «Технопарк», расположенное по адресу:</w:t>
      </w:r>
      <w:proofErr w:type="gramEnd"/>
      <w:r w:rsidRPr="00933C2B">
        <w:rPr>
          <w:rFonts w:eastAsia="Calibri"/>
          <w:sz w:val="28"/>
          <w:szCs w:val="28"/>
        </w:rPr>
        <w:t xml:space="preserve"> Российская Федерация, г. Москва, территория инновационного центра «Сколково», Большой бул</w:t>
      </w:r>
      <w:r w:rsidRPr="00933C2B">
        <w:rPr>
          <w:rFonts w:eastAsia="Calibri"/>
          <w:sz w:val="28"/>
          <w:szCs w:val="28"/>
        </w:rPr>
        <w:t>ь</w:t>
      </w:r>
      <w:r w:rsidRPr="00933C2B">
        <w:rPr>
          <w:rFonts w:eastAsia="Calibri"/>
          <w:sz w:val="28"/>
          <w:szCs w:val="28"/>
        </w:rPr>
        <w:t>вар, 42, стр. 1)</w:t>
      </w:r>
      <w:r>
        <w:rPr>
          <w:rFonts w:eastAsia="Calibri"/>
          <w:sz w:val="28"/>
          <w:szCs w:val="28"/>
        </w:rPr>
        <w:t xml:space="preserve"> </w:t>
      </w:r>
    </w:p>
    <w:p w:rsidR="00505E6A" w:rsidRPr="00505E6A" w:rsidRDefault="00505E6A" w:rsidP="00FB1674">
      <w:pPr>
        <w:keepLines/>
        <w:suppressAutoHyphens/>
        <w:jc w:val="center"/>
        <w:rPr>
          <w:rFonts w:eastAsia="Calibri"/>
          <w:sz w:val="28"/>
          <w:szCs w:val="28"/>
        </w:rPr>
      </w:pPr>
      <w:r>
        <w:rPr>
          <w:rFonts w:eastAsia="Calibri"/>
          <w:sz w:val="28"/>
          <w:szCs w:val="28"/>
        </w:rPr>
        <w:t>для нужд</w:t>
      </w:r>
    </w:p>
    <w:p w:rsidR="001834B4" w:rsidRPr="005220CA" w:rsidRDefault="001834B4" w:rsidP="00FB1674">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933C2B" w:rsidRDefault="002D7E0C" w:rsidP="00B424F4">
      <w:pPr>
        <w:suppressAutoHyphens/>
        <w:ind w:right="639"/>
        <w:jc w:val="center"/>
      </w:pPr>
      <w:r w:rsidRPr="00E33EAB">
        <w:t xml:space="preserve">Извещение </w:t>
      </w:r>
      <w:r w:rsidR="00933C2B" w:rsidRPr="00933C2B">
        <w:t>№з-17-50104/</w:t>
      </w:r>
      <w:r w:rsidR="007819C7" w:rsidRPr="004D5CD5">
        <w:t>32</w:t>
      </w:r>
      <w:r w:rsidR="00933C2B" w:rsidRPr="00933C2B">
        <w:t xml:space="preserve"> от </w:t>
      </w:r>
      <w:r w:rsidR="007819C7" w:rsidRPr="004D5CD5">
        <w:t>10</w:t>
      </w:r>
      <w:r w:rsidR="001A4DFF">
        <w:t>.</w:t>
      </w:r>
      <w:r w:rsidR="00933C2B" w:rsidRPr="00933C2B">
        <w:t>0</w:t>
      </w:r>
      <w:r w:rsidR="00933C2B">
        <w:t>4</w:t>
      </w:r>
      <w:r w:rsidR="00933C2B" w:rsidRPr="00933C2B">
        <w:t>.2017 года</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e"/>
            <w:rFonts w:ascii="Times New Roman" w:eastAsia="Calibri" w:hAnsi="Times New Roman" w:cs="Times New Roman"/>
          </w:rPr>
          <w:t>1.  ОСНОВНЫЕ ТЕРМИНЫ, ИСПОЛЬЗУЕМЫЕ В ДОКУМЕНТАЦИИ ПРОЦЕДУРЫ  ЗАКУПОК</w:t>
        </w:r>
        <w:r>
          <w:rPr>
            <w:rStyle w:val="ae"/>
            <w:rFonts w:ascii="Times New Roman" w:eastAsia="Calibri" w:hAnsi="Times New Roman" w:cs="Times New Roman"/>
            <w:webHidden/>
          </w:rPr>
          <w:tab/>
        </w:r>
        <w:r>
          <w:rPr>
            <w:rStyle w:val="ae"/>
            <w:rFonts w:ascii="Times New Roman" w:eastAsia="Calibri" w:hAnsi="Times New Roman" w:cs="Times New Roman"/>
            <w:webHidden/>
          </w:rPr>
          <w:fldChar w:fldCharType="begin"/>
        </w:r>
        <w:r>
          <w:rPr>
            <w:rStyle w:val="ae"/>
            <w:rFonts w:ascii="Times New Roman" w:eastAsia="Calibri" w:hAnsi="Times New Roman" w:cs="Times New Roman"/>
            <w:webHidden/>
          </w:rPr>
          <w:instrText xml:space="preserve"> PAGEREF _Toc403472549 \h </w:instrText>
        </w:r>
        <w:r>
          <w:rPr>
            <w:rStyle w:val="ae"/>
            <w:rFonts w:ascii="Times New Roman" w:eastAsia="Calibri" w:hAnsi="Times New Roman" w:cs="Times New Roman"/>
            <w:webHidden/>
          </w:rPr>
        </w:r>
        <w:r>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Pr>
            <w:rStyle w:val="ae"/>
            <w:rFonts w:ascii="Times New Roman" w:eastAsia="Calibri" w:hAnsi="Times New Roman" w:cs="Times New Roman"/>
            <w:webHidden/>
          </w:rPr>
          <w:fldChar w:fldCharType="end"/>
        </w:r>
      </w:hyperlink>
    </w:p>
    <w:p w:rsidR="00923380" w:rsidRDefault="00FB1674"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e"/>
            <w:rFonts w:ascii="Times New Roman" w:eastAsia="Calibri" w:hAnsi="Times New Roman" w:cs="Times New Roman"/>
          </w:rPr>
          <w:t>2.  ОБЩИЕ СВЕДЕНИЯ О ПРОЦЕДУРЕ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FB1674" w:rsidP="00923380">
      <w:pPr>
        <w:pStyle w:val="22"/>
        <w:rPr>
          <w:rFonts w:eastAsiaTheme="minorEastAsia"/>
          <w:bCs w:val="0"/>
          <w:sz w:val="22"/>
          <w:szCs w:val="22"/>
        </w:rPr>
      </w:pPr>
      <w:hyperlink r:id="rId14" w:anchor="_Toc403472551" w:history="1">
        <w:r w:rsidR="00923380">
          <w:rPr>
            <w:rStyle w:val="ae"/>
            <w:rFonts w:eastAsia="Calibri"/>
          </w:rPr>
          <w:t>2.1. Наименование, способ и предмет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15" w:anchor="_Toc403472552" w:history="1">
        <w:r w:rsidR="00923380">
          <w:rPr>
            <w:rStyle w:val="ae"/>
            <w:rFonts w:eastAsia="Calibri"/>
          </w:rPr>
          <w:t>2.2. Отказ от проведения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16" w:anchor="_Toc403472553" w:history="1">
        <w:r w:rsidR="00923380">
          <w:rPr>
            <w:rStyle w:val="ae"/>
            <w:rFonts w:eastAsia="Calibri"/>
          </w:rPr>
          <w:t>2.3. Затраты на участие в Процедуре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FB1674"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e"/>
            <w:rFonts w:ascii="Times New Roman" w:eastAsia="Calibri" w:hAnsi="Times New Roman" w:cs="Times New Roman"/>
          </w:rPr>
          <w:t>3. ТРЕБОВАНИЯ К СОДЕРЖАНИЮ, ФОРМЕ И СОСТАВУ ЗАЯВКИ, ИНСТРУКЦИЯ ПО ЕЕ ЗАПОЛНЕНИЮ</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_Toc403472554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FB1674" w:rsidP="00923380">
      <w:pPr>
        <w:pStyle w:val="22"/>
        <w:rPr>
          <w:rFonts w:eastAsiaTheme="minorEastAsia"/>
          <w:bCs w:val="0"/>
          <w:sz w:val="22"/>
          <w:szCs w:val="22"/>
        </w:rPr>
      </w:pPr>
      <w:hyperlink r:id="rId18" w:anchor="_Toc403472555" w:history="1">
        <w:r w:rsidR="00923380">
          <w:rPr>
            <w:rStyle w:val="ae"/>
            <w:rFonts w:eastAsia="Calibri"/>
          </w:rPr>
          <w:t>3.1. Форма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19" w:anchor="_Toc403472556" w:history="1">
        <w:r w:rsidR="00923380">
          <w:rPr>
            <w:rStyle w:val="ae"/>
            <w:rFonts w:eastAsia="Calibri"/>
          </w:rPr>
          <w:t>3.2. Подготовка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20" w:anchor="_Toc403472557" w:history="1">
        <w:r w:rsidR="00923380">
          <w:rPr>
            <w:rStyle w:val="ae"/>
            <w:rFonts w:eastAsia="Calibri"/>
          </w:rPr>
          <w:t>3.3. Подготовка Предложения на поставку товаров, выполнение работ и оказание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6</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21" w:anchor="_Toc403472558" w:history="1">
        <w:r w:rsidR="00923380">
          <w:rPr>
            <w:rStyle w:val="ae"/>
            <w:rFonts w:eastAsia="Calibri"/>
          </w:rPr>
          <w:t>3.4. Расчет цены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22" w:anchor="_Toc403472559" w:history="1">
        <w:r w:rsidR="00923380">
          <w:rPr>
            <w:rStyle w:val="ae"/>
            <w:rFonts w:eastAsia="Calibri"/>
          </w:rPr>
          <w:t>3.5. Оформление и подписание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23" w:anchor="_Toc403472560" w:history="1">
        <w:r w:rsidR="00923380">
          <w:rPr>
            <w:rStyle w:val="ae"/>
            <w:rFonts w:eastAsia="Calibri"/>
          </w:rPr>
          <w:t>3.6. Опечатывание и маркировка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24" w:anchor="_Toc403472561" w:history="1">
        <w:r w:rsidR="00923380">
          <w:rPr>
            <w:rStyle w:val="ae"/>
            <w:rFonts w:eastAsia="Calibri"/>
          </w:rPr>
          <w:t>3.7. Возврат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25" w:anchor="_Toc403472562" w:history="1">
        <w:r w:rsidR="00923380">
          <w:rPr>
            <w:rStyle w:val="ae"/>
            <w:rFonts w:eastAsia="Calibri"/>
          </w:rPr>
          <w:t>3.8. Уточнение Заказчиком сведений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FB1674"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e"/>
            <w:rFonts w:ascii="Times New Roman" w:eastAsia="Calibri" w:hAnsi="Times New Roman" w:cs="Times New Roman"/>
          </w:rPr>
          <w:t>4.  ТРЕБОВАНИЯ К УЧАСТНИКАМ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_Toc403472563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FB1674" w:rsidP="00923380">
      <w:pPr>
        <w:pStyle w:val="22"/>
        <w:rPr>
          <w:rFonts w:eastAsiaTheme="minorEastAsia"/>
          <w:bCs w:val="0"/>
          <w:sz w:val="22"/>
          <w:szCs w:val="22"/>
        </w:rPr>
      </w:pPr>
      <w:hyperlink r:id="rId27" w:anchor="_Toc403472564" w:history="1">
        <w:r w:rsidR="00923380">
          <w:rPr>
            <w:rStyle w:val="ae"/>
            <w:rFonts w:eastAsia="Calibri"/>
          </w:rPr>
          <w:t>4.1. Обязательные требования к Участникам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FB1674"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e"/>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_Toc403472565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FB1674" w:rsidP="00923380">
      <w:pPr>
        <w:pStyle w:val="22"/>
        <w:rPr>
          <w:rFonts w:eastAsiaTheme="minorEastAsia"/>
          <w:bCs w:val="0"/>
          <w:sz w:val="22"/>
          <w:szCs w:val="22"/>
        </w:rPr>
      </w:pPr>
      <w:hyperlink r:id="rId29" w:anchor="_Toc403472566" w:history="1">
        <w:r w:rsidR="00923380">
          <w:rPr>
            <w:rStyle w:val="ae"/>
            <w:rFonts w:eastAsia="Calibri"/>
          </w:rPr>
          <w:t>5.1 Обеспечение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30" w:anchor="_Toc403472567" w:history="1">
        <w:r w:rsidR="00923380">
          <w:rPr>
            <w:rStyle w:val="ae"/>
            <w:rFonts w:eastAsia="Calibri"/>
          </w:rPr>
          <w:t>5.2.Обеспечение исполнения Договора и (или) обеспечения возврата аванса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11</w:t>
        </w:r>
        <w:r w:rsidR="00923380">
          <w:rPr>
            <w:rStyle w:val="ae"/>
            <w:rFonts w:eastAsia="Calibri"/>
            <w:webHidden/>
          </w:rPr>
          <w:fldChar w:fldCharType="end"/>
        </w:r>
      </w:hyperlink>
    </w:p>
    <w:p w:rsidR="00923380" w:rsidRDefault="00FB1674"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e"/>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_Toc403472568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14</w:t>
        </w:r>
        <w:r w:rsidR="00923380">
          <w:rPr>
            <w:rStyle w:val="ae"/>
            <w:rFonts w:ascii="Times New Roman" w:eastAsia="Calibri" w:hAnsi="Times New Roman" w:cs="Times New Roman"/>
            <w:webHidden/>
          </w:rPr>
          <w:fldChar w:fldCharType="end"/>
        </w:r>
      </w:hyperlink>
    </w:p>
    <w:p w:rsidR="00923380" w:rsidRDefault="00FB1674"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e"/>
            <w:rFonts w:ascii="Times New Roman" w:eastAsia="Calibri" w:hAnsi="Times New Roman" w:cs="Times New Roman"/>
          </w:rPr>
          <w:t>7.  ПОРЯДОК ПРОВЕДЕНИЯ ПРОЦЕДУРЫ ЗАКУПКИ И ЗАКЛЮЧЕНИЯ ДОГОВОРА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15</w:t>
        </w:r>
        <w:r w:rsidR="00923380">
          <w:rPr>
            <w:rStyle w:val="ae"/>
            <w:rFonts w:ascii="Times New Roman" w:eastAsia="Calibri" w:hAnsi="Times New Roman" w:cs="Times New Roman"/>
            <w:webHidden/>
          </w:rPr>
          <w:fldChar w:fldCharType="end"/>
        </w:r>
      </w:hyperlink>
    </w:p>
    <w:p w:rsidR="00923380" w:rsidRDefault="00FB1674" w:rsidP="00923380">
      <w:pPr>
        <w:pStyle w:val="22"/>
        <w:rPr>
          <w:rFonts w:eastAsiaTheme="minorEastAsia"/>
          <w:bCs w:val="0"/>
          <w:sz w:val="22"/>
          <w:szCs w:val="22"/>
        </w:rPr>
      </w:pPr>
      <w:hyperlink r:id="rId33" w:anchor="_Toc403472570" w:history="1">
        <w:r w:rsidR="00923380">
          <w:rPr>
            <w:rStyle w:val="ae"/>
            <w:rFonts w:eastAsia="Calibri"/>
          </w:rPr>
          <w:t>7.1. Получение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34" w:anchor="_Toc403472571" w:history="1">
        <w:r w:rsidR="00923380">
          <w:rPr>
            <w:rStyle w:val="ae"/>
            <w:rFonts w:eastAsia="Calibri"/>
          </w:rPr>
          <w:t>7.2. Разъяснение положений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35" w:anchor="_Toc403472572" w:history="1">
        <w:r w:rsidR="00923380">
          <w:rPr>
            <w:rStyle w:val="ae"/>
            <w:rFonts w:eastAsia="Calibri"/>
          </w:rPr>
          <w:t>7.3. Внесение изменений в Документацию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36" w:anchor="_Toc403472573" w:history="1">
        <w:r w:rsidR="00923380">
          <w:rPr>
            <w:rStyle w:val="ae"/>
            <w:rFonts w:eastAsia="Calibri"/>
          </w:rPr>
          <w:t>7.4. Официальный язык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37" w:anchor="_Toc403472574" w:history="1">
        <w:r w:rsidR="00923380">
          <w:rPr>
            <w:rStyle w:val="ae"/>
            <w:rFonts w:eastAsia="Calibri"/>
          </w:rPr>
          <w:t>7.5. Валюта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38" w:anchor="_Toc403472575" w:history="1">
        <w:r w:rsidR="00923380">
          <w:rPr>
            <w:rStyle w:val="ae"/>
            <w:rFonts w:eastAsia="Calibri"/>
          </w:rPr>
          <w:t>7.6. Подача и прием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39" w:anchor="_Toc403472576" w:history="1">
        <w:r w:rsidR="00923380">
          <w:rPr>
            <w:rStyle w:val="ae"/>
            <w:rFonts w:eastAsia="Calibri"/>
          </w:rPr>
          <w:t>7.7. Опоздавшие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40" w:anchor="_Toc403472577" w:history="1">
        <w:r w:rsidR="00923380">
          <w:rPr>
            <w:rStyle w:val="ae"/>
            <w:rFonts w:eastAsia="Calibri"/>
          </w:rPr>
          <w:t>7.8. Изменение Заявок и их отзыв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41" w:anchor="_Toc403472578" w:history="1">
        <w:r w:rsidR="00923380">
          <w:rPr>
            <w:rStyle w:val="ae"/>
            <w:rFonts w:eastAsia="Calibri"/>
          </w:rPr>
          <w:t>7.9. Вскрытие,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42" w:anchor="_Toc403472579" w:history="1">
        <w:r w:rsidR="00923380">
          <w:rPr>
            <w:rStyle w:val="ae"/>
            <w:rFonts w:eastAsia="Calibri"/>
          </w:rPr>
          <w:t>7.10. Переговоры с Участниками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43" w:anchor="_Toc403472580" w:history="1">
        <w:r w:rsidR="00923380">
          <w:rPr>
            <w:rStyle w:val="ae"/>
            <w:rFonts w:eastAsia="Calibri"/>
          </w:rPr>
          <w:t>7.11.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44" w:anchor="_Toc403472581" w:history="1">
        <w:r w:rsidR="00923380">
          <w:rPr>
            <w:rStyle w:val="ae"/>
            <w:rFonts w:eastAsia="Calibri"/>
          </w:rPr>
          <w:t>7.12. Определение Победителя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45" w:anchor="_Toc403472582" w:history="1">
        <w:r w:rsidR="00923380">
          <w:rPr>
            <w:rStyle w:val="ae"/>
            <w:rFonts w:eastAsia="Calibri"/>
          </w:rPr>
          <w:t>7.13. Порядок заключения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18</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46" w:anchor="_Toc403472583" w:history="1">
        <w:r w:rsidR="00923380">
          <w:rPr>
            <w:rStyle w:val="ae"/>
            <w:rFonts w:eastAsia="Calibri"/>
          </w:rPr>
          <w:t>7.14. Режим обмена информацией.</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FB1674" w:rsidP="00923380">
      <w:pPr>
        <w:pStyle w:val="22"/>
        <w:rPr>
          <w:rFonts w:eastAsiaTheme="minorEastAsia"/>
          <w:bCs w:val="0"/>
          <w:sz w:val="22"/>
          <w:szCs w:val="22"/>
          <w:lang w:val="en-US"/>
        </w:rPr>
      </w:pPr>
      <w:hyperlink r:id="rId47" w:anchor="_Toc403472584" w:history="1">
        <w:r w:rsidR="00923380">
          <w:rPr>
            <w:rStyle w:val="ae"/>
            <w:rFonts w:eastAsia="Calibri"/>
          </w:rPr>
          <w:t>7.15. Переторжка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FB1674" w:rsidP="00923380">
      <w:pPr>
        <w:pStyle w:val="22"/>
        <w:rPr>
          <w:rFonts w:eastAsiaTheme="minorEastAsia"/>
          <w:bCs w:val="0"/>
          <w:sz w:val="22"/>
          <w:szCs w:val="22"/>
          <w:lang w:val="en-US"/>
        </w:rPr>
      </w:pPr>
      <w:hyperlink r:id="rId48" w:anchor="_Toc403472585" w:history="1">
        <w:r w:rsidR="00923380">
          <w:rPr>
            <w:rStyle w:val="ae"/>
            <w:rFonts w:eastAsia="Calibri"/>
          </w:rPr>
          <w:t>7.16. Разделение объема закупки между Участниками Процедур закупок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20</w:t>
        </w:r>
        <w:r w:rsidR="00923380">
          <w:rPr>
            <w:rStyle w:val="ae"/>
            <w:rFonts w:eastAsia="Calibri"/>
            <w:webHidden/>
          </w:rPr>
          <w:fldChar w:fldCharType="end"/>
        </w:r>
      </w:hyperlink>
    </w:p>
    <w:p w:rsidR="00923380" w:rsidRDefault="00FB1674"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e"/>
            <w:rFonts w:ascii="Times New Roman" w:eastAsia="Calibri" w:hAnsi="Times New Roman" w:cs="Times New Roman"/>
          </w:rPr>
          <w:t>8.  ИНФОРМАЦИОННАЯ КАРТА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_Toc403472586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21</w:t>
        </w:r>
        <w:r w:rsidR="00923380">
          <w:rPr>
            <w:rStyle w:val="ae"/>
            <w:rFonts w:ascii="Times New Roman" w:eastAsia="Calibri" w:hAnsi="Times New Roman" w:cs="Times New Roman"/>
            <w:webHidden/>
          </w:rPr>
          <w:fldChar w:fldCharType="end"/>
        </w:r>
      </w:hyperlink>
    </w:p>
    <w:p w:rsidR="00923380" w:rsidRDefault="00FB1674"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e"/>
            <w:rFonts w:ascii="Times New Roman" w:eastAsia="Calibri" w:hAnsi="Times New Roman" w:cs="Times New Roman"/>
          </w:rPr>
          <w:t>9.  ОБРАЗЦЫ ФОРМ И ДОКУМЕНТОВ ДЛЯ ЗАПОЛНЕНИЯ УЧАСТНИКАМИ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_Toc403472587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26</w:t>
        </w:r>
        <w:r w:rsidR="00923380">
          <w:rPr>
            <w:rStyle w:val="ae"/>
            <w:rFonts w:ascii="Times New Roman" w:eastAsia="Calibri" w:hAnsi="Times New Roman" w:cs="Times New Roman"/>
            <w:webHidden/>
          </w:rPr>
          <w:fldChar w:fldCharType="end"/>
        </w:r>
      </w:hyperlink>
    </w:p>
    <w:p w:rsidR="00923380" w:rsidRDefault="00FB1674" w:rsidP="00923380">
      <w:pPr>
        <w:pStyle w:val="22"/>
        <w:rPr>
          <w:rFonts w:eastAsiaTheme="minorEastAsia"/>
          <w:bCs w:val="0"/>
          <w:sz w:val="22"/>
          <w:szCs w:val="22"/>
          <w:lang w:val="en-US"/>
        </w:rPr>
      </w:pPr>
      <w:hyperlink r:id="rId51" w:anchor="_Toc403472588" w:history="1">
        <w:r w:rsidR="00923380">
          <w:rPr>
            <w:rStyle w:val="ae"/>
            <w:rFonts w:eastAsia="Calibri"/>
          </w:rPr>
          <w:t>9.1. ФОРМА ОПИСИ ДОКУМЕНТОВ, ПРЕДСТАВЛЯЕМЫХ В СОСТАВЕ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26</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52" w:anchor="_Toc403472589" w:history="1">
        <w:r w:rsidR="00923380">
          <w:rPr>
            <w:rStyle w:val="ae"/>
            <w:rFonts w:eastAsia="Calibri"/>
          </w:rPr>
          <w:t>9.2. ФОРМА ЗАЯВКИ</w:t>
        </w:r>
        <w:r w:rsidR="00923380">
          <w:rPr>
            <w:rStyle w:val="ae"/>
            <w:rFonts w:eastAsia="Calibri"/>
            <w:webHidden/>
          </w:rPr>
          <w:tab/>
        </w:r>
      </w:hyperlink>
      <w:r w:rsidR="008F0BF8">
        <w:rPr>
          <w:rStyle w:val="ae"/>
          <w:rFonts w:eastAsia="Calibri"/>
        </w:rPr>
        <w:t>29</w:t>
      </w:r>
    </w:p>
    <w:p w:rsidR="00923380" w:rsidRDefault="00FB1674" w:rsidP="00923380">
      <w:pPr>
        <w:pStyle w:val="22"/>
        <w:rPr>
          <w:rFonts w:eastAsiaTheme="minorEastAsia"/>
          <w:bCs w:val="0"/>
          <w:sz w:val="22"/>
          <w:szCs w:val="22"/>
        </w:rPr>
      </w:pPr>
      <w:hyperlink r:id="rId53" w:anchor="_Toc403472590" w:history="1">
        <w:r w:rsidR="00923380">
          <w:rPr>
            <w:rStyle w:val="ae"/>
            <w:rFonts w:eastAsia="Calibri"/>
          </w:rPr>
          <w:t>9.2.1. ФОРМА «ПРЕДЛОЖЕНИЕ О ЦЕНЕ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32</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54" w:anchor="_Toc403472591" w:history="1">
        <w:r w:rsidR="00923380">
          <w:rPr>
            <w:rStyle w:val="ae"/>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55" w:anchor="_Toc403472593" w:history="1">
        <w:r w:rsidR="00923380">
          <w:rPr>
            <w:rStyle w:val="ae"/>
            <w:rFonts w:eastAsia="Calibri"/>
          </w:rPr>
          <w:t>Таблица №1 «СПРАВКА О ПЕРЕЧНЕ И ОБЪЕМАХ ВЫПОЛНЕНИЯ АНАЛОГИЧНЫХ ДОГОВОРОВ»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56" w:anchor="_Toc403472594" w:history="1">
        <w:r w:rsidR="00923380">
          <w:rPr>
            <w:rStyle w:val="ae"/>
            <w:rFonts w:eastAsia="Calibri"/>
          </w:rPr>
          <w:t>Таблица №2 «СПРАВКА О КАДРОВЫХ РЕСУРСАХ»</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36</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57" w:anchor="_Toc403472595" w:history="1">
        <w:r w:rsidR="00923380">
          <w:rPr>
            <w:rStyle w:val="ae"/>
            <w:rFonts w:eastAsia="Calibri"/>
          </w:rPr>
          <w:t>Таблица №3 «СПРАВКА О ТЕХНИЧЕСКОЙ ОСНАЩЕННОСТИ»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37</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58" w:anchor="_Toc403472596" w:history="1">
        <w:r w:rsidR="00923380">
          <w:rPr>
            <w:rStyle w:val="ae"/>
            <w:rFonts w:eastAsia="Calibri"/>
          </w:rPr>
          <w:t>9.3. ФОРМА АНКЕТЫ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38</w:t>
        </w:r>
        <w:r w:rsidR="00923380">
          <w:rPr>
            <w:rStyle w:val="ae"/>
            <w:rFonts w:eastAsia="Calibri"/>
            <w:webHidden/>
          </w:rPr>
          <w:fldChar w:fldCharType="end"/>
        </w:r>
      </w:hyperlink>
    </w:p>
    <w:p w:rsidR="00923380" w:rsidRDefault="00FB1674" w:rsidP="00923380">
      <w:pPr>
        <w:pStyle w:val="22"/>
        <w:rPr>
          <w:rFonts w:eastAsiaTheme="minorEastAsia"/>
          <w:bCs w:val="0"/>
          <w:sz w:val="22"/>
          <w:szCs w:val="22"/>
        </w:rPr>
      </w:pPr>
      <w:hyperlink r:id="rId59" w:anchor="_Toc403472597" w:history="1">
        <w:r w:rsidR="00923380">
          <w:rPr>
            <w:rStyle w:val="ae"/>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40</w:t>
        </w:r>
        <w:r w:rsidR="00923380">
          <w:rPr>
            <w:rStyle w:val="ae"/>
            <w:rFonts w:eastAsia="Calibri"/>
            <w:webHidden/>
          </w:rPr>
          <w:fldChar w:fldCharType="end"/>
        </w:r>
      </w:hyperlink>
    </w:p>
    <w:p w:rsidR="00923380" w:rsidRDefault="00FB1674" w:rsidP="00923380">
      <w:pPr>
        <w:pStyle w:val="22"/>
      </w:pPr>
      <w:hyperlink r:id="rId60" w:anchor="_Toc403472598" w:history="1">
        <w:r w:rsidR="00923380">
          <w:rPr>
            <w:rStyle w:val="ae"/>
            <w:rFonts w:eastAsia="Calibri"/>
          </w:rPr>
          <w:t xml:space="preserve">9.5. ФОРМА БАНКОВСКОЙ ГАРАНТИИ </w:t>
        </w:r>
        <w:r w:rsidR="00923380">
          <w:rPr>
            <w:rStyle w:val="ae"/>
            <w:rFonts w:eastAsia="Calibri"/>
            <w:caps/>
          </w:rPr>
          <w:t>обеспечения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41</w:t>
        </w:r>
        <w:r w:rsidR="00923380">
          <w:rPr>
            <w:rStyle w:val="ae"/>
            <w:rFonts w:eastAsia="Calibri"/>
            <w:webHidden/>
          </w:rPr>
          <w:fldChar w:fldCharType="end"/>
        </w:r>
      </w:hyperlink>
    </w:p>
    <w:p w:rsidR="00923380" w:rsidRPr="00923380" w:rsidRDefault="00923380" w:rsidP="00923380">
      <w:pPr>
        <w:ind w:firstLine="284"/>
        <w:rPr>
          <w:rStyle w:val="ae"/>
          <w:rFonts w:eastAsia="Calibri"/>
          <w:bCs/>
          <w:noProof/>
          <w:color w:val="auto"/>
          <w:sz w:val="16"/>
          <w:szCs w:val="16"/>
          <w:u w:val="none"/>
        </w:rPr>
      </w:pPr>
      <w:r>
        <w:rPr>
          <w:rStyle w:val="ae"/>
          <w:rFonts w:eastAsia="Calibri"/>
          <w:bCs/>
          <w:noProof/>
          <w:sz w:val="16"/>
          <w:szCs w:val="16"/>
        </w:rPr>
        <w:t xml:space="preserve"> </w:t>
      </w:r>
      <w:r w:rsidRPr="00923380">
        <w:rPr>
          <w:rStyle w:val="ae"/>
          <w:rFonts w:eastAsia="Calibri"/>
          <w:bCs/>
          <w:noProof/>
          <w:sz w:val="16"/>
          <w:szCs w:val="16"/>
          <w:u w:val="none"/>
        </w:rPr>
        <w:t xml:space="preserve"> </w:t>
      </w:r>
      <w:r w:rsidRPr="00923380">
        <w:rPr>
          <w:rStyle w:val="ae"/>
          <w:rFonts w:eastAsia="Calibri"/>
          <w:bCs/>
          <w:noProof/>
          <w:color w:val="auto"/>
          <w:sz w:val="16"/>
          <w:szCs w:val="16"/>
          <w:u w:val="none"/>
        </w:rPr>
        <w:t>9.6. ФОРМА ЗАЯВЛЕНИЯ О БЕЗУСЛОВНОМ СОГЛАСИИ С УСЛОВИЯМИ ДОГОВОРА………………………..……………………4</w:t>
      </w:r>
      <w:r w:rsidR="008F0BF8">
        <w:rPr>
          <w:rStyle w:val="ae"/>
          <w:rFonts w:eastAsia="Calibri"/>
          <w:bCs/>
          <w:noProof/>
          <w:color w:val="auto"/>
          <w:sz w:val="16"/>
          <w:szCs w:val="16"/>
          <w:u w:val="none"/>
        </w:rPr>
        <w:t>3</w:t>
      </w:r>
      <w:r w:rsidRPr="00923380">
        <w:rPr>
          <w:rStyle w:val="ae"/>
          <w:rFonts w:eastAsia="Calibri"/>
          <w:bCs/>
          <w:noProof/>
          <w:color w:val="auto"/>
          <w:sz w:val="16"/>
          <w:szCs w:val="16"/>
          <w:u w:val="none"/>
        </w:rPr>
        <w:t xml:space="preserve"> </w:t>
      </w:r>
    </w:p>
    <w:p w:rsidR="00923380" w:rsidRPr="00923380" w:rsidRDefault="00923380" w:rsidP="00923380">
      <w:pPr>
        <w:ind w:firstLine="284"/>
        <w:rPr>
          <w:rStyle w:val="ae"/>
          <w:rFonts w:eastAsia="Calibri"/>
          <w:bCs/>
          <w:noProof/>
          <w:color w:val="auto"/>
          <w:sz w:val="16"/>
          <w:szCs w:val="16"/>
          <w:u w:val="none"/>
        </w:rPr>
      </w:pPr>
      <w:r w:rsidRPr="00923380">
        <w:rPr>
          <w:rStyle w:val="ae"/>
          <w:rFonts w:eastAsia="Calibri"/>
          <w:bCs/>
          <w:noProof/>
          <w:color w:val="auto"/>
          <w:sz w:val="16"/>
          <w:szCs w:val="16"/>
          <w:u w:val="none"/>
        </w:rPr>
        <w:t xml:space="preserve">  9.7. ФОРМА ОБЯЗАТЕЛЬСТВА О НЕРАЗГЛАШЕНИИ ИНФОРМАЦИИ ТРЕТЬИМ ЛИЦАМ………………………………………….4</w:t>
      </w:r>
      <w:r w:rsidR="008F0BF8">
        <w:rPr>
          <w:rStyle w:val="ae"/>
          <w:rFonts w:eastAsia="Calibri"/>
          <w:bCs/>
          <w:noProof/>
          <w:color w:val="auto"/>
          <w:sz w:val="16"/>
          <w:szCs w:val="16"/>
          <w:u w:val="none"/>
        </w:rPr>
        <w:t>4</w:t>
      </w:r>
      <w:r w:rsidRPr="00923380">
        <w:rPr>
          <w:rStyle w:val="ae"/>
          <w:rFonts w:eastAsia="Calibri"/>
          <w:bCs/>
          <w:noProof/>
          <w:color w:val="auto"/>
          <w:sz w:val="16"/>
          <w:szCs w:val="16"/>
          <w:u w:val="none"/>
        </w:rPr>
        <w:t xml:space="preserve"> </w:t>
      </w:r>
    </w:p>
    <w:p w:rsidR="00923380" w:rsidRDefault="00FB1674" w:rsidP="00923380">
      <w:pPr>
        <w:pStyle w:val="14"/>
        <w:rPr>
          <w:rFonts w:ascii="Times New Roman" w:eastAsiaTheme="minorEastAsia" w:hAnsi="Times New Roman" w:cs="Times New Roman"/>
          <w:caps w:val="0"/>
          <w:sz w:val="22"/>
          <w:szCs w:val="22"/>
        </w:rPr>
      </w:pPr>
      <w:hyperlink r:id="rId61" w:anchor="_Toc403472599" w:history="1">
        <w:r w:rsidR="00923380">
          <w:rPr>
            <w:rStyle w:val="ae"/>
            <w:rFonts w:ascii="Times New Roman" w:eastAsia="Calibri" w:hAnsi="Times New Roman" w:cs="Times New Roman"/>
          </w:rPr>
          <w:t>10.  ПРОЕКТ ДОГОВОРА ИЛИ УСЛОВИЯ, НА КОТОРЫХ ДОГОВОР ДОЛЖЕН БЫТЬ ЗАКЛЮЧЕН</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_Toc403472599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45</w:t>
        </w:r>
        <w:r w:rsidR="00923380">
          <w:rPr>
            <w:rStyle w:val="ae"/>
            <w:rFonts w:ascii="Times New Roman" w:eastAsia="Calibri" w:hAnsi="Times New Roman" w:cs="Times New Roman"/>
            <w:webHidden/>
          </w:rPr>
          <w:fldChar w:fldCharType="end"/>
        </w:r>
      </w:hyperlink>
    </w:p>
    <w:p w:rsidR="00923380" w:rsidRDefault="00FB1674" w:rsidP="00923380">
      <w:pPr>
        <w:pStyle w:val="14"/>
        <w:rPr>
          <w:rFonts w:asciiTheme="minorHAnsi" w:eastAsiaTheme="minorEastAsia" w:hAnsiTheme="minorHAnsi" w:cstheme="minorBidi"/>
          <w:bCs w:val="0"/>
          <w:caps w:val="0"/>
          <w:sz w:val="22"/>
          <w:szCs w:val="22"/>
        </w:rPr>
      </w:pPr>
      <w:hyperlink r:id="rId62" w:anchor="_Toc403472600" w:history="1">
        <w:r w:rsidR="00923380">
          <w:rPr>
            <w:rStyle w:val="ae"/>
            <w:rFonts w:ascii="Times New Roman" w:eastAsia="Calibri" w:hAnsi="Times New Roman" w:cs="Times New Roman"/>
          </w:rPr>
          <w:t>11.  ТЕХНИЧЕСКАЯ ЧАСТЬ</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_Toc403472600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46</w:t>
        </w:r>
        <w:r w:rsidR="00923380">
          <w:rPr>
            <w:rStyle w:val="ae"/>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0"/>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DE04BD">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3" w:history="1">
        <w:r w:rsidR="006104DC" w:rsidRPr="002440E8">
          <w:rPr>
            <w:rStyle w:val="ae"/>
          </w:rPr>
          <w:t>www.sk.ru</w:t>
        </w:r>
      </w:hyperlink>
    </w:p>
    <w:p w:rsidR="002D7E0C" w:rsidRPr="002440E8" w:rsidRDefault="00782D00" w:rsidP="00DE04BD">
      <w:pPr>
        <w:pStyle w:val="10"/>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e"/>
          </w:rPr>
          <w:t>www.sk.ru</w:t>
        </w:r>
      </w:hyperlink>
      <w:r w:rsidRPr="002440E8">
        <w:t>.</w:t>
      </w:r>
    </w:p>
    <w:p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DE04BD">
      <w:pPr>
        <w:pStyle w:val="10"/>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c"/>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c"/>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DE04BD">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DE04BD">
      <w:pPr>
        <w:pStyle w:val="ac"/>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DE04BD">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lastRenderedPageBreak/>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DE04BD">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DE04BD">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DE04BD">
      <w:pPr>
        <w:spacing w:before="40"/>
        <w:jc w:val="both"/>
      </w:pPr>
      <w:r w:rsidRPr="002440E8">
        <w:lastRenderedPageBreak/>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DE04BD">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DE04BD">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w:t>
      </w:r>
      <w:r w:rsidR="00B51AEA">
        <w:lastRenderedPageBreak/>
        <w:t>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lastRenderedPageBreak/>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DE04BD">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0"/>
        <w:spacing w:before="240" w:after="240" w:line="240" w:lineRule="auto"/>
        <w:ind w:left="465" w:hanging="181"/>
        <w:jc w:val="both"/>
      </w:pPr>
      <w:bookmarkStart w:id="19" w:name="_Toc403472563"/>
      <w:r>
        <w:lastRenderedPageBreak/>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a"/>
        </w:rPr>
        <w:footnoteReference w:id="1"/>
      </w:r>
      <w:r w:rsidRPr="002440E8">
        <w:t>;</w:t>
      </w:r>
    </w:p>
    <w:p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DE04BD">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1"/>
          <w:numId w:val="15"/>
        </w:numPr>
        <w:spacing w:before="60"/>
        <w:ind w:left="0" w:firstLine="0"/>
        <w:jc w:val="both"/>
        <w:rPr>
          <w:vanish/>
        </w:rPr>
      </w:pPr>
    </w:p>
    <w:p w:rsidR="00184ECF" w:rsidRPr="000B372A" w:rsidRDefault="00184ECF" w:rsidP="00DE04B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 xml:space="preserve">купки может быть предусмотрена необходимость обеспечения Заявки для защиты интересов </w:t>
      </w:r>
      <w:r w:rsidRPr="000B372A">
        <w:lastRenderedPageBreak/>
        <w:t>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DE04BD">
      <w:pPr>
        <w:pStyle w:val="ac"/>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DE04BD">
      <w:pPr>
        <w:pStyle w:val="ac"/>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DE04BD">
      <w:pPr>
        <w:pStyle w:val="ac"/>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DE04BD">
      <w:pPr>
        <w:pStyle w:val="ac"/>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DE04BD">
      <w:pPr>
        <w:pStyle w:val="ac"/>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DE04BD">
      <w:pPr>
        <w:pStyle w:val="ac"/>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DE04BD">
      <w:pPr>
        <w:pStyle w:val="ac"/>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DE04BD">
      <w:pPr>
        <w:pStyle w:val="ac"/>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DE04B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DE04B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DE04B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DE04BD">
      <w:pPr>
        <w:pStyle w:val="ac"/>
        <w:numPr>
          <w:ilvl w:val="2"/>
          <w:numId w:val="15"/>
        </w:numPr>
        <w:spacing w:before="60"/>
        <w:ind w:left="0" w:firstLine="0"/>
        <w:jc w:val="both"/>
      </w:pPr>
      <w:r w:rsidRPr="000B372A">
        <w:lastRenderedPageBreak/>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быть безотзывной.</w:t>
      </w:r>
    </w:p>
    <w:p w:rsidR="00184ECF" w:rsidRDefault="00184ECF" w:rsidP="00DE04BD">
      <w:pPr>
        <w:pStyle w:val="ac"/>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DE04BD">
      <w:pPr>
        <w:pStyle w:val="ac"/>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w:t>
            </w:r>
            <w:r w:rsidRPr="00FB1674">
              <w:rPr>
                <w:rFonts w:eastAsiaTheme="minorEastAsia" w:cstheme="minorBidi"/>
                <w:b w:val="0"/>
                <w:bCs w:val="0"/>
                <w:szCs w:val="24"/>
              </w:rPr>
              <w:t>ю</w:t>
            </w:r>
            <w:r w:rsidRPr="00FB1674">
              <w:rPr>
                <w:rFonts w:eastAsiaTheme="minorEastAsia" w:cstheme="minorBidi"/>
                <w:b w:val="0"/>
                <w:bCs w:val="0"/>
                <w:szCs w:val="24"/>
              </w:rPr>
              <w:t>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FB1674"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c"/>
        <w:numPr>
          <w:ilvl w:val="2"/>
          <w:numId w:val="15"/>
        </w:numPr>
        <w:spacing w:before="60"/>
        <w:ind w:left="0" w:firstLine="0"/>
        <w:jc w:val="both"/>
      </w:pPr>
      <w:r w:rsidRPr="00A157DF">
        <w:lastRenderedPageBreak/>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c"/>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c"/>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c"/>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c"/>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c"/>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c"/>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c"/>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w:t>
      </w:r>
      <w:proofErr w:type="spellStart"/>
      <w:r w:rsidRPr="000B372A">
        <w:t>банковск</w:t>
      </w:r>
      <w:r w:rsidR="00FA6741">
        <w:t>по</w:t>
      </w:r>
      <w:r w:rsidRPr="000B372A">
        <w:t>ой</w:t>
      </w:r>
      <w:proofErr w:type="spellEnd"/>
      <w:r w:rsidRPr="000B372A">
        <w:t xml:space="preserve">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c"/>
        <w:numPr>
          <w:ilvl w:val="3"/>
          <w:numId w:val="15"/>
        </w:numPr>
        <w:tabs>
          <w:tab w:val="left" w:pos="993"/>
        </w:tabs>
        <w:spacing w:before="40"/>
        <w:ind w:left="0" w:firstLine="0"/>
        <w:jc w:val="both"/>
      </w:pPr>
      <w:r w:rsidRPr="000B372A">
        <w:lastRenderedPageBreak/>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c"/>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38064E">
      <w:pPr>
        <w:pStyle w:val="ac"/>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c"/>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c"/>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c"/>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c"/>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c"/>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0"/>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c"/>
        <w:numPr>
          <w:ilvl w:val="0"/>
          <w:numId w:val="12"/>
        </w:numPr>
        <w:spacing w:before="20"/>
        <w:ind w:left="714" w:hanging="357"/>
        <w:jc w:val="both"/>
      </w:pPr>
      <w:r w:rsidRPr="002440E8">
        <w:lastRenderedPageBreak/>
        <w:t xml:space="preserve">о месте, дате, времени рассмотрения и оценки Заявок; </w:t>
      </w:r>
    </w:p>
    <w:p w:rsidR="00BB4624" w:rsidRPr="002440E8" w:rsidRDefault="00BB4624" w:rsidP="00C70B0D">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w:t>
      </w:r>
      <w:r w:rsidR="00BB4624" w:rsidRPr="002440E8">
        <w:t>ю</w:t>
      </w:r>
      <w:r w:rsidR="00BB4624" w:rsidRPr="002440E8">
        <w:t>щими членами Комиссии. Протокол рассмотрения и оценки Заявок составляется в двух экземпл</w:t>
      </w:r>
      <w:r w:rsidR="00BB4624" w:rsidRPr="002440E8">
        <w:t>я</w:t>
      </w:r>
      <w:r w:rsidR="00BB4624" w:rsidRPr="002440E8">
        <w:t>рах, один из которых хранится в Департаменте по закупкам, второй передается Ин</w:t>
      </w:r>
      <w:r w:rsidR="00BB4624" w:rsidRPr="002440E8">
        <w:t>и</w:t>
      </w:r>
      <w:r w:rsidR="00BB4624" w:rsidRPr="002440E8">
        <w:t xml:space="preserve">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DE04BD">
      <w:pPr>
        <w:spacing w:before="60"/>
        <w:jc w:val="both"/>
      </w:pPr>
      <w:r>
        <w:lastRenderedPageBreak/>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lastRenderedPageBreak/>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 xml:space="preserve">ном или денежном выражении). Участник Процедуры закупки, которому присвоено первое </w:t>
      </w:r>
      <w:r w:rsidRPr="002440E8">
        <w:lastRenderedPageBreak/>
        <w:t>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0"/>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rsidR="00FB1674" w:rsidRPr="00FB1674" w:rsidRDefault="00FB1674" w:rsidP="00FB1674">
      <w:pPr>
        <w:rPr>
          <w:lang w:eastAsia="en-US"/>
        </w:rPr>
      </w:pPr>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proofErr w:type="gramStart"/>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w:t>
            </w:r>
            <w:r w:rsidR="00BC3AD4">
              <w:rPr>
                <w:sz w:val="20"/>
                <w:szCs w:val="20"/>
              </w:rPr>
              <w:t>н</w:t>
            </w:r>
            <w:r w:rsidR="00BC3AD4">
              <w:rPr>
                <w:sz w:val="20"/>
                <w:szCs w:val="20"/>
              </w:rPr>
              <w:t>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roofErr w:type="gramEnd"/>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Общество с ограниченной ответственностью «Объед</w:t>
            </w:r>
            <w:r w:rsidRPr="00D852DD">
              <w:rPr>
                <w:sz w:val="20"/>
                <w:szCs w:val="20"/>
              </w:rPr>
              <w:t>и</w:t>
            </w:r>
            <w:r w:rsidRPr="00D852DD">
              <w:rPr>
                <w:sz w:val="20"/>
                <w:szCs w:val="20"/>
              </w:rPr>
              <w:t>ненная дирекция по проектированию и строительству  Центра разработки и коммерциализации новых техн</w:t>
            </w:r>
            <w:r w:rsidRPr="00D852DD">
              <w:rPr>
                <w:sz w:val="20"/>
                <w:szCs w:val="20"/>
              </w:rPr>
              <w:t>о</w:t>
            </w:r>
            <w:r w:rsidRPr="00D852DD">
              <w:rPr>
                <w:sz w:val="20"/>
                <w:szCs w:val="20"/>
              </w:rPr>
              <w:t xml:space="preserve">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4A0295" w:rsidP="00B22A81">
            <w:pPr>
              <w:rPr>
                <w:sz w:val="20"/>
                <w:szCs w:val="20"/>
              </w:rPr>
            </w:pPr>
            <w:r>
              <w:rPr>
                <w:sz w:val="20"/>
                <w:szCs w:val="20"/>
              </w:rPr>
              <w:t>Дармонук Наталия</w:t>
            </w:r>
            <w:r w:rsidR="00CB7D05" w:rsidRPr="00B22A81">
              <w:rPr>
                <w:sz w:val="20"/>
                <w:szCs w:val="20"/>
              </w:rPr>
              <w:t xml:space="preserve">: </w:t>
            </w:r>
            <w:r w:rsidR="00B861D7">
              <w:rPr>
                <w:sz w:val="20"/>
                <w:szCs w:val="20"/>
              </w:rPr>
              <w:t>+7</w:t>
            </w:r>
            <w:r w:rsidR="008842B7">
              <w:rPr>
                <w:sz w:val="20"/>
                <w:szCs w:val="20"/>
              </w:rPr>
              <w:t xml:space="preserve">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033</w:t>
            </w:r>
            <w:r w:rsidR="009C6FF4" w:rsidRPr="00B22A81">
              <w:rPr>
                <w:sz w:val="20"/>
                <w:szCs w:val="20"/>
              </w:rPr>
              <w:t xml:space="preserve"> (доб. </w:t>
            </w:r>
            <w:r w:rsidR="008842B7">
              <w:rPr>
                <w:sz w:val="20"/>
                <w:szCs w:val="20"/>
              </w:rPr>
              <w:t>2</w:t>
            </w:r>
            <w:r>
              <w:rPr>
                <w:sz w:val="20"/>
                <w:szCs w:val="20"/>
              </w:rPr>
              <w:t>7</w:t>
            </w:r>
            <w:r w:rsidR="008842B7">
              <w:rPr>
                <w:sz w:val="20"/>
                <w:szCs w:val="20"/>
              </w:rPr>
              <w:t>-</w:t>
            </w:r>
            <w:r>
              <w:rPr>
                <w:sz w:val="20"/>
                <w:szCs w:val="20"/>
              </w:rPr>
              <w:t>51</w:t>
            </w:r>
            <w:r w:rsidR="009C6FF4" w:rsidRPr="00B22A81">
              <w:rPr>
                <w:sz w:val="20"/>
                <w:szCs w:val="20"/>
              </w:rPr>
              <w:t>)</w:t>
            </w:r>
            <w:r w:rsidR="00CB7D05" w:rsidRPr="00B22A81">
              <w:rPr>
                <w:sz w:val="20"/>
                <w:szCs w:val="20"/>
              </w:rPr>
              <w:t xml:space="preserve"> </w:t>
            </w:r>
          </w:p>
          <w:p w:rsidR="00B861D7" w:rsidRDefault="00B861D7" w:rsidP="00B22A81">
            <w:pPr>
              <w:rPr>
                <w:sz w:val="20"/>
                <w:szCs w:val="20"/>
              </w:rPr>
            </w:pPr>
            <w:r>
              <w:rPr>
                <w:sz w:val="20"/>
                <w:szCs w:val="20"/>
              </w:rPr>
              <w:t>+7 (916) 1703893</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5" w:history="1">
              <w:r w:rsidR="007C441C" w:rsidRPr="00B22A81">
                <w:rPr>
                  <w:rStyle w:val="ae"/>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6" w:history="1">
              <w:r w:rsidR="008842B7" w:rsidRPr="009114A2">
                <w:rPr>
                  <w:rStyle w:val="ae"/>
                  <w:sz w:val="20"/>
                  <w:szCs w:val="20"/>
                </w:rPr>
                <w:t>ODPS.Zakupki@sk.</w:t>
              </w:r>
              <w:proofErr w:type="spellStart"/>
              <w:r w:rsidR="008842B7" w:rsidRPr="009114A2">
                <w:rPr>
                  <w:rStyle w:val="ae"/>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B22A81" w:rsidRDefault="00C70508" w:rsidP="00FD32EF">
            <w:pPr>
              <w:rPr>
                <w:sz w:val="20"/>
                <w:szCs w:val="20"/>
              </w:rPr>
            </w:pPr>
            <w:proofErr w:type="gramStart"/>
            <w:r w:rsidRPr="00281228">
              <w:rPr>
                <w:b/>
                <w:sz w:val="20"/>
                <w:szCs w:val="20"/>
              </w:rPr>
              <w:t>Предмет закупки</w:t>
            </w:r>
            <w:r w:rsidR="00281228">
              <w:rPr>
                <w:b/>
                <w:sz w:val="20"/>
                <w:szCs w:val="20"/>
              </w:rPr>
              <w:t xml:space="preserve"> </w:t>
            </w:r>
            <w:r w:rsidRPr="005E0D02">
              <w:rPr>
                <w:sz w:val="20"/>
                <w:szCs w:val="20"/>
              </w:rPr>
              <w:t xml:space="preserve">- </w:t>
            </w:r>
            <w:r w:rsidR="004A0295" w:rsidRPr="004A0295">
              <w:rPr>
                <w:rFonts w:eastAsia="Calibri"/>
                <w:sz w:val="20"/>
                <w:szCs w:val="20"/>
              </w:rPr>
              <w:t>оказание услуг по доработке BIM модели до стадии «Эксплуатация» и разработке стро</w:t>
            </w:r>
            <w:r w:rsidR="004A0295" w:rsidRPr="004A0295">
              <w:rPr>
                <w:rFonts w:eastAsia="Calibri"/>
                <w:sz w:val="20"/>
                <w:szCs w:val="20"/>
              </w:rPr>
              <w:t>и</w:t>
            </w:r>
            <w:r w:rsidR="004A0295" w:rsidRPr="004A0295">
              <w:rPr>
                <w:rFonts w:eastAsia="Calibri"/>
                <w:sz w:val="20"/>
                <w:szCs w:val="20"/>
              </w:rPr>
              <w:t>тельной модели по объекту «здание с инженерными</w:t>
            </w:r>
            <w:r w:rsidR="001439CF">
              <w:rPr>
                <w:rFonts w:eastAsia="Calibri"/>
                <w:sz w:val="20"/>
                <w:szCs w:val="20"/>
              </w:rPr>
              <w:t xml:space="preserve"> коммуникациями» (здание</w:t>
            </w:r>
            <w:r w:rsidR="004A0295" w:rsidRPr="004A0295">
              <w:rPr>
                <w:rFonts w:eastAsia="Calibri"/>
                <w:sz w:val="20"/>
                <w:szCs w:val="20"/>
              </w:rPr>
              <w:t xml:space="preserve"> «Технопарк», расположе</w:t>
            </w:r>
            <w:r w:rsidR="004A0295" w:rsidRPr="004A0295">
              <w:rPr>
                <w:rFonts w:eastAsia="Calibri"/>
                <w:sz w:val="20"/>
                <w:szCs w:val="20"/>
              </w:rPr>
              <w:t>н</w:t>
            </w:r>
            <w:r w:rsidR="004A0295" w:rsidRPr="004A0295">
              <w:rPr>
                <w:rFonts w:eastAsia="Calibri"/>
                <w:sz w:val="20"/>
                <w:szCs w:val="20"/>
              </w:rPr>
              <w:t>ное по адресу:</w:t>
            </w:r>
            <w:proofErr w:type="gramEnd"/>
            <w:r w:rsidR="004A0295" w:rsidRPr="004A0295">
              <w:rPr>
                <w:rFonts w:eastAsia="Calibri"/>
                <w:sz w:val="20"/>
                <w:szCs w:val="20"/>
              </w:rPr>
              <w:t xml:space="preserve"> Российская Федерация, г. Москва, терр</w:t>
            </w:r>
            <w:r w:rsidR="004A0295" w:rsidRPr="004A0295">
              <w:rPr>
                <w:rFonts w:eastAsia="Calibri"/>
                <w:sz w:val="20"/>
                <w:szCs w:val="20"/>
              </w:rPr>
              <w:t>и</w:t>
            </w:r>
            <w:r w:rsidR="004A0295" w:rsidRPr="004A0295">
              <w:rPr>
                <w:rFonts w:eastAsia="Calibri"/>
                <w:sz w:val="20"/>
                <w:szCs w:val="20"/>
              </w:rPr>
              <w:t xml:space="preserve">тория инновационного центра «Сколково»,  </w:t>
            </w:r>
            <w:r w:rsidR="001439CF">
              <w:rPr>
                <w:rFonts w:eastAsia="Calibri"/>
                <w:sz w:val="20"/>
                <w:szCs w:val="20"/>
              </w:rPr>
              <w:t xml:space="preserve">                              </w:t>
            </w:r>
            <w:r w:rsidR="004A0295" w:rsidRPr="004A0295">
              <w:rPr>
                <w:rFonts w:eastAsia="Calibri"/>
                <w:sz w:val="20"/>
                <w:szCs w:val="20"/>
              </w:rPr>
              <w:t>Большой бульвар, 42, стр. 1)</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4A0295" w:rsidP="00EB55F9">
            <w:pPr>
              <w:keepNext/>
              <w:jc w:val="both"/>
              <w:rPr>
                <w:i/>
                <w:color w:val="FF0000"/>
                <w:sz w:val="22"/>
                <w:szCs w:val="22"/>
              </w:rPr>
            </w:pPr>
            <w:r>
              <w:rPr>
                <w:sz w:val="20"/>
                <w:szCs w:val="20"/>
              </w:rPr>
              <w:t>Техническая документация 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w:t>
            </w:r>
            <w:r w:rsidRPr="00B22A81">
              <w:rPr>
                <w:b/>
                <w:sz w:val="20"/>
                <w:szCs w:val="20"/>
              </w:rPr>
              <w:lastRenderedPageBreak/>
              <w:t>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Pr="006E58BA" w:rsidRDefault="001439CF" w:rsidP="00041027">
            <w:pPr>
              <w:rPr>
                <w:sz w:val="20"/>
                <w:szCs w:val="20"/>
              </w:rPr>
            </w:pPr>
            <w:proofErr w:type="gramStart"/>
            <w:r>
              <w:rPr>
                <w:sz w:val="20"/>
                <w:szCs w:val="20"/>
              </w:rPr>
              <w:t>Адрес подачи Заявок</w:t>
            </w:r>
            <w:r w:rsidR="006A4CAD" w:rsidRPr="00B22A81">
              <w:rPr>
                <w:sz w:val="20"/>
                <w:szCs w:val="20"/>
              </w:rPr>
              <w:t xml:space="preserve">: </w:t>
            </w:r>
            <w:r w:rsidR="004B54B7" w:rsidRPr="00495501">
              <w:rPr>
                <w:sz w:val="20"/>
                <w:szCs w:val="20"/>
              </w:rPr>
              <w:t>143026, г. Москва, территория ин</w:t>
            </w:r>
            <w:r w:rsidR="001D4051">
              <w:rPr>
                <w:sz w:val="20"/>
                <w:szCs w:val="20"/>
              </w:rPr>
              <w:t>новационного центра «Сколк</w:t>
            </w:r>
            <w:r w:rsidR="001D4051">
              <w:rPr>
                <w:sz w:val="20"/>
                <w:szCs w:val="20"/>
              </w:rPr>
              <w:t>о</w:t>
            </w:r>
            <w:r w:rsidR="001D4051">
              <w:rPr>
                <w:sz w:val="20"/>
                <w:szCs w:val="20"/>
              </w:rPr>
              <w:t xml:space="preserve">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w:t>
            </w:r>
            <w:r>
              <w:rPr>
                <w:sz w:val="20"/>
                <w:szCs w:val="20"/>
              </w:rPr>
              <w:t>«Усадьба</w:t>
            </w:r>
            <w:r w:rsidR="00905DDE">
              <w:rPr>
                <w:sz w:val="20"/>
                <w:szCs w:val="20"/>
              </w:rPr>
              <w:t xml:space="preserve">»,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w:t>
            </w:r>
            <w:r w:rsidR="004A0295">
              <w:rPr>
                <w:sz w:val="20"/>
                <w:szCs w:val="20"/>
              </w:rPr>
              <w:t>2</w:t>
            </w:r>
            <w:r w:rsidR="00905DDE">
              <w:rPr>
                <w:sz w:val="20"/>
                <w:szCs w:val="20"/>
              </w:rPr>
              <w:t>).</w:t>
            </w:r>
            <w:proofErr w:type="gramEnd"/>
          </w:p>
          <w:p w:rsidR="006A4CAD" w:rsidRPr="00E33EAB" w:rsidRDefault="006A4CAD" w:rsidP="004D5CD5">
            <w:pPr>
              <w:rPr>
                <w:b/>
                <w:sz w:val="20"/>
                <w:szCs w:val="20"/>
              </w:rPr>
            </w:pPr>
            <w:r w:rsidRPr="00E33EAB">
              <w:rPr>
                <w:b/>
                <w:sz w:val="20"/>
                <w:szCs w:val="20"/>
              </w:rPr>
              <w:t xml:space="preserve">Заявки принимаются ежедневно по рабочим дням с </w:t>
            </w:r>
            <w:r w:rsidRPr="004D5CD5">
              <w:rPr>
                <w:b/>
                <w:sz w:val="20"/>
                <w:szCs w:val="20"/>
              </w:rPr>
              <w:t>«</w:t>
            </w:r>
            <w:r w:rsidR="004D5CD5" w:rsidRPr="004D5CD5">
              <w:rPr>
                <w:b/>
                <w:sz w:val="20"/>
                <w:szCs w:val="20"/>
              </w:rPr>
              <w:t>11</w:t>
            </w:r>
            <w:r w:rsidRPr="004D5CD5">
              <w:rPr>
                <w:b/>
                <w:sz w:val="20"/>
                <w:szCs w:val="20"/>
              </w:rPr>
              <w:t xml:space="preserve">» </w:t>
            </w:r>
            <w:r w:rsidR="004D5CD5" w:rsidRPr="004D5CD5">
              <w:rPr>
                <w:b/>
                <w:sz w:val="20"/>
                <w:szCs w:val="20"/>
              </w:rPr>
              <w:t xml:space="preserve">апреля </w:t>
            </w:r>
            <w:r w:rsidR="00C70508" w:rsidRPr="004D5CD5">
              <w:rPr>
                <w:b/>
                <w:sz w:val="20"/>
                <w:szCs w:val="20"/>
              </w:rPr>
              <w:t xml:space="preserve"> </w:t>
            </w:r>
            <w:r w:rsidRPr="004D5CD5">
              <w:rPr>
                <w:b/>
                <w:sz w:val="20"/>
                <w:szCs w:val="20"/>
              </w:rPr>
              <w:t>201</w:t>
            </w:r>
            <w:r w:rsidR="004A0295" w:rsidRPr="004D5CD5">
              <w:rPr>
                <w:b/>
                <w:sz w:val="20"/>
                <w:szCs w:val="20"/>
              </w:rPr>
              <w:t>7</w:t>
            </w:r>
            <w:r w:rsidRPr="004D5CD5">
              <w:rPr>
                <w:b/>
                <w:sz w:val="20"/>
                <w:szCs w:val="20"/>
              </w:rPr>
              <w:t xml:space="preserve"> года по «</w:t>
            </w:r>
            <w:r w:rsidR="004D5CD5" w:rsidRPr="004D5CD5">
              <w:rPr>
                <w:b/>
                <w:sz w:val="20"/>
                <w:szCs w:val="20"/>
              </w:rPr>
              <w:t>18</w:t>
            </w:r>
            <w:r w:rsidRPr="004D5CD5">
              <w:rPr>
                <w:b/>
                <w:sz w:val="20"/>
                <w:szCs w:val="20"/>
              </w:rPr>
              <w:t>»</w:t>
            </w:r>
            <w:r w:rsidR="00306A8A" w:rsidRPr="004D5CD5">
              <w:rPr>
                <w:b/>
                <w:sz w:val="20"/>
                <w:szCs w:val="20"/>
              </w:rPr>
              <w:t xml:space="preserve"> </w:t>
            </w:r>
            <w:r w:rsidR="004D5CD5" w:rsidRPr="004D5CD5">
              <w:rPr>
                <w:b/>
                <w:sz w:val="20"/>
                <w:szCs w:val="20"/>
              </w:rPr>
              <w:t>апреля</w:t>
            </w:r>
            <w:r w:rsidR="00C70508" w:rsidRPr="004D5CD5">
              <w:rPr>
                <w:b/>
                <w:sz w:val="20"/>
                <w:szCs w:val="20"/>
              </w:rPr>
              <w:t xml:space="preserve"> </w:t>
            </w:r>
            <w:r w:rsidRPr="004D5CD5">
              <w:rPr>
                <w:b/>
                <w:sz w:val="20"/>
                <w:szCs w:val="20"/>
              </w:rPr>
              <w:t>201</w:t>
            </w:r>
            <w:r w:rsidR="004A0295" w:rsidRPr="004D5CD5">
              <w:rPr>
                <w:b/>
                <w:sz w:val="20"/>
                <w:szCs w:val="20"/>
              </w:rPr>
              <w:t>7</w:t>
            </w:r>
            <w:r w:rsidRPr="004D5CD5">
              <w:rPr>
                <w:b/>
                <w:sz w:val="20"/>
                <w:szCs w:val="20"/>
              </w:rPr>
              <w:t xml:space="preserve"> года,</w:t>
            </w:r>
            <w:r w:rsidRPr="00E33EAB">
              <w:rPr>
                <w:b/>
                <w:sz w:val="20"/>
                <w:szCs w:val="20"/>
              </w:rPr>
              <w:t xml:space="preserve"> с  </w:t>
            </w:r>
            <w:r w:rsidR="008842B7" w:rsidRPr="00E33EAB">
              <w:rPr>
                <w:b/>
                <w:sz w:val="20"/>
                <w:szCs w:val="20"/>
              </w:rPr>
              <w:t xml:space="preserve">8 </w:t>
            </w:r>
            <w:r w:rsidRPr="00E33EAB">
              <w:rPr>
                <w:b/>
                <w:sz w:val="20"/>
                <w:szCs w:val="20"/>
              </w:rPr>
              <w:t xml:space="preserve">часов </w:t>
            </w:r>
            <w:r w:rsidR="008842B7" w:rsidRPr="00E33EAB">
              <w:rPr>
                <w:b/>
                <w:sz w:val="20"/>
                <w:szCs w:val="20"/>
              </w:rPr>
              <w:t>30 минут до 17 часов 30</w:t>
            </w:r>
            <w:r w:rsidRPr="00E33EAB">
              <w:rPr>
                <w:b/>
                <w:sz w:val="20"/>
                <w:szCs w:val="20"/>
              </w:rPr>
              <w:t xml:space="preserve"> минут (время моско</w:t>
            </w:r>
            <w:r w:rsidRPr="00E33EAB">
              <w:rPr>
                <w:b/>
                <w:sz w:val="20"/>
                <w:szCs w:val="20"/>
              </w:rPr>
              <w:t>в</w:t>
            </w:r>
            <w:r w:rsidRPr="00E33EAB">
              <w:rPr>
                <w:b/>
                <w:sz w:val="20"/>
                <w:szCs w:val="20"/>
              </w:rPr>
              <w:t>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4A0295" w:rsidP="00B22A81">
            <w:pPr>
              <w:rPr>
                <w:sz w:val="20"/>
                <w:szCs w:val="20"/>
              </w:rPr>
            </w:pPr>
            <w:r>
              <w:rPr>
                <w:sz w:val="20"/>
                <w:szCs w:val="20"/>
              </w:rPr>
              <w:t xml:space="preserve">Не предусмотрено </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7364A5" w:rsidRPr="007364A5" w:rsidRDefault="005E0D02" w:rsidP="00F94F74">
            <w:pPr>
              <w:jc w:val="both"/>
              <w:rPr>
                <w:sz w:val="20"/>
                <w:szCs w:val="20"/>
              </w:rPr>
            </w:pPr>
            <w:r>
              <w:rPr>
                <w:b/>
                <w:sz w:val="20"/>
                <w:szCs w:val="20"/>
              </w:rPr>
              <w:t xml:space="preserve"> </w:t>
            </w:r>
            <w:r w:rsidR="004A0295" w:rsidRPr="004A0295">
              <w:rPr>
                <w:b/>
                <w:sz w:val="20"/>
                <w:szCs w:val="20"/>
              </w:rPr>
              <w:t>9 777 795,57 руб. (Девять миллионов семьсот семьд</w:t>
            </w:r>
            <w:r w:rsidR="004A0295" w:rsidRPr="004A0295">
              <w:rPr>
                <w:b/>
                <w:sz w:val="20"/>
                <w:szCs w:val="20"/>
              </w:rPr>
              <w:t>е</w:t>
            </w:r>
            <w:r w:rsidR="004A0295" w:rsidRPr="004A0295">
              <w:rPr>
                <w:b/>
                <w:sz w:val="20"/>
                <w:szCs w:val="20"/>
              </w:rPr>
              <w:t>сят семь тысяч семьсот девяносто пять рублей пят</w:t>
            </w:r>
            <w:r w:rsidR="004A0295" w:rsidRPr="004A0295">
              <w:rPr>
                <w:b/>
                <w:sz w:val="20"/>
                <w:szCs w:val="20"/>
              </w:rPr>
              <w:t>ь</w:t>
            </w:r>
            <w:r w:rsidR="004A0295" w:rsidRPr="004A0295">
              <w:rPr>
                <w:b/>
                <w:sz w:val="20"/>
                <w:szCs w:val="20"/>
              </w:rPr>
              <w:t>десят семь копеек), в том числе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861D7">
            <w:pPr>
              <w:rPr>
                <w:sz w:val="20"/>
                <w:szCs w:val="20"/>
              </w:rPr>
            </w:pPr>
            <w:r>
              <w:rPr>
                <w:sz w:val="20"/>
                <w:szCs w:val="20"/>
              </w:rPr>
              <w:t>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3141C4" w:rsidRDefault="00AD4008" w:rsidP="004A0295">
            <w:pPr>
              <w:jc w:val="both"/>
              <w:rPr>
                <w:sz w:val="20"/>
                <w:szCs w:val="20"/>
              </w:rPr>
            </w:pPr>
            <w:r>
              <w:rPr>
                <w:b/>
                <w:sz w:val="20"/>
                <w:szCs w:val="20"/>
              </w:rPr>
              <w:t xml:space="preserve">Не более </w:t>
            </w:r>
            <w:r w:rsidR="004A0295">
              <w:rPr>
                <w:b/>
                <w:sz w:val="20"/>
                <w:szCs w:val="20"/>
              </w:rPr>
              <w:t xml:space="preserve">60 </w:t>
            </w:r>
            <w:r w:rsidR="001439CF">
              <w:rPr>
                <w:b/>
                <w:sz w:val="20"/>
                <w:szCs w:val="20"/>
              </w:rPr>
              <w:t xml:space="preserve">(Шестидесяти) календарных дней </w:t>
            </w:r>
            <w:proofErr w:type="gramStart"/>
            <w:r w:rsidR="001439CF">
              <w:rPr>
                <w:b/>
                <w:sz w:val="20"/>
                <w:szCs w:val="20"/>
              </w:rPr>
              <w:t>с даты</w:t>
            </w:r>
            <w:r w:rsidR="004A0295">
              <w:rPr>
                <w:b/>
                <w:sz w:val="20"/>
                <w:szCs w:val="20"/>
              </w:rPr>
              <w:t xml:space="preserve"> по</w:t>
            </w:r>
            <w:r w:rsidR="004A0295">
              <w:rPr>
                <w:b/>
                <w:sz w:val="20"/>
                <w:szCs w:val="20"/>
              </w:rPr>
              <w:t>д</w:t>
            </w:r>
            <w:r w:rsidR="004A0295">
              <w:rPr>
                <w:b/>
                <w:sz w:val="20"/>
                <w:szCs w:val="20"/>
              </w:rPr>
              <w:t>писания</w:t>
            </w:r>
            <w:proofErr w:type="gramEnd"/>
            <w:r w:rsidR="004A0295">
              <w:rPr>
                <w:b/>
                <w:sz w:val="20"/>
                <w:szCs w:val="20"/>
              </w:rPr>
              <w:t xml:space="preserve"> договора</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c"/>
              <w:numPr>
                <w:ilvl w:val="0"/>
                <w:numId w:val="14"/>
              </w:numPr>
              <w:ind w:left="368" w:hanging="368"/>
              <w:jc w:val="both"/>
              <w:rPr>
                <w:sz w:val="20"/>
                <w:szCs w:val="20"/>
              </w:rPr>
            </w:pPr>
            <w:r w:rsidRPr="00B22A81">
              <w:rPr>
                <w:sz w:val="20"/>
                <w:szCs w:val="20"/>
              </w:rPr>
              <w:t>Копии лицензий, разрешений, свидетельств о д</w:t>
            </w:r>
            <w:r w:rsidRPr="00B22A81">
              <w:rPr>
                <w:sz w:val="20"/>
                <w:szCs w:val="20"/>
              </w:rPr>
              <w:t>о</w:t>
            </w:r>
            <w:r w:rsidRPr="00B22A81">
              <w:rPr>
                <w:sz w:val="20"/>
                <w:szCs w:val="20"/>
              </w:rPr>
              <w:t xml:space="preserve">пуске к работам в соответствии с </w:t>
            </w:r>
            <w:r w:rsidR="007E475E">
              <w:rPr>
                <w:sz w:val="20"/>
                <w:szCs w:val="20"/>
              </w:rPr>
              <w:t>предметом заку</w:t>
            </w:r>
            <w:r w:rsidR="007E475E">
              <w:rPr>
                <w:sz w:val="20"/>
                <w:szCs w:val="20"/>
              </w:rPr>
              <w:t>п</w:t>
            </w:r>
            <w:r w:rsidR="007E475E">
              <w:rPr>
                <w:sz w:val="20"/>
                <w:szCs w:val="20"/>
              </w:rPr>
              <w:t xml:space="preserve">ки и </w:t>
            </w:r>
            <w:r w:rsidRPr="00B22A81">
              <w:rPr>
                <w:sz w:val="20"/>
                <w:szCs w:val="20"/>
              </w:rPr>
              <w:t xml:space="preserve">объемом работ </w:t>
            </w:r>
            <w:r w:rsidR="007E475E">
              <w:rPr>
                <w:sz w:val="20"/>
                <w:szCs w:val="20"/>
              </w:rPr>
              <w:t>по закупке</w:t>
            </w:r>
            <w:r w:rsidRPr="00B22A81">
              <w:rPr>
                <w:sz w:val="20"/>
                <w:szCs w:val="20"/>
              </w:rPr>
              <w:t>;</w:t>
            </w:r>
          </w:p>
          <w:p w:rsidR="008A2264" w:rsidRPr="00B22A81" w:rsidRDefault="008A2264" w:rsidP="00C70B0D">
            <w:pPr>
              <w:pStyle w:val="ac"/>
              <w:numPr>
                <w:ilvl w:val="0"/>
                <w:numId w:val="14"/>
              </w:numPr>
              <w:ind w:left="368" w:hanging="368"/>
              <w:jc w:val="both"/>
              <w:rPr>
                <w:sz w:val="20"/>
                <w:szCs w:val="20"/>
              </w:rPr>
            </w:pPr>
            <w:proofErr w:type="gramStart"/>
            <w:r w:rsidRPr="00B22A81">
              <w:rPr>
                <w:sz w:val="20"/>
                <w:szCs w:val="20"/>
              </w:rPr>
              <w:t>Пред</w:t>
            </w:r>
            <w:r w:rsidR="00133674">
              <w:rPr>
                <w:sz w:val="20"/>
                <w:szCs w:val="20"/>
              </w:rPr>
              <w:t>о</w:t>
            </w:r>
            <w:r w:rsidRPr="00B22A81">
              <w:rPr>
                <w:sz w:val="20"/>
                <w:szCs w:val="20"/>
              </w:rPr>
              <w:t>ставить документы</w:t>
            </w:r>
            <w:proofErr w:type="gramEnd"/>
            <w:r w:rsidR="007E475E">
              <w:rPr>
                <w:sz w:val="20"/>
                <w:szCs w:val="20"/>
              </w:rPr>
              <w:t>,</w:t>
            </w:r>
            <w:r w:rsidRPr="00B22A81">
              <w:rPr>
                <w:sz w:val="20"/>
                <w:szCs w:val="20"/>
              </w:rPr>
              <w:t xml:space="preserve"> подтверждающие квал</w:t>
            </w:r>
            <w:r w:rsidRPr="00B22A81">
              <w:rPr>
                <w:sz w:val="20"/>
                <w:szCs w:val="20"/>
              </w:rPr>
              <w:t>и</w:t>
            </w:r>
            <w:r w:rsidRPr="00B22A81">
              <w:rPr>
                <w:sz w:val="20"/>
                <w:szCs w:val="20"/>
              </w:rPr>
              <w:t>фикацию субподрядчика (</w:t>
            </w:r>
            <w:r w:rsidR="00133674">
              <w:rPr>
                <w:sz w:val="20"/>
                <w:szCs w:val="20"/>
              </w:rPr>
              <w:t>свидетельства СРО по видам работ согласно предмету закупки</w:t>
            </w:r>
            <w:r w:rsidR="00F503FA">
              <w:rPr>
                <w:sz w:val="20"/>
                <w:szCs w:val="20"/>
              </w:rPr>
              <w:t xml:space="preserve"> (при нео</w:t>
            </w:r>
            <w:r w:rsidR="00F503FA">
              <w:rPr>
                <w:sz w:val="20"/>
                <w:szCs w:val="20"/>
              </w:rPr>
              <w:t>б</w:t>
            </w:r>
            <w:r w:rsidR="00F503FA">
              <w:rPr>
                <w:sz w:val="20"/>
                <w:szCs w:val="20"/>
              </w:rPr>
              <w:t>ходимости)</w:t>
            </w:r>
            <w:r w:rsidR="00133674">
              <w:rPr>
                <w:sz w:val="20"/>
                <w:szCs w:val="20"/>
              </w:rPr>
              <w:t xml:space="preserve">, </w:t>
            </w:r>
            <w:r w:rsidRPr="00B22A81">
              <w:rPr>
                <w:sz w:val="20"/>
                <w:szCs w:val="20"/>
              </w:rPr>
              <w:t>наличие опыта, наличие к</w:t>
            </w:r>
            <w:r w:rsidR="00133674">
              <w:rPr>
                <w:sz w:val="20"/>
                <w:szCs w:val="20"/>
              </w:rPr>
              <w:t>адровых и технических ресу</w:t>
            </w:r>
            <w:r w:rsidR="00133674">
              <w:rPr>
                <w:sz w:val="20"/>
                <w:szCs w:val="20"/>
              </w:rPr>
              <w:t>р</w:t>
            </w:r>
            <w:r w:rsidR="00133674">
              <w:rPr>
                <w:sz w:val="20"/>
                <w:szCs w:val="20"/>
              </w:rPr>
              <w:t>сов)</w:t>
            </w:r>
          </w:p>
          <w:p w:rsidR="008A2264" w:rsidRPr="00B22A81" w:rsidRDefault="008A2264" w:rsidP="00C70B0D">
            <w:pPr>
              <w:pStyle w:val="ac"/>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w:t>
            </w:r>
            <w:r w:rsidRPr="00B22A81">
              <w:rPr>
                <w:sz w:val="20"/>
                <w:szCs w:val="20"/>
              </w:rPr>
              <w:t>ж</w:t>
            </w:r>
            <w:r w:rsidRPr="00B22A81">
              <w:rPr>
                <w:sz w:val="20"/>
                <w:szCs w:val="20"/>
              </w:rPr>
              <w:t>ность посещения сотрудниками Заказчика или чл</w:t>
            </w:r>
            <w:r w:rsidRPr="00B22A81">
              <w:rPr>
                <w:sz w:val="20"/>
                <w:szCs w:val="20"/>
              </w:rPr>
              <w:t>е</w:t>
            </w:r>
            <w:r w:rsidRPr="00B22A81">
              <w:rPr>
                <w:sz w:val="20"/>
                <w:szCs w:val="20"/>
              </w:rPr>
              <w:t>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4E2A4C" w:rsidP="00B22A81">
            <w:pPr>
              <w:rPr>
                <w:strike/>
                <w:sz w:val="20"/>
                <w:szCs w:val="20"/>
              </w:rPr>
            </w:pPr>
            <w:r>
              <w:rPr>
                <w:sz w:val="20"/>
                <w:szCs w:val="20"/>
              </w:rPr>
              <w:t>Не п</w:t>
            </w:r>
            <w:r w:rsidR="008A2264" w:rsidRPr="00B22A81">
              <w:rPr>
                <w:sz w:val="20"/>
                <w:szCs w:val="20"/>
              </w:rPr>
              <w:t xml:space="preserve">редусматривается.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774DBB" w:rsidP="00B22A81">
            <w:pPr>
              <w:rPr>
                <w:sz w:val="20"/>
                <w:szCs w:val="20"/>
              </w:rPr>
            </w:pPr>
            <w:r>
              <w:rPr>
                <w:sz w:val="20"/>
                <w:szCs w:val="20"/>
              </w:rPr>
              <w:t>Не предусмотрено</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6C06A5" w:rsidP="00FD32EF">
            <w:pPr>
              <w:tabs>
                <w:tab w:val="left" w:pos="567"/>
              </w:tabs>
              <w:spacing w:after="240" w:line="276" w:lineRule="auto"/>
              <w:jc w:val="both"/>
              <w:rPr>
                <w:sz w:val="20"/>
                <w:szCs w:val="20"/>
              </w:rPr>
            </w:pPr>
            <w:r w:rsidRPr="00D4793D">
              <w:rPr>
                <w:sz w:val="20"/>
                <w:szCs w:val="20"/>
              </w:rPr>
              <w:t xml:space="preserve">Обеспечение Заявки  - </w:t>
            </w:r>
            <w:r w:rsidR="00FD32EF">
              <w:rPr>
                <w:sz w:val="20"/>
                <w:szCs w:val="20"/>
              </w:rPr>
              <w:t xml:space="preserve">500 000,00 </w:t>
            </w:r>
            <w:r w:rsidR="00F94F74">
              <w:rPr>
                <w:sz w:val="20"/>
                <w:szCs w:val="20"/>
              </w:rPr>
              <w:t>руб</w:t>
            </w:r>
            <w:r w:rsidR="00F94F74" w:rsidRPr="00774DBB">
              <w:rPr>
                <w:sz w:val="20"/>
                <w:szCs w:val="20"/>
              </w:rPr>
              <w:t>.</w:t>
            </w:r>
            <w:r w:rsidR="002B7B7A" w:rsidRPr="00774DBB">
              <w:rPr>
                <w:sz w:val="20"/>
                <w:szCs w:val="20"/>
              </w:rPr>
              <w:t xml:space="preserve"> </w:t>
            </w:r>
            <w:r w:rsidR="00F94F74" w:rsidRPr="00774DBB">
              <w:rPr>
                <w:sz w:val="20"/>
                <w:szCs w:val="20"/>
              </w:rPr>
              <w:t>(П</w:t>
            </w:r>
            <w:r w:rsidR="00FD32EF" w:rsidRPr="00774DBB">
              <w:rPr>
                <w:sz w:val="20"/>
                <w:szCs w:val="20"/>
              </w:rPr>
              <w:t>ятьсот тысяч</w:t>
            </w:r>
            <w:r w:rsidR="00F94F74" w:rsidRPr="00774DBB">
              <w:rPr>
                <w:sz w:val="20"/>
                <w:szCs w:val="20"/>
              </w:rPr>
              <w:t xml:space="preserve"> рублей 00 копеек) </w:t>
            </w:r>
            <w:r w:rsidR="000C60AF" w:rsidRPr="00774DBB">
              <w:rPr>
                <w:sz w:val="20"/>
                <w:szCs w:val="20"/>
              </w:rPr>
              <w:t>в форме банковской гарантии</w:t>
            </w:r>
            <w:r w:rsidR="000C60AF" w:rsidRPr="00D4793D">
              <w:rPr>
                <w:sz w:val="20"/>
                <w:szCs w:val="20"/>
              </w:rPr>
              <w:t xml:space="preserve">, </w:t>
            </w:r>
            <w:proofErr w:type="gramStart"/>
            <w:r w:rsidR="000C60AF" w:rsidRPr="00D4793D">
              <w:rPr>
                <w:sz w:val="20"/>
                <w:szCs w:val="20"/>
              </w:rPr>
              <w:t>треб</w:t>
            </w:r>
            <w:r w:rsidR="000C60AF" w:rsidRPr="00D4793D">
              <w:rPr>
                <w:sz w:val="20"/>
                <w:szCs w:val="20"/>
              </w:rPr>
              <w:t>о</w:t>
            </w:r>
            <w:r w:rsidR="000C60AF" w:rsidRPr="00D4793D">
              <w:rPr>
                <w:sz w:val="20"/>
                <w:szCs w:val="20"/>
              </w:rPr>
              <w:t>вания</w:t>
            </w:r>
            <w:proofErr w:type="gramEnd"/>
            <w:r w:rsidR="000C60AF" w:rsidRPr="00D4793D">
              <w:rPr>
                <w:sz w:val="20"/>
                <w:szCs w:val="20"/>
              </w:rPr>
              <w:t xml:space="preserve"> к оформлению которой</w:t>
            </w:r>
            <w:r w:rsidR="000C60AF" w:rsidRPr="000C60AF">
              <w:rPr>
                <w:sz w:val="20"/>
                <w:szCs w:val="20"/>
              </w:rPr>
              <w:t xml:space="preserve"> содержатся в Документ</w:t>
            </w:r>
            <w:r w:rsidR="000C60AF" w:rsidRPr="000C60AF">
              <w:rPr>
                <w:sz w:val="20"/>
                <w:szCs w:val="20"/>
              </w:rPr>
              <w:t>а</w:t>
            </w:r>
            <w:r w:rsidR="000C60AF" w:rsidRPr="000C60AF">
              <w:rPr>
                <w:sz w:val="20"/>
                <w:szCs w:val="20"/>
              </w:rPr>
              <w:t>ции процедуры закупки, или путем перечисления д</w:t>
            </w:r>
            <w:r w:rsidR="000C60AF" w:rsidRPr="000C60AF">
              <w:rPr>
                <w:sz w:val="20"/>
                <w:szCs w:val="20"/>
              </w:rPr>
              <w:t>е</w:t>
            </w:r>
            <w:r w:rsidR="000C60AF" w:rsidRPr="000C60AF">
              <w:rPr>
                <w:sz w:val="20"/>
                <w:szCs w:val="20"/>
              </w:rPr>
              <w:t>нежных средств на расчетный счет Организатора Пр</w:t>
            </w:r>
            <w:r w:rsidR="000C60AF" w:rsidRPr="000C60AF">
              <w:rPr>
                <w:sz w:val="20"/>
                <w:szCs w:val="20"/>
              </w:rPr>
              <w:t>о</w:t>
            </w:r>
            <w:r w:rsidR="000C60AF" w:rsidRPr="000C60AF">
              <w:rPr>
                <w:sz w:val="20"/>
                <w:szCs w:val="20"/>
              </w:rPr>
              <w:t xml:space="preserve">цедуры закупки, указанный в Документации Процедуры закупки. </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 xml:space="preserve"> В соответствии с требованиями п. 5.1 Документации.</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6C06A5" w:rsidRDefault="006C06A5" w:rsidP="006C06A5">
            <w:pPr>
              <w:rPr>
                <w:sz w:val="20"/>
                <w:szCs w:val="20"/>
              </w:rPr>
            </w:pPr>
            <w:r>
              <w:rPr>
                <w:sz w:val="20"/>
                <w:szCs w:val="20"/>
              </w:rPr>
              <w:t>Общество с ограниченной ответственностью «Объед</w:t>
            </w:r>
            <w:r>
              <w:rPr>
                <w:sz w:val="20"/>
                <w:szCs w:val="20"/>
              </w:rPr>
              <w:t>и</w:t>
            </w:r>
            <w:r>
              <w:rPr>
                <w:sz w:val="20"/>
                <w:szCs w:val="20"/>
              </w:rPr>
              <w:t>ненная дирекция по проектированию и строительству Центра разработки и коммерциализации новых техн</w:t>
            </w:r>
            <w:r>
              <w:rPr>
                <w:sz w:val="20"/>
                <w:szCs w:val="20"/>
              </w:rPr>
              <w:t>о</w:t>
            </w:r>
            <w:r>
              <w:rPr>
                <w:sz w:val="20"/>
                <w:szCs w:val="20"/>
              </w:rPr>
              <w:t>логий (инновационного центра «Сколково»)»</w:t>
            </w:r>
          </w:p>
          <w:p w:rsidR="006C06A5" w:rsidRDefault="00F503FA" w:rsidP="006C06A5">
            <w:pPr>
              <w:rPr>
                <w:sz w:val="20"/>
                <w:szCs w:val="20"/>
              </w:rPr>
            </w:pPr>
            <w:proofErr w:type="gramStart"/>
            <w:r>
              <w:rPr>
                <w:sz w:val="20"/>
                <w:szCs w:val="20"/>
              </w:rPr>
              <w:t>Адрес</w:t>
            </w:r>
            <w:r w:rsidR="006C06A5">
              <w:rPr>
                <w:sz w:val="20"/>
                <w:szCs w:val="20"/>
              </w:rPr>
              <w:t>: 143026, г. Москва, территория</w:t>
            </w:r>
            <w:r>
              <w:rPr>
                <w:sz w:val="20"/>
                <w:szCs w:val="20"/>
              </w:rPr>
              <w:t xml:space="preserve"> Сколково</w:t>
            </w:r>
            <w:r w:rsidR="006C06A5">
              <w:rPr>
                <w:sz w:val="20"/>
                <w:szCs w:val="20"/>
              </w:rPr>
              <w:t xml:space="preserve"> ин</w:t>
            </w:r>
            <w:r>
              <w:rPr>
                <w:sz w:val="20"/>
                <w:szCs w:val="20"/>
              </w:rPr>
              <w:t>н</w:t>
            </w:r>
            <w:r>
              <w:rPr>
                <w:sz w:val="20"/>
                <w:szCs w:val="20"/>
              </w:rPr>
              <w:t>о</w:t>
            </w:r>
            <w:r>
              <w:rPr>
                <w:sz w:val="20"/>
                <w:szCs w:val="20"/>
              </w:rPr>
              <w:t>вационного центра</w:t>
            </w:r>
            <w:r w:rsidR="006C06A5">
              <w:rPr>
                <w:sz w:val="20"/>
                <w:szCs w:val="20"/>
              </w:rPr>
              <w:t>,</w:t>
            </w:r>
            <w:r>
              <w:rPr>
                <w:sz w:val="20"/>
                <w:szCs w:val="20"/>
              </w:rPr>
              <w:t xml:space="preserve"> ул. Луговая</w:t>
            </w:r>
            <w:r w:rsidR="006C06A5">
              <w:rPr>
                <w:sz w:val="20"/>
                <w:szCs w:val="20"/>
              </w:rPr>
              <w:t>,</w:t>
            </w:r>
            <w:r>
              <w:rPr>
                <w:sz w:val="20"/>
                <w:szCs w:val="20"/>
              </w:rPr>
              <w:t xml:space="preserve"> д.</w:t>
            </w:r>
            <w:r w:rsidR="006C06A5">
              <w:rPr>
                <w:sz w:val="20"/>
                <w:szCs w:val="20"/>
              </w:rPr>
              <w:t xml:space="preserve"> 4, </w:t>
            </w:r>
            <w:proofErr w:type="spellStart"/>
            <w:r w:rsidR="006C06A5">
              <w:rPr>
                <w:sz w:val="20"/>
                <w:szCs w:val="20"/>
              </w:rPr>
              <w:t>кор</w:t>
            </w:r>
            <w:proofErr w:type="spellEnd"/>
            <w:r w:rsidR="006C06A5">
              <w:rPr>
                <w:sz w:val="20"/>
                <w:szCs w:val="20"/>
              </w:rPr>
              <w:t>. 2.</w:t>
            </w:r>
            <w:proofErr w:type="gramEnd"/>
          </w:p>
          <w:p w:rsidR="006C06A5" w:rsidRDefault="006C06A5" w:rsidP="006C06A5">
            <w:pPr>
              <w:rPr>
                <w:sz w:val="20"/>
                <w:szCs w:val="20"/>
              </w:rPr>
            </w:pPr>
            <w:r>
              <w:rPr>
                <w:sz w:val="20"/>
                <w:szCs w:val="20"/>
              </w:rPr>
              <w:t>ОГРН 1107746949793;</w:t>
            </w:r>
          </w:p>
          <w:p w:rsidR="006C06A5" w:rsidRDefault="006C06A5" w:rsidP="006C06A5">
            <w:pPr>
              <w:rPr>
                <w:sz w:val="20"/>
                <w:szCs w:val="20"/>
              </w:rPr>
            </w:pPr>
            <w:r>
              <w:rPr>
                <w:sz w:val="20"/>
                <w:szCs w:val="20"/>
              </w:rPr>
              <w:t>ИНН7701897582/ КПП 773101001</w:t>
            </w:r>
          </w:p>
          <w:p w:rsidR="006C06A5" w:rsidRDefault="006C06A5" w:rsidP="006C06A5">
            <w:pPr>
              <w:rPr>
                <w:sz w:val="20"/>
                <w:szCs w:val="20"/>
              </w:rPr>
            </w:pPr>
            <w:r>
              <w:rPr>
                <w:sz w:val="20"/>
                <w:szCs w:val="20"/>
              </w:rPr>
              <w:t>Банковские реквизиты:</w:t>
            </w:r>
          </w:p>
          <w:p w:rsidR="006C06A5" w:rsidRDefault="006C06A5" w:rsidP="006C06A5">
            <w:pPr>
              <w:rPr>
                <w:sz w:val="20"/>
                <w:szCs w:val="20"/>
              </w:rPr>
            </w:pPr>
            <w:r>
              <w:rPr>
                <w:sz w:val="20"/>
                <w:szCs w:val="20"/>
              </w:rPr>
              <w:t>Наименование банка: Банк ГПБ (АО), г. МОСКВА</w:t>
            </w:r>
          </w:p>
          <w:p w:rsidR="006C06A5" w:rsidRDefault="006C06A5" w:rsidP="006C06A5">
            <w:pPr>
              <w:rPr>
                <w:sz w:val="20"/>
                <w:szCs w:val="20"/>
              </w:rPr>
            </w:pPr>
            <w:proofErr w:type="gramStart"/>
            <w:r>
              <w:rPr>
                <w:sz w:val="20"/>
                <w:szCs w:val="20"/>
              </w:rPr>
              <w:t>р</w:t>
            </w:r>
            <w:proofErr w:type="gramEnd"/>
            <w:r>
              <w:rPr>
                <w:sz w:val="20"/>
                <w:szCs w:val="20"/>
              </w:rPr>
              <w:t>/с 40702810692000005757</w:t>
            </w:r>
          </w:p>
          <w:p w:rsidR="006C06A5" w:rsidRDefault="006C06A5" w:rsidP="006C06A5">
            <w:pPr>
              <w:rPr>
                <w:sz w:val="20"/>
                <w:szCs w:val="20"/>
              </w:rPr>
            </w:pPr>
            <w:r>
              <w:rPr>
                <w:sz w:val="20"/>
                <w:szCs w:val="20"/>
              </w:rPr>
              <w:t>к/с 30101810200000000823,</w:t>
            </w:r>
          </w:p>
          <w:p w:rsidR="006C06A5" w:rsidRDefault="006C06A5" w:rsidP="006C06A5">
            <w:pPr>
              <w:rPr>
                <w:sz w:val="20"/>
                <w:szCs w:val="20"/>
              </w:rPr>
            </w:pPr>
            <w:r>
              <w:rPr>
                <w:sz w:val="20"/>
                <w:szCs w:val="20"/>
              </w:rPr>
              <w:t>БИК 044525823.</w:t>
            </w:r>
          </w:p>
          <w:p w:rsidR="00C62369" w:rsidRPr="00B22A81" w:rsidRDefault="00F41335" w:rsidP="00774DBB">
            <w:pPr>
              <w:tabs>
                <w:tab w:val="left" w:pos="567"/>
              </w:tabs>
              <w:spacing w:after="240" w:line="276" w:lineRule="auto"/>
              <w:jc w:val="both"/>
              <w:rPr>
                <w:sz w:val="20"/>
                <w:szCs w:val="20"/>
              </w:rPr>
            </w:pPr>
            <w:r>
              <w:rPr>
                <w:sz w:val="20"/>
                <w:szCs w:val="20"/>
              </w:rPr>
              <w:t xml:space="preserve">             В</w:t>
            </w:r>
            <w:r w:rsidR="006C06A5" w:rsidRPr="000C60AF">
              <w:rPr>
                <w:sz w:val="20"/>
                <w:szCs w:val="20"/>
              </w:rPr>
              <w:t xml:space="preserve"> случае обеспечения Заявки путем перечисл</w:t>
            </w:r>
            <w:r w:rsidR="006C06A5" w:rsidRPr="000C60AF">
              <w:rPr>
                <w:sz w:val="20"/>
                <w:szCs w:val="20"/>
              </w:rPr>
              <w:t>е</w:t>
            </w:r>
            <w:r w:rsidR="006C06A5" w:rsidRPr="000C60AF">
              <w:rPr>
                <w:sz w:val="20"/>
                <w:szCs w:val="20"/>
              </w:rPr>
              <w:t>ния денежных средств на расчетный счет Организатора Процедуры закупки, в платежном поручении в сроке «Назначение платежа» указать «</w:t>
            </w:r>
            <w:r w:rsidR="006C06A5" w:rsidRPr="000C60AF">
              <w:rPr>
                <w:b/>
                <w:i/>
                <w:sz w:val="20"/>
                <w:szCs w:val="20"/>
              </w:rPr>
              <w:t xml:space="preserve">Обеспечение Заявки на </w:t>
            </w:r>
            <w:r w:rsidR="00F94F74">
              <w:rPr>
                <w:b/>
                <w:i/>
                <w:sz w:val="20"/>
                <w:szCs w:val="20"/>
              </w:rPr>
              <w:t>участие в Процедуре закупки по Извещению</w:t>
            </w:r>
            <w:r w:rsidR="006C06A5" w:rsidRPr="000C60AF">
              <w:rPr>
                <w:b/>
                <w:i/>
                <w:sz w:val="20"/>
                <w:szCs w:val="20"/>
              </w:rPr>
              <w:t xml:space="preserve"> </w:t>
            </w:r>
            <w:r w:rsidR="00F503FA">
              <w:rPr>
                <w:b/>
                <w:i/>
                <w:sz w:val="20"/>
                <w:szCs w:val="20"/>
              </w:rPr>
              <w:t>№з-17-50104/32</w:t>
            </w:r>
            <w:r w:rsidR="004D5CD5" w:rsidRPr="004D5CD5">
              <w:rPr>
                <w:b/>
                <w:i/>
                <w:sz w:val="20"/>
                <w:szCs w:val="20"/>
              </w:rPr>
              <w:t xml:space="preserve"> от 10.04.2017 года</w:t>
            </w:r>
            <w:r w:rsidR="004D5CD5">
              <w:rPr>
                <w:b/>
                <w:i/>
                <w:sz w:val="20"/>
                <w:szCs w:val="20"/>
              </w:rPr>
              <w:t>,</w:t>
            </w:r>
            <w:r w:rsidR="006C06A5" w:rsidRPr="000C60AF">
              <w:rPr>
                <w:b/>
                <w:i/>
                <w:sz w:val="20"/>
                <w:szCs w:val="20"/>
              </w:rPr>
              <w:t xml:space="preserve"> НДС не облагается</w:t>
            </w:r>
            <w:r w:rsidR="006C06A5" w:rsidRPr="000C60AF">
              <w:rPr>
                <w:sz w:val="20"/>
                <w:szCs w:val="20"/>
              </w:rPr>
              <w:t xml:space="preserve">».  </w:t>
            </w:r>
            <w:r w:rsidR="006C06A5" w:rsidRPr="000C60AF">
              <w:rPr>
                <w:sz w:val="20"/>
                <w:szCs w:val="20"/>
              </w:rPr>
              <w:lastRenderedPageBreak/>
              <w:t>Обеспечение Заявки должно быть перечислено по ре</w:t>
            </w:r>
            <w:r w:rsidR="006C06A5" w:rsidRPr="000C60AF">
              <w:rPr>
                <w:sz w:val="20"/>
                <w:szCs w:val="20"/>
              </w:rPr>
              <w:t>к</w:t>
            </w:r>
            <w:r w:rsidR="006C06A5" w:rsidRPr="000C60AF">
              <w:rPr>
                <w:sz w:val="20"/>
                <w:szCs w:val="20"/>
              </w:rPr>
              <w:t>визитам Организатора Процедуры закупки в срок, обе</w:t>
            </w:r>
            <w:r w:rsidR="006C06A5" w:rsidRPr="000C60AF">
              <w:rPr>
                <w:sz w:val="20"/>
                <w:szCs w:val="20"/>
              </w:rPr>
              <w:t>с</w:t>
            </w:r>
            <w:r w:rsidR="006C06A5" w:rsidRPr="000C60AF">
              <w:rPr>
                <w:sz w:val="20"/>
                <w:szCs w:val="20"/>
              </w:rPr>
              <w:t>печивающий их своевременное поступление на счет получателя не позднее времени и даты окончания под</w:t>
            </w:r>
            <w:r w:rsidR="006C06A5" w:rsidRPr="000C60AF">
              <w:rPr>
                <w:sz w:val="20"/>
                <w:szCs w:val="20"/>
              </w:rPr>
              <w:t>а</w:t>
            </w:r>
            <w:r w:rsidR="006C06A5" w:rsidRPr="000C60AF">
              <w:rPr>
                <w:sz w:val="20"/>
                <w:szCs w:val="20"/>
              </w:rPr>
              <w:t>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p w:rsidR="00774DBB" w:rsidRPr="00EB7199" w:rsidRDefault="00774DBB" w:rsidP="00297820">
            <w:pPr>
              <w:rPr>
                <w:sz w:val="22"/>
                <w:szCs w:val="22"/>
              </w:rPr>
            </w:pPr>
          </w:p>
          <w:tbl>
            <w:tblPr>
              <w:tblStyle w:val="affe"/>
              <w:tblW w:w="7485" w:type="dxa"/>
              <w:tblInd w:w="108" w:type="dxa"/>
              <w:tblLayout w:type="fixed"/>
              <w:tblLook w:val="04A0" w:firstRow="1" w:lastRow="0" w:firstColumn="1" w:lastColumn="0" w:noHBand="0" w:noVBand="1"/>
            </w:tblPr>
            <w:tblGrid>
              <w:gridCol w:w="3232"/>
              <w:gridCol w:w="1985"/>
              <w:gridCol w:w="2268"/>
            </w:tblGrid>
            <w:tr w:rsidR="001349D5" w:rsidRPr="000C7120" w:rsidTr="001349D5">
              <w:trPr>
                <w:trHeight w:val="297"/>
              </w:trPr>
              <w:tc>
                <w:tcPr>
                  <w:tcW w:w="3232" w:type="dxa"/>
                  <w:shd w:val="clear" w:color="auto" w:fill="C4BC96" w:themeFill="background2" w:themeFillShade="BF"/>
                  <w:vAlign w:val="center"/>
                </w:tcPr>
                <w:p w:rsidR="001349D5" w:rsidRPr="001349D5" w:rsidRDefault="001349D5" w:rsidP="001349D5">
                  <w:pPr>
                    <w:spacing w:line="276" w:lineRule="auto"/>
                    <w:ind w:firstLine="6"/>
                    <w:jc w:val="center"/>
                    <w:rPr>
                      <w:b/>
                      <w:bCs/>
                      <w:i/>
                      <w:sz w:val="22"/>
                      <w:szCs w:val="22"/>
                      <w:lang w:eastAsia="en-US"/>
                    </w:rPr>
                  </w:pPr>
                  <w:r w:rsidRPr="001349D5">
                    <w:rPr>
                      <w:b/>
                      <w:bCs/>
                      <w:i/>
                      <w:sz w:val="22"/>
                      <w:szCs w:val="22"/>
                      <w:lang w:eastAsia="en-US"/>
                    </w:rPr>
                    <w:t>Критерии оценки</w:t>
                  </w:r>
                </w:p>
                <w:p w:rsidR="001349D5" w:rsidRPr="001349D5" w:rsidRDefault="001349D5" w:rsidP="001349D5">
                  <w:pPr>
                    <w:spacing w:line="276" w:lineRule="auto"/>
                    <w:ind w:firstLine="6"/>
                    <w:jc w:val="center"/>
                    <w:rPr>
                      <w:b/>
                      <w:bCs/>
                      <w:i/>
                      <w:sz w:val="22"/>
                      <w:szCs w:val="22"/>
                      <w:lang w:eastAsia="en-US"/>
                    </w:rPr>
                  </w:pPr>
                  <w:r w:rsidRPr="001349D5">
                    <w:rPr>
                      <w:b/>
                      <w:bCs/>
                      <w:i/>
                      <w:sz w:val="22"/>
                      <w:szCs w:val="22"/>
                      <w:lang w:eastAsia="en-US"/>
                    </w:rPr>
                    <w:t>заявок на участие в Процед</w:t>
                  </w:r>
                  <w:r w:rsidRPr="001349D5">
                    <w:rPr>
                      <w:b/>
                      <w:bCs/>
                      <w:i/>
                      <w:sz w:val="22"/>
                      <w:szCs w:val="22"/>
                      <w:lang w:eastAsia="en-US"/>
                    </w:rPr>
                    <w:t>у</w:t>
                  </w:r>
                  <w:r w:rsidRPr="001349D5">
                    <w:rPr>
                      <w:b/>
                      <w:bCs/>
                      <w:i/>
                      <w:sz w:val="22"/>
                      <w:szCs w:val="22"/>
                      <w:lang w:eastAsia="en-US"/>
                    </w:rPr>
                    <w:t>ре закупки</w:t>
                  </w:r>
                </w:p>
              </w:tc>
              <w:tc>
                <w:tcPr>
                  <w:tcW w:w="1985" w:type="dxa"/>
                  <w:shd w:val="clear" w:color="auto" w:fill="C4BC96" w:themeFill="background2" w:themeFillShade="BF"/>
                  <w:vAlign w:val="center"/>
                </w:tcPr>
                <w:p w:rsidR="001349D5" w:rsidRPr="001349D5" w:rsidRDefault="001349D5" w:rsidP="001349D5">
                  <w:pPr>
                    <w:spacing w:line="276" w:lineRule="auto"/>
                    <w:ind w:firstLine="6"/>
                    <w:jc w:val="center"/>
                    <w:rPr>
                      <w:b/>
                      <w:bCs/>
                      <w:i/>
                      <w:sz w:val="22"/>
                      <w:szCs w:val="22"/>
                      <w:lang w:eastAsia="en-US"/>
                    </w:rPr>
                  </w:pPr>
                  <w:r w:rsidRPr="001349D5">
                    <w:rPr>
                      <w:b/>
                      <w:bCs/>
                      <w:i/>
                      <w:sz w:val="22"/>
                      <w:szCs w:val="22"/>
                      <w:lang w:eastAsia="en-US"/>
                    </w:rPr>
                    <w:t>Баллы оценки</w:t>
                  </w:r>
                  <w:r>
                    <w:rPr>
                      <w:b/>
                      <w:bCs/>
                      <w:i/>
                      <w:sz w:val="22"/>
                      <w:szCs w:val="22"/>
                      <w:lang w:eastAsia="en-US"/>
                    </w:rPr>
                    <w:t>*</w:t>
                  </w:r>
                </w:p>
              </w:tc>
              <w:tc>
                <w:tcPr>
                  <w:tcW w:w="2268" w:type="dxa"/>
                  <w:shd w:val="clear" w:color="auto" w:fill="C4BC96" w:themeFill="background2" w:themeFillShade="BF"/>
                  <w:vAlign w:val="center"/>
                </w:tcPr>
                <w:p w:rsidR="001349D5" w:rsidRPr="001349D5" w:rsidRDefault="001349D5" w:rsidP="001349D5">
                  <w:pPr>
                    <w:spacing w:line="276" w:lineRule="auto"/>
                    <w:ind w:firstLine="6"/>
                    <w:jc w:val="center"/>
                    <w:rPr>
                      <w:b/>
                      <w:i/>
                      <w:sz w:val="22"/>
                      <w:szCs w:val="22"/>
                      <w:lang w:eastAsia="en-US"/>
                    </w:rPr>
                  </w:pPr>
                  <w:r w:rsidRPr="001349D5">
                    <w:rPr>
                      <w:b/>
                      <w:bCs/>
                      <w:i/>
                      <w:sz w:val="22"/>
                      <w:szCs w:val="22"/>
                      <w:lang w:eastAsia="en-US"/>
                    </w:rPr>
                    <w:t>Значимость крит</w:t>
                  </w:r>
                  <w:r w:rsidRPr="001349D5">
                    <w:rPr>
                      <w:b/>
                      <w:bCs/>
                      <w:i/>
                      <w:sz w:val="22"/>
                      <w:szCs w:val="22"/>
                      <w:lang w:eastAsia="en-US"/>
                    </w:rPr>
                    <w:t>е</w:t>
                  </w:r>
                  <w:r w:rsidRPr="001349D5">
                    <w:rPr>
                      <w:b/>
                      <w:bCs/>
                      <w:i/>
                      <w:sz w:val="22"/>
                      <w:szCs w:val="22"/>
                      <w:lang w:eastAsia="en-US"/>
                    </w:rPr>
                    <w:t>риев оценки</w:t>
                  </w:r>
                </w:p>
              </w:tc>
            </w:tr>
            <w:tr w:rsidR="00774DBB" w:rsidRPr="000C7120" w:rsidTr="00774DBB">
              <w:trPr>
                <w:trHeight w:val="297"/>
              </w:trPr>
              <w:tc>
                <w:tcPr>
                  <w:tcW w:w="3232" w:type="dxa"/>
                  <w:shd w:val="clear" w:color="auto" w:fill="DDD9C3" w:themeFill="background2" w:themeFillShade="E6"/>
                </w:tcPr>
                <w:p w:rsidR="00774DBB" w:rsidRPr="00774DBB" w:rsidRDefault="00774DBB" w:rsidP="00DA2F9A">
                  <w:pPr>
                    <w:numPr>
                      <w:ilvl w:val="0"/>
                      <w:numId w:val="16"/>
                    </w:numPr>
                    <w:tabs>
                      <w:tab w:val="left" w:pos="426"/>
                    </w:tabs>
                    <w:ind w:left="0" w:firstLine="0"/>
                    <w:contextualSpacing/>
                    <w:rPr>
                      <w:sz w:val="22"/>
                      <w:szCs w:val="22"/>
                    </w:rPr>
                  </w:pPr>
                  <w:r w:rsidRPr="00774DBB">
                    <w:rPr>
                      <w:sz w:val="22"/>
                      <w:szCs w:val="22"/>
                    </w:rPr>
                    <w:t>Цена</w:t>
                  </w:r>
                </w:p>
              </w:tc>
              <w:tc>
                <w:tcPr>
                  <w:tcW w:w="1985" w:type="dxa"/>
                  <w:shd w:val="clear" w:color="auto" w:fill="DDD9C3" w:themeFill="background2" w:themeFillShade="E6"/>
                  <w:vAlign w:val="center"/>
                </w:tcPr>
                <w:p w:rsidR="00774DBB" w:rsidRPr="00774DBB" w:rsidRDefault="00774DBB" w:rsidP="00774DBB">
                  <w:pPr>
                    <w:ind w:firstLine="0"/>
                    <w:jc w:val="center"/>
                    <w:rPr>
                      <w:sz w:val="22"/>
                      <w:szCs w:val="22"/>
                    </w:rPr>
                  </w:pPr>
                  <w:r w:rsidRPr="00774DBB">
                    <w:rPr>
                      <w:sz w:val="22"/>
                      <w:szCs w:val="22"/>
                    </w:rPr>
                    <w:t>100</w:t>
                  </w:r>
                </w:p>
              </w:tc>
              <w:tc>
                <w:tcPr>
                  <w:tcW w:w="2268" w:type="dxa"/>
                  <w:shd w:val="clear" w:color="auto" w:fill="DDD9C3" w:themeFill="background2" w:themeFillShade="E6"/>
                  <w:vAlign w:val="center"/>
                </w:tcPr>
                <w:p w:rsidR="00774DBB" w:rsidRPr="00774DBB" w:rsidRDefault="00774DBB" w:rsidP="00774DBB">
                  <w:pPr>
                    <w:ind w:firstLine="0"/>
                    <w:jc w:val="center"/>
                    <w:rPr>
                      <w:sz w:val="22"/>
                      <w:szCs w:val="22"/>
                    </w:rPr>
                  </w:pPr>
                  <w:r w:rsidRPr="00774DBB">
                    <w:rPr>
                      <w:sz w:val="22"/>
                      <w:szCs w:val="22"/>
                    </w:rPr>
                    <w:t>60%</w:t>
                  </w:r>
                </w:p>
              </w:tc>
            </w:tr>
            <w:tr w:rsidR="00774DBB" w:rsidRPr="000C7120" w:rsidTr="00774DBB">
              <w:trPr>
                <w:trHeight w:val="297"/>
              </w:trPr>
              <w:tc>
                <w:tcPr>
                  <w:tcW w:w="3232" w:type="dxa"/>
                  <w:shd w:val="clear" w:color="auto" w:fill="DDD9C3" w:themeFill="background2" w:themeFillShade="E6"/>
                </w:tcPr>
                <w:p w:rsidR="00774DBB" w:rsidRPr="00774DBB" w:rsidRDefault="00774DBB" w:rsidP="00DA2F9A">
                  <w:pPr>
                    <w:numPr>
                      <w:ilvl w:val="0"/>
                      <w:numId w:val="16"/>
                    </w:numPr>
                    <w:tabs>
                      <w:tab w:val="left" w:pos="426"/>
                    </w:tabs>
                    <w:ind w:left="0" w:firstLine="0"/>
                    <w:contextualSpacing/>
                    <w:rPr>
                      <w:sz w:val="22"/>
                      <w:szCs w:val="22"/>
                    </w:rPr>
                  </w:pPr>
                  <w:r w:rsidRPr="00774DBB">
                    <w:rPr>
                      <w:sz w:val="22"/>
                      <w:szCs w:val="22"/>
                    </w:rPr>
                    <w:t>Квалификация Участника Процедуры закупки:</w:t>
                  </w:r>
                </w:p>
              </w:tc>
              <w:tc>
                <w:tcPr>
                  <w:tcW w:w="1985" w:type="dxa"/>
                  <w:shd w:val="clear" w:color="auto" w:fill="DDD9C3" w:themeFill="background2" w:themeFillShade="E6"/>
                  <w:vAlign w:val="center"/>
                </w:tcPr>
                <w:p w:rsidR="00774DBB" w:rsidRPr="00774DBB" w:rsidRDefault="00774DBB" w:rsidP="00774DBB">
                  <w:pPr>
                    <w:ind w:firstLine="0"/>
                    <w:jc w:val="center"/>
                    <w:rPr>
                      <w:sz w:val="22"/>
                      <w:szCs w:val="22"/>
                    </w:rPr>
                  </w:pPr>
                  <w:r w:rsidRPr="00774DBB">
                    <w:rPr>
                      <w:sz w:val="22"/>
                      <w:szCs w:val="22"/>
                    </w:rPr>
                    <w:t>0-100</w:t>
                  </w:r>
                </w:p>
              </w:tc>
              <w:tc>
                <w:tcPr>
                  <w:tcW w:w="2268" w:type="dxa"/>
                  <w:shd w:val="clear" w:color="auto" w:fill="DDD9C3" w:themeFill="background2" w:themeFillShade="E6"/>
                  <w:vAlign w:val="center"/>
                </w:tcPr>
                <w:p w:rsidR="00774DBB" w:rsidRPr="00774DBB" w:rsidRDefault="00774DBB" w:rsidP="00774DBB">
                  <w:pPr>
                    <w:ind w:firstLine="34"/>
                    <w:jc w:val="center"/>
                    <w:rPr>
                      <w:sz w:val="22"/>
                      <w:szCs w:val="22"/>
                    </w:rPr>
                  </w:pPr>
                  <w:r w:rsidRPr="00774DBB">
                    <w:rPr>
                      <w:sz w:val="22"/>
                      <w:szCs w:val="22"/>
                    </w:rPr>
                    <w:t>40%</w:t>
                  </w:r>
                </w:p>
              </w:tc>
            </w:tr>
            <w:tr w:rsidR="00774DBB" w:rsidRPr="000C7120" w:rsidTr="00774DBB">
              <w:trPr>
                <w:trHeight w:val="1524"/>
              </w:trPr>
              <w:tc>
                <w:tcPr>
                  <w:tcW w:w="3232" w:type="dxa"/>
                </w:tcPr>
                <w:p w:rsidR="00774DBB" w:rsidRPr="00774DBB" w:rsidRDefault="00774DBB" w:rsidP="00774DBB">
                  <w:pPr>
                    <w:ind w:firstLine="0"/>
                    <w:rPr>
                      <w:color w:val="000000"/>
                      <w:sz w:val="22"/>
                      <w:szCs w:val="22"/>
                    </w:rPr>
                  </w:pPr>
                  <w:r w:rsidRPr="00774DBB">
                    <w:rPr>
                      <w:color w:val="000000"/>
                      <w:sz w:val="22"/>
                      <w:szCs w:val="22"/>
                    </w:rPr>
                    <w:t>2.1. Опыт создания информ</w:t>
                  </w:r>
                  <w:r w:rsidRPr="00774DBB">
                    <w:rPr>
                      <w:color w:val="000000"/>
                      <w:sz w:val="22"/>
                      <w:szCs w:val="22"/>
                    </w:rPr>
                    <w:t>а</w:t>
                  </w:r>
                  <w:r w:rsidRPr="00774DBB">
                    <w:rPr>
                      <w:color w:val="000000"/>
                      <w:sz w:val="22"/>
                      <w:szCs w:val="22"/>
                    </w:rPr>
                    <w:t>ционной модели здания соп</w:t>
                  </w:r>
                  <w:r w:rsidRPr="00774DBB">
                    <w:rPr>
                      <w:color w:val="000000"/>
                      <w:sz w:val="22"/>
                      <w:szCs w:val="22"/>
                    </w:rPr>
                    <w:t>о</w:t>
                  </w:r>
                  <w:r w:rsidRPr="00774DBB">
                    <w:rPr>
                      <w:color w:val="000000"/>
                      <w:sz w:val="22"/>
                      <w:szCs w:val="22"/>
                    </w:rPr>
                    <w:t>ставимого характера и объема</w:t>
                  </w:r>
                  <w:r w:rsidRPr="00774DBB" w:rsidDel="0020676A">
                    <w:rPr>
                      <w:color w:val="000000"/>
                      <w:sz w:val="22"/>
                      <w:szCs w:val="22"/>
                    </w:rPr>
                    <w:t xml:space="preserve"> </w:t>
                  </w:r>
                </w:p>
                <w:p w:rsidR="00774DBB" w:rsidRPr="00774DBB" w:rsidRDefault="00774DBB" w:rsidP="00774DBB">
                  <w:pPr>
                    <w:ind w:firstLine="0"/>
                    <w:rPr>
                      <w:color w:val="000000"/>
                      <w:sz w:val="22"/>
                      <w:szCs w:val="22"/>
                    </w:rPr>
                  </w:pPr>
                  <w:r w:rsidRPr="00774DBB">
                    <w:rPr>
                      <w:color w:val="000000"/>
                      <w:sz w:val="22"/>
                      <w:szCs w:val="22"/>
                    </w:rPr>
                    <w:t>- до 10 млн. руб.: 0 баллов;</w:t>
                  </w:r>
                </w:p>
                <w:p w:rsidR="00774DBB" w:rsidRPr="00774DBB" w:rsidRDefault="00774DBB" w:rsidP="00774DBB">
                  <w:pPr>
                    <w:ind w:firstLine="0"/>
                    <w:rPr>
                      <w:sz w:val="22"/>
                      <w:szCs w:val="22"/>
                    </w:rPr>
                  </w:pPr>
                  <w:r w:rsidRPr="00774DBB">
                    <w:rPr>
                      <w:color w:val="000000"/>
                      <w:sz w:val="22"/>
                      <w:szCs w:val="22"/>
                    </w:rPr>
                    <w:t>- свыше 10 млн. руб.: 50 баллов</w:t>
                  </w:r>
                  <w:r w:rsidRPr="00774DBB" w:rsidDel="0020676A">
                    <w:rPr>
                      <w:color w:val="000000"/>
                      <w:sz w:val="22"/>
                      <w:szCs w:val="22"/>
                    </w:rPr>
                    <w:t xml:space="preserve"> </w:t>
                  </w:r>
                </w:p>
              </w:tc>
              <w:tc>
                <w:tcPr>
                  <w:tcW w:w="1985" w:type="dxa"/>
                  <w:vAlign w:val="center"/>
                </w:tcPr>
                <w:p w:rsidR="00774DBB" w:rsidRPr="00774DBB" w:rsidRDefault="00774DBB" w:rsidP="00774DBB">
                  <w:pPr>
                    <w:ind w:firstLine="0"/>
                    <w:jc w:val="center"/>
                    <w:rPr>
                      <w:sz w:val="22"/>
                      <w:szCs w:val="22"/>
                    </w:rPr>
                  </w:pPr>
                  <w:r w:rsidRPr="00774DBB">
                    <w:rPr>
                      <w:bCs/>
                      <w:color w:val="000000"/>
                      <w:sz w:val="22"/>
                      <w:szCs w:val="22"/>
                    </w:rPr>
                    <w:t>0-50</w:t>
                  </w:r>
                </w:p>
              </w:tc>
              <w:tc>
                <w:tcPr>
                  <w:tcW w:w="2268" w:type="dxa"/>
                  <w:vAlign w:val="center"/>
                </w:tcPr>
                <w:p w:rsidR="00774DBB" w:rsidRPr="00774DBB" w:rsidRDefault="004D5CD5" w:rsidP="004D5CD5">
                  <w:pPr>
                    <w:ind w:firstLine="0"/>
                    <w:jc w:val="center"/>
                    <w:rPr>
                      <w:sz w:val="22"/>
                      <w:szCs w:val="22"/>
                    </w:rPr>
                  </w:pPr>
                  <w:r>
                    <w:rPr>
                      <w:sz w:val="22"/>
                      <w:szCs w:val="22"/>
                    </w:rPr>
                    <w:t>20%</w:t>
                  </w:r>
                </w:p>
              </w:tc>
            </w:tr>
            <w:tr w:rsidR="00774DBB" w:rsidRPr="000C7120" w:rsidTr="00774DBB">
              <w:trPr>
                <w:trHeight w:val="558"/>
              </w:trPr>
              <w:tc>
                <w:tcPr>
                  <w:tcW w:w="3232" w:type="dxa"/>
                </w:tcPr>
                <w:p w:rsidR="00774DBB" w:rsidRPr="00774DBB" w:rsidRDefault="00774DBB" w:rsidP="00774DBB">
                  <w:pPr>
                    <w:ind w:firstLine="0"/>
                    <w:rPr>
                      <w:color w:val="000000"/>
                      <w:sz w:val="22"/>
                      <w:szCs w:val="22"/>
                    </w:rPr>
                  </w:pPr>
                  <w:r w:rsidRPr="00774DBB">
                    <w:rPr>
                      <w:color w:val="000000"/>
                      <w:sz w:val="22"/>
                      <w:szCs w:val="22"/>
                    </w:rPr>
                    <w:t>2.2. Обеспеченность кадровыми ресурсами:</w:t>
                  </w:r>
                  <w:r w:rsidRPr="00774DBB">
                    <w:rPr>
                      <w:color w:val="000000"/>
                      <w:sz w:val="22"/>
                      <w:szCs w:val="22"/>
                    </w:rPr>
                    <w:br/>
                    <w:t>- отсутствие: 0 баллов;</w:t>
                  </w:r>
                </w:p>
                <w:p w:rsidR="00774DBB" w:rsidRPr="00774DBB" w:rsidRDefault="00774DBB" w:rsidP="00774DBB">
                  <w:pPr>
                    <w:ind w:firstLine="0"/>
                    <w:rPr>
                      <w:color w:val="000000"/>
                      <w:sz w:val="22"/>
                      <w:szCs w:val="22"/>
                      <w:highlight w:val="yellow"/>
                    </w:rPr>
                  </w:pPr>
                  <w:r w:rsidRPr="00774DBB">
                    <w:rPr>
                      <w:color w:val="000000"/>
                      <w:sz w:val="22"/>
                      <w:szCs w:val="22"/>
                    </w:rPr>
                    <w:t>- наличие собственного перс</w:t>
                  </w:r>
                  <w:r w:rsidRPr="00774DBB">
                    <w:rPr>
                      <w:color w:val="000000"/>
                      <w:sz w:val="22"/>
                      <w:szCs w:val="22"/>
                    </w:rPr>
                    <w:t>о</w:t>
                  </w:r>
                  <w:r w:rsidRPr="00774DBB">
                    <w:rPr>
                      <w:color w:val="000000"/>
                      <w:sz w:val="22"/>
                      <w:szCs w:val="22"/>
                    </w:rPr>
                    <w:t>нала (трудовых ресурсов): 50 баллов.</w:t>
                  </w:r>
                </w:p>
              </w:tc>
              <w:tc>
                <w:tcPr>
                  <w:tcW w:w="1985" w:type="dxa"/>
                  <w:vAlign w:val="center"/>
                </w:tcPr>
                <w:p w:rsidR="00774DBB" w:rsidRPr="00774DBB" w:rsidRDefault="00774DBB" w:rsidP="00774DBB">
                  <w:pPr>
                    <w:ind w:firstLine="0"/>
                    <w:jc w:val="center"/>
                    <w:rPr>
                      <w:color w:val="000000"/>
                      <w:sz w:val="22"/>
                      <w:szCs w:val="22"/>
                    </w:rPr>
                  </w:pPr>
                  <w:r w:rsidRPr="00774DBB">
                    <w:rPr>
                      <w:color w:val="000000"/>
                      <w:sz w:val="22"/>
                      <w:szCs w:val="22"/>
                    </w:rPr>
                    <w:t>0-50</w:t>
                  </w:r>
                </w:p>
              </w:tc>
              <w:tc>
                <w:tcPr>
                  <w:tcW w:w="2268" w:type="dxa"/>
                  <w:vAlign w:val="center"/>
                </w:tcPr>
                <w:p w:rsidR="00774DBB" w:rsidRPr="00774DBB" w:rsidRDefault="004D5CD5" w:rsidP="004D5CD5">
                  <w:pPr>
                    <w:ind w:firstLine="0"/>
                    <w:jc w:val="center"/>
                    <w:rPr>
                      <w:color w:val="000000"/>
                      <w:sz w:val="22"/>
                      <w:szCs w:val="22"/>
                    </w:rPr>
                  </w:pPr>
                  <w:r>
                    <w:rPr>
                      <w:color w:val="000000"/>
                      <w:sz w:val="22"/>
                      <w:szCs w:val="22"/>
                    </w:rPr>
                    <w:t>20%</w:t>
                  </w:r>
                </w:p>
              </w:tc>
            </w:tr>
          </w:tbl>
          <w:p w:rsidR="00341EA8" w:rsidRDefault="00341EA8" w:rsidP="00297820">
            <w:pPr>
              <w:rPr>
                <w:sz w:val="22"/>
                <w:szCs w:val="22"/>
              </w:rPr>
            </w:pPr>
          </w:p>
          <w:p w:rsidR="00774DBB" w:rsidRPr="001349D5" w:rsidRDefault="00774DBB" w:rsidP="001349D5">
            <w:pPr>
              <w:widowControl w:val="0"/>
              <w:ind w:firstLine="227"/>
              <w:jc w:val="both"/>
              <w:rPr>
                <w:i/>
                <w:sz w:val="22"/>
                <w:szCs w:val="22"/>
                <w:u w:val="single"/>
              </w:rPr>
            </w:pPr>
            <w:r w:rsidRPr="001349D5">
              <w:rPr>
                <w:i/>
                <w:sz w:val="22"/>
                <w:szCs w:val="22"/>
                <w:u w:val="single"/>
              </w:rPr>
              <w:t>Примечания:</w:t>
            </w:r>
          </w:p>
          <w:p w:rsidR="00774DBB" w:rsidRPr="001349D5" w:rsidRDefault="00774DBB" w:rsidP="001349D5">
            <w:pPr>
              <w:widowControl w:val="0"/>
              <w:ind w:firstLine="227"/>
              <w:jc w:val="both"/>
              <w:rPr>
                <w:sz w:val="22"/>
                <w:szCs w:val="22"/>
              </w:rPr>
            </w:pPr>
            <w:r w:rsidRPr="001349D5">
              <w:rPr>
                <w:sz w:val="22"/>
                <w:szCs w:val="22"/>
              </w:rPr>
              <w:t>* – расчет баллов производится в соответствии с «</w:t>
            </w:r>
            <w:r w:rsidR="001349D5" w:rsidRPr="001349D5">
              <w:rPr>
                <w:sz w:val="22"/>
                <w:szCs w:val="22"/>
              </w:rPr>
              <w:t>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w:t>
            </w:r>
            <w:r w:rsidRPr="001349D5">
              <w:rPr>
                <w:sz w:val="22"/>
                <w:szCs w:val="22"/>
              </w:rPr>
              <w:t>».</w:t>
            </w:r>
          </w:p>
          <w:p w:rsidR="00774DBB" w:rsidRPr="001349D5" w:rsidRDefault="00774DBB" w:rsidP="001349D5">
            <w:pPr>
              <w:spacing w:line="276" w:lineRule="auto"/>
              <w:ind w:firstLine="227"/>
              <w:jc w:val="both"/>
              <w:rPr>
                <w:sz w:val="22"/>
                <w:szCs w:val="22"/>
              </w:rPr>
            </w:pPr>
          </w:p>
          <w:p w:rsidR="00774DBB" w:rsidRPr="00B861D7" w:rsidRDefault="00774DBB" w:rsidP="001349D5">
            <w:pPr>
              <w:ind w:firstLine="227"/>
              <w:jc w:val="both"/>
              <w:rPr>
                <w:color w:val="FF0000"/>
                <w:sz w:val="22"/>
                <w:szCs w:val="22"/>
              </w:rPr>
            </w:pPr>
            <w:r w:rsidRPr="00B861D7">
              <w:rPr>
                <w:color w:val="FF0000"/>
                <w:sz w:val="22"/>
                <w:szCs w:val="22"/>
              </w:rPr>
              <w:t>Баллы по установленным критериям начисляются при наличии и соотве</w:t>
            </w:r>
            <w:r w:rsidRPr="00B861D7">
              <w:rPr>
                <w:color w:val="FF0000"/>
                <w:sz w:val="22"/>
                <w:szCs w:val="22"/>
              </w:rPr>
              <w:t>т</w:t>
            </w:r>
            <w:r w:rsidRPr="00B861D7">
              <w:rPr>
                <w:color w:val="FF0000"/>
                <w:sz w:val="22"/>
                <w:szCs w:val="22"/>
              </w:rPr>
              <w:t>ствии подтверждающих документов.</w:t>
            </w:r>
          </w:p>
          <w:p w:rsidR="00774DBB" w:rsidRPr="001349D5" w:rsidRDefault="00774DBB" w:rsidP="001349D5">
            <w:pPr>
              <w:ind w:firstLine="227"/>
              <w:jc w:val="both"/>
              <w:rPr>
                <w:sz w:val="22"/>
                <w:szCs w:val="22"/>
              </w:rPr>
            </w:pPr>
          </w:p>
          <w:p w:rsidR="001349D5" w:rsidRPr="001349D5" w:rsidRDefault="001349D5" w:rsidP="001349D5">
            <w:pPr>
              <w:ind w:firstLine="227"/>
              <w:jc w:val="both"/>
              <w:rPr>
                <w:sz w:val="22"/>
                <w:szCs w:val="22"/>
              </w:rPr>
            </w:pPr>
            <w:r w:rsidRPr="001349D5">
              <w:rPr>
                <w:sz w:val="22"/>
                <w:szCs w:val="22"/>
              </w:rPr>
              <w:t>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w:t>
            </w:r>
            <w:r w:rsidRPr="001349D5">
              <w:rPr>
                <w:sz w:val="22"/>
                <w:szCs w:val="22"/>
              </w:rPr>
              <w:t>ю</w:t>
            </w:r>
            <w:r w:rsidRPr="001349D5">
              <w:rPr>
                <w:sz w:val="22"/>
                <w:szCs w:val="22"/>
              </w:rPr>
              <w:t xml:space="preserve">щий каждому из критериев. </w:t>
            </w:r>
          </w:p>
          <w:p w:rsidR="001349D5" w:rsidRPr="001349D5" w:rsidRDefault="001349D5" w:rsidP="001349D5">
            <w:pPr>
              <w:ind w:firstLine="227"/>
              <w:jc w:val="both"/>
              <w:rPr>
                <w:sz w:val="22"/>
                <w:szCs w:val="22"/>
              </w:rPr>
            </w:pPr>
            <w:r w:rsidRPr="001349D5">
              <w:rPr>
                <w:sz w:val="22"/>
                <w:szCs w:val="22"/>
              </w:rPr>
              <w:t>Сумма значимостей критериев оценки Заявок, установленных в Документ</w:t>
            </w:r>
            <w:r w:rsidRPr="001349D5">
              <w:rPr>
                <w:sz w:val="22"/>
                <w:szCs w:val="22"/>
              </w:rPr>
              <w:t>а</w:t>
            </w:r>
            <w:r w:rsidRPr="001349D5">
              <w:rPr>
                <w:sz w:val="22"/>
                <w:szCs w:val="22"/>
              </w:rPr>
              <w:t xml:space="preserve">ции Процедуры закупки, составляет 100 баллов. </w:t>
            </w:r>
          </w:p>
          <w:p w:rsidR="001349D5" w:rsidRPr="001349D5" w:rsidRDefault="001349D5" w:rsidP="001349D5">
            <w:pPr>
              <w:ind w:firstLine="227"/>
              <w:jc w:val="both"/>
              <w:rPr>
                <w:sz w:val="22"/>
                <w:szCs w:val="22"/>
              </w:rPr>
            </w:pPr>
            <w:r w:rsidRPr="001349D5">
              <w:rPr>
                <w:sz w:val="22"/>
                <w:szCs w:val="22"/>
              </w:rPr>
              <w:t>Итоговый рейтинг заявки вычисляется как сумма рейтингов по каждому критерию оценки заявки.</w:t>
            </w:r>
          </w:p>
          <w:p w:rsidR="001349D5" w:rsidRPr="001349D5" w:rsidRDefault="001349D5" w:rsidP="001349D5">
            <w:pPr>
              <w:ind w:firstLine="227"/>
              <w:jc w:val="both"/>
              <w:rPr>
                <w:sz w:val="22"/>
                <w:szCs w:val="22"/>
              </w:rPr>
            </w:pPr>
            <w:r w:rsidRPr="001349D5">
              <w:rPr>
                <w:sz w:val="22"/>
                <w:szCs w:val="22"/>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rsidR="001349D5" w:rsidRPr="001349D5" w:rsidRDefault="001349D5" w:rsidP="001349D5">
            <w:pPr>
              <w:spacing w:line="276" w:lineRule="auto"/>
              <w:ind w:firstLine="227"/>
              <w:jc w:val="both"/>
              <w:rPr>
                <w:sz w:val="22"/>
                <w:szCs w:val="22"/>
              </w:rPr>
            </w:pPr>
          </w:p>
          <w:p w:rsidR="001349D5" w:rsidRPr="001349D5" w:rsidRDefault="001349D5" w:rsidP="001349D5">
            <w:pPr>
              <w:spacing w:line="276" w:lineRule="auto"/>
              <w:ind w:firstLine="227"/>
              <w:jc w:val="both"/>
              <w:rPr>
                <w:b/>
                <w:sz w:val="22"/>
                <w:szCs w:val="22"/>
              </w:rPr>
            </w:pPr>
            <w:r w:rsidRPr="001349D5">
              <w:rPr>
                <w:b/>
                <w:sz w:val="22"/>
                <w:szCs w:val="22"/>
              </w:rPr>
              <w:lastRenderedPageBreak/>
              <w:t xml:space="preserve">Содержания критерия оценки «Квалификация участника </w:t>
            </w:r>
            <w:r>
              <w:rPr>
                <w:b/>
                <w:sz w:val="22"/>
                <w:szCs w:val="22"/>
              </w:rPr>
              <w:t>П</w:t>
            </w:r>
            <w:r w:rsidRPr="001349D5">
              <w:rPr>
                <w:b/>
                <w:sz w:val="22"/>
                <w:szCs w:val="22"/>
              </w:rPr>
              <w:t>роцедуры закупки»:</w:t>
            </w:r>
          </w:p>
          <w:p w:rsidR="001349D5" w:rsidRPr="001349D5" w:rsidRDefault="001349D5" w:rsidP="001349D5">
            <w:pPr>
              <w:spacing w:line="276" w:lineRule="auto"/>
              <w:ind w:firstLine="227"/>
              <w:jc w:val="both"/>
              <w:rPr>
                <w:sz w:val="22"/>
                <w:szCs w:val="22"/>
              </w:rPr>
            </w:pPr>
            <w:r>
              <w:rPr>
                <w:sz w:val="22"/>
                <w:szCs w:val="22"/>
              </w:rPr>
              <w:t xml:space="preserve"> </w:t>
            </w:r>
            <w:r w:rsidRPr="001349D5">
              <w:rPr>
                <w:sz w:val="22"/>
                <w:szCs w:val="22"/>
                <w:u w:val="single"/>
              </w:rPr>
              <w:t xml:space="preserve">Пункт 2.1. </w:t>
            </w:r>
            <w:proofErr w:type="gramStart"/>
            <w:r w:rsidRPr="001349D5">
              <w:rPr>
                <w:sz w:val="22"/>
                <w:szCs w:val="22"/>
                <w:u w:val="single"/>
              </w:rPr>
              <w:t>«Опыт создания информационной модели здания сопоставимого характера и объема»</w:t>
            </w:r>
            <w:r w:rsidRPr="001349D5">
              <w:rPr>
                <w:sz w:val="22"/>
                <w:szCs w:val="22"/>
              </w:rPr>
              <w:t xml:space="preserve"> подтверждается предоставлением участником Проце</w:t>
            </w:r>
            <w:r>
              <w:rPr>
                <w:sz w:val="22"/>
                <w:szCs w:val="22"/>
              </w:rPr>
              <w:t>дуры закупки в составе заяв</w:t>
            </w:r>
            <w:r w:rsidRPr="001349D5">
              <w:rPr>
                <w:sz w:val="22"/>
                <w:szCs w:val="22"/>
              </w:rPr>
              <w:t>ки на участие в открытом Запросе предложений копий заключенных и выполненных договоров на выполнение работ сопоставимого характера и объема, заключенных за последние 3 года, а так же копии докуме</w:t>
            </w:r>
            <w:r w:rsidRPr="001349D5">
              <w:rPr>
                <w:sz w:val="22"/>
                <w:szCs w:val="22"/>
              </w:rPr>
              <w:t>н</w:t>
            </w:r>
            <w:r w:rsidRPr="001349D5">
              <w:rPr>
                <w:sz w:val="22"/>
                <w:szCs w:val="22"/>
              </w:rPr>
              <w:t>тов, подтверждающих приемку работ по заключенному договору – акт приемки выполненных работ либо иной документ, наименование которого</w:t>
            </w:r>
            <w:proofErr w:type="gramEnd"/>
            <w:r w:rsidRPr="001349D5">
              <w:rPr>
                <w:sz w:val="22"/>
                <w:szCs w:val="22"/>
              </w:rPr>
              <w:t xml:space="preserve"> указано в заключенном и исполненном договоре.</w:t>
            </w:r>
          </w:p>
          <w:p w:rsidR="001349D5" w:rsidRPr="001349D5" w:rsidRDefault="001349D5" w:rsidP="001349D5">
            <w:pPr>
              <w:spacing w:line="276" w:lineRule="auto"/>
              <w:ind w:firstLine="227"/>
              <w:jc w:val="both"/>
              <w:rPr>
                <w:sz w:val="22"/>
                <w:szCs w:val="22"/>
              </w:rPr>
            </w:pPr>
            <w:r w:rsidRPr="001349D5">
              <w:rPr>
                <w:sz w:val="22"/>
                <w:szCs w:val="22"/>
              </w:rPr>
              <w:t>Работы сопоставимого характера: работы по договору, заключенному не р</w:t>
            </w:r>
            <w:r w:rsidRPr="001349D5">
              <w:rPr>
                <w:sz w:val="22"/>
                <w:szCs w:val="22"/>
              </w:rPr>
              <w:t>а</w:t>
            </w:r>
            <w:r w:rsidRPr="001349D5">
              <w:rPr>
                <w:sz w:val="22"/>
                <w:szCs w:val="22"/>
              </w:rPr>
              <w:t xml:space="preserve">нее 3 лет, предшествовавших дате окончания срока подачи заявок на </w:t>
            </w:r>
            <w:r>
              <w:rPr>
                <w:sz w:val="22"/>
                <w:szCs w:val="22"/>
              </w:rPr>
              <w:t>участие в открытом Запросе пред</w:t>
            </w:r>
            <w:r w:rsidRPr="001349D5">
              <w:rPr>
                <w:sz w:val="22"/>
                <w:szCs w:val="22"/>
              </w:rPr>
              <w:t>ложений, предметом которого является моделирование, создание информаци</w:t>
            </w:r>
            <w:r>
              <w:rPr>
                <w:sz w:val="22"/>
                <w:szCs w:val="22"/>
              </w:rPr>
              <w:t>онной модели зда</w:t>
            </w:r>
            <w:r w:rsidRPr="001349D5">
              <w:rPr>
                <w:sz w:val="22"/>
                <w:szCs w:val="22"/>
              </w:rPr>
              <w:t xml:space="preserve">ния в программном обеспечении </w:t>
            </w:r>
            <w:proofErr w:type="spellStart"/>
            <w:r w:rsidRPr="001349D5">
              <w:rPr>
                <w:sz w:val="22"/>
                <w:szCs w:val="22"/>
              </w:rPr>
              <w:t>Autodesk</w:t>
            </w:r>
            <w:proofErr w:type="spellEnd"/>
            <w:r w:rsidRPr="001349D5">
              <w:rPr>
                <w:sz w:val="22"/>
                <w:szCs w:val="22"/>
              </w:rPr>
              <w:t xml:space="preserve"> </w:t>
            </w:r>
            <w:proofErr w:type="spellStart"/>
            <w:r w:rsidRPr="001349D5">
              <w:rPr>
                <w:sz w:val="22"/>
                <w:szCs w:val="22"/>
              </w:rPr>
              <w:t>Revit</w:t>
            </w:r>
            <w:proofErr w:type="spellEnd"/>
            <w:r w:rsidRPr="001349D5">
              <w:rPr>
                <w:sz w:val="22"/>
                <w:szCs w:val="22"/>
              </w:rPr>
              <w:t xml:space="preserve"> по разделу/разделам: АР, ОВ, ВК, ЭО, ЭМ. </w:t>
            </w:r>
          </w:p>
          <w:p w:rsidR="001349D5" w:rsidRPr="001349D5" w:rsidRDefault="001349D5" w:rsidP="001349D5">
            <w:pPr>
              <w:spacing w:line="276" w:lineRule="auto"/>
              <w:ind w:firstLine="227"/>
              <w:jc w:val="both"/>
              <w:rPr>
                <w:sz w:val="22"/>
                <w:szCs w:val="22"/>
              </w:rPr>
            </w:pPr>
            <w:r w:rsidRPr="001349D5">
              <w:rPr>
                <w:sz w:val="22"/>
                <w:szCs w:val="22"/>
              </w:rPr>
              <w:t>Работы сопоставимого объема: стоимость каждого представленного в сост</w:t>
            </w:r>
            <w:r w:rsidRPr="001349D5">
              <w:rPr>
                <w:sz w:val="22"/>
                <w:szCs w:val="22"/>
              </w:rPr>
              <w:t>а</w:t>
            </w:r>
            <w:r w:rsidRPr="001349D5">
              <w:rPr>
                <w:sz w:val="22"/>
                <w:szCs w:val="22"/>
              </w:rPr>
              <w:t>ве заявки на участие в открытом Запросе предложений договора, подтвержд</w:t>
            </w:r>
            <w:r w:rsidRPr="001349D5">
              <w:rPr>
                <w:sz w:val="22"/>
                <w:szCs w:val="22"/>
              </w:rPr>
              <w:t>а</w:t>
            </w:r>
            <w:r w:rsidRPr="001349D5">
              <w:rPr>
                <w:sz w:val="22"/>
                <w:szCs w:val="22"/>
              </w:rPr>
              <w:t>ющего опыт выполнения работ, должна составлять не менее 5 000 000 (пяти миллионов) рублей.</w:t>
            </w:r>
          </w:p>
          <w:p w:rsidR="001349D5" w:rsidRPr="001349D5" w:rsidRDefault="001349D5" w:rsidP="001349D5">
            <w:pPr>
              <w:spacing w:line="276" w:lineRule="auto"/>
              <w:ind w:firstLine="227"/>
              <w:jc w:val="both"/>
              <w:rPr>
                <w:sz w:val="22"/>
                <w:szCs w:val="22"/>
              </w:rPr>
            </w:pPr>
            <w:r w:rsidRPr="001349D5">
              <w:rPr>
                <w:sz w:val="22"/>
                <w:szCs w:val="22"/>
              </w:rPr>
              <w:t>При этом</w:t>
            </w:r>
            <w:proofErr w:type="gramStart"/>
            <w:r w:rsidRPr="001349D5">
              <w:rPr>
                <w:sz w:val="22"/>
                <w:szCs w:val="22"/>
              </w:rPr>
              <w:t>,</w:t>
            </w:r>
            <w:proofErr w:type="gramEnd"/>
            <w:r w:rsidRPr="001349D5">
              <w:rPr>
                <w:sz w:val="22"/>
                <w:szCs w:val="22"/>
              </w:rPr>
              <w:t xml:space="preserve"> баллы по данному критерию распределяются следующим образом: </w:t>
            </w:r>
          </w:p>
          <w:p w:rsidR="001349D5" w:rsidRPr="001349D5" w:rsidRDefault="001349D5" w:rsidP="001349D5">
            <w:pPr>
              <w:spacing w:line="276" w:lineRule="auto"/>
              <w:ind w:firstLine="227"/>
              <w:jc w:val="both"/>
              <w:rPr>
                <w:sz w:val="22"/>
                <w:szCs w:val="22"/>
              </w:rPr>
            </w:pPr>
            <w:r w:rsidRPr="001349D5">
              <w:rPr>
                <w:sz w:val="22"/>
                <w:szCs w:val="22"/>
              </w:rPr>
              <w:t>До 10 000 000 (десяти миллионов) рублей – 0 баллов;</w:t>
            </w:r>
          </w:p>
          <w:p w:rsidR="001349D5" w:rsidRPr="001349D5" w:rsidRDefault="001349D5" w:rsidP="001349D5">
            <w:pPr>
              <w:spacing w:line="276" w:lineRule="auto"/>
              <w:ind w:firstLine="227"/>
              <w:jc w:val="both"/>
              <w:rPr>
                <w:sz w:val="22"/>
                <w:szCs w:val="22"/>
              </w:rPr>
            </w:pPr>
            <w:r w:rsidRPr="001349D5">
              <w:rPr>
                <w:sz w:val="22"/>
                <w:szCs w:val="22"/>
              </w:rPr>
              <w:t>От 10 000 000 (десяти миллионов) рублей – 50 баллов.</w:t>
            </w:r>
          </w:p>
          <w:p w:rsidR="001349D5" w:rsidRPr="001349D5" w:rsidRDefault="001349D5" w:rsidP="001349D5">
            <w:pPr>
              <w:spacing w:line="276" w:lineRule="auto"/>
              <w:ind w:firstLine="227"/>
              <w:jc w:val="both"/>
              <w:rPr>
                <w:sz w:val="22"/>
                <w:szCs w:val="22"/>
              </w:rPr>
            </w:pPr>
            <w:r w:rsidRPr="001349D5">
              <w:rPr>
                <w:sz w:val="22"/>
                <w:szCs w:val="22"/>
              </w:rPr>
              <w:t>Лучшим условием по показателю «Опыт проектирования объектов сопост</w:t>
            </w:r>
            <w:r w:rsidRPr="001349D5">
              <w:rPr>
                <w:sz w:val="22"/>
                <w:szCs w:val="22"/>
              </w:rPr>
              <w:t>а</w:t>
            </w:r>
            <w:r>
              <w:rPr>
                <w:sz w:val="22"/>
                <w:szCs w:val="22"/>
              </w:rPr>
              <w:t>вимого харак</w:t>
            </w:r>
            <w:r w:rsidRPr="001349D5">
              <w:rPr>
                <w:sz w:val="22"/>
                <w:szCs w:val="22"/>
              </w:rPr>
              <w:t xml:space="preserve">тера и объема» является наибольшее значение показателя. </w:t>
            </w:r>
            <w:proofErr w:type="gramStart"/>
            <w:r w:rsidRPr="001349D5">
              <w:rPr>
                <w:sz w:val="22"/>
                <w:szCs w:val="22"/>
              </w:rPr>
              <w:t>Учас</w:t>
            </w:r>
            <w:r w:rsidRPr="001349D5">
              <w:rPr>
                <w:sz w:val="22"/>
                <w:szCs w:val="22"/>
              </w:rPr>
              <w:t>т</w:t>
            </w:r>
            <w:r w:rsidR="00F503FA">
              <w:rPr>
                <w:sz w:val="22"/>
                <w:szCs w:val="22"/>
              </w:rPr>
              <w:t>ник Процедуры закупки, вы</w:t>
            </w:r>
            <w:r w:rsidRPr="001349D5">
              <w:rPr>
                <w:sz w:val="22"/>
                <w:szCs w:val="22"/>
              </w:rPr>
              <w:t>полнивший работы сопоставимого характера и об</w:t>
            </w:r>
            <w:r w:rsidRPr="001349D5">
              <w:rPr>
                <w:sz w:val="22"/>
                <w:szCs w:val="22"/>
              </w:rPr>
              <w:t>ъ</w:t>
            </w:r>
            <w:r w:rsidRPr="001349D5">
              <w:rPr>
                <w:sz w:val="22"/>
                <w:szCs w:val="22"/>
              </w:rPr>
              <w:t>ема, заключенные за последние 3 года, по договорам с максимальной стоим</w:t>
            </w:r>
            <w:r w:rsidRPr="001349D5">
              <w:rPr>
                <w:sz w:val="22"/>
                <w:szCs w:val="22"/>
              </w:rPr>
              <w:t>о</w:t>
            </w:r>
            <w:r w:rsidRPr="001349D5">
              <w:rPr>
                <w:sz w:val="22"/>
                <w:szCs w:val="22"/>
              </w:rPr>
              <w:t>стью этих работ среди всех участников Процедуры закупки и подтверди</w:t>
            </w:r>
            <w:r w:rsidRPr="001349D5">
              <w:rPr>
                <w:sz w:val="22"/>
                <w:szCs w:val="22"/>
              </w:rPr>
              <w:t>в</w:t>
            </w:r>
            <w:r w:rsidRPr="001349D5">
              <w:rPr>
                <w:sz w:val="22"/>
                <w:szCs w:val="22"/>
              </w:rPr>
              <w:t>ший данный опыт, получает оценочный балл в соответствии с градацией, ук</w:t>
            </w:r>
            <w:r w:rsidRPr="001349D5">
              <w:rPr>
                <w:sz w:val="22"/>
                <w:szCs w:val="22"/>
              </w:rPr>
              <w:t>а</w:t>
            </w:r>
            <w:r w:rsidRPr="001349D5">
              <w:rPr>
                <w:sz w:val="22"/>
                <w:szCs w:val="22"/>
              </w:rPr>
              <w:t>занной выше.</w:t>
            </w:r>
            <w:proofErr w:type="gramEnd"/>
          </w:p>
          <w:p w:rsidR="001349D5" w:rsidRPr="001349D5" w:rsidRDefault="001349D5" w:rsidP="001349D5">
            <w:pPr>
              <w:spacing w:line="276" w:lineRule="auto"/>
              <w:ind w:firstLine="227"/>
              <w:jc w:val="both"/>
              <w:rPr>
                <w:sz w:val="22"/>
                <w:szCs w:val="22"/>
              </w:rPr>
            </w:pPr>
            <w:r w:rsidRPr="001349D5">
              <w:rPr>
                <w:sz w:val="22"/>
                <w:szCs w:val="22"/>
                <w:u w:val="single"/>
              </w:rPr>
              <w:t xml:space="preserve">Пункт 2.2. «Обеспеченность кадровыми ресурсами» </w:t>
            </w:r>
            <w:r w:rsidRPr="001349D5">
              <w:rPr>
                <w:sz w:val="22"/>
                <w:szCs w:val="22"/>
              </w:rPr>
              <w:t>подтверждается пред</w:t>
            </w:r>
            <w:r w:rsidRPr="001349D5">
              <w:rPr>
                <w:sz w:val="22"/>
                <w:szCs w:val="22"/>
              </w:rPr>
              <w:t>о</w:t>
            </w:r>
            <w:r w:rsidRPr="001349D5">
              <w:rPr>
                <w:sz w:val="22"/>
                <w:szCs w:val="22"/>
              </w:rPr>
              <w:t>ставлением участником закупки утвержденно</w:t>
            </w:r>
            <w:r>
              <w:rPr>
                <w:sz w:val="22"/>
                <w:szCs w:val="22"/>
              </w:rPr>
              <w:t>го</w:t>
            </w:r>
            <w:r w:rsidRPr="001349D5">
              <w:rPr>
                <w:sz w:val="22"/>
                <w:szCs w:val="22"/>
              </w:rPr>
              <w:t xml:space="preserve"> штатного расписания и шта</w:t>
            </w:r>
            <w:r w:rsidRPr="001349D5">
              <w:rPr>
                <w:sz w:val="22"/>
                <w:szCs w:val="22"/>
              </w:rPr>
              <w:t>т</w:t>
            </w:r>
            <w:r w:rsidRPr="001349D5">
              <w:rPr>
                <w:sz w:val="22"/>
                <w:szCs w:val="22"/>
              </w:rPr>
              <w:t xml:space="preserve">ного замещения на дату подачи заявки, при </w:t>
            </w:r>
            <w:r w:rsidR="00F503FA">
              <w:rPr>
                <w:sz w:val="22"/>
                <w:szCs w:val="22"/>
              </w:rPr>
              <w:t xml:space="preserve">этом </w:t>
            </w:r>
            <w:r w:rsidRPr="001349D5">
              <w:rPr>
                <w:sz w:val="22"/>
                <w:szCs w:val="22"/>
              </w:rPr>
              <w:t>наличие в штатном распис</w:t>
            </w:r>
            <w:r w:rsidRPr="001349D5">
              <w:rPr>
                <w:sz w:val="22"/>
                <w:szCs w:val="22"/>
              </w:rPr>
              <w:t>а</w:t>
            </w:r>
            <w:r w:rsidRPr="001349D5">
              <w:rPr>
                <w:sz w:val="22"/>
                <w:szCs w:val="22"/>
              </w:rPr>
              <w:t>нии не менее:</w:t>
            </w:r>
          </w:p>
          <w:p w:rsidR="001349D5" w:rsidRPr="001349D5" w:rsidRDefault="001349D5" w:rsidP="001349D5">
            <w:pPr>
              <w:spacing w:line="276" w:lineRule="auto"/>
              <w:ind w:firstLine="227"/>
              <w:jc w:val="both"/>
              <w:rPr>
                <w:sz w:val="22"/>
                <w:szCs w:val="22"/>
              </w:rPr>
            </w:pPr>
            <w:r w:rsidRPr="001349D5">
              <w:rPr>
                <w:sz w:val="22"/>
                <w:szCs w:val="22"/>
              </w:rPr>
              <w:t xml:space="preserve">Главный архитектор проекта </w:t>
            </w:r>
            <w:r>
              <w:rPr>
                <w:sz w:val="22"/>
                <w:szCs w:val="22"/>
              </w:rPr>
              <w:t>(ГАП)/архитектор – 5 работников;</w:t>
            </w:r>
          </w:p>
          <w:p w:rsidR="001349D5" w:rsidRPr="001349D5" w:rsidRDefault="001349D5" w:rsidP="001349D5">
            <w:pPr>
              <w:spacing w:line="276" w:lineRule="auto"/>
              <w:ind w:firstLine="227"/>
              <w:jc w:val="both"/>
              <w:rPr>
                <w:sz w:val="22"/>
                <w:szCs w:val="22"/>
              </w:rPr>
            </w:pPr>
            <w:r w:rsidRPr="001349D5">
              <w:rPr>
                <w:sz w:val="22"/>
                <w:szCs w:val="22"/>
              </w:rPr>
              <w:t>Специалист ОВ/инженер ОВ/руко</w:t>
            </w:r>
            <w:r>
              <w:rPr>
                <w:sz w:val="22"/>
                <w:szCs w:val="22"/>
              </w:rPr>
              <w:t>водитель группы ОВ – 1 работник;</w:t>
            </w:r>
          </w:p>
          <w:p w:rsidR="001349D5" w:rsidRPr="001349D5" w:rsidRDefault="001349D5" w:rsidP="001349D5">
            <w:pPr>
              <w:spacing w:line="276" w:lineRule="auto"/>
              <w:ind w:firstLine="227"/>
              <w:jc w:val="both"/>
              <w:rPr>
                <w:sz w:val="22"/>
                <w:szCs w:val="22"/>
              </w:rPr>
            </w:pPr>
            <w:r w:rsidRPr="001349D5">
              <w:rPr>
                <w:sz w:val="22"/>
                <w:szCs w:val="22"/>
              </w:rPr>
              <w:t>Специалист ВК, ПТ/инженер ВК, ПТ/руководитель группы ВК, ПТ – 1 р</w:t>
            </w:r>
            <w:r w:rsidRPr="001349D5">
              <w:rPr>
                <w:sz w:val="22"/>
                <w:szCs w:val="22"/>
              </w:rPr>
              <w:t>а</w:t>
            </w:r>
            <w:r>
              <w:rPr>
                <w:sz w:val="22"/>
                <w:szCs w:val="22"/>
              </w:rPr>
              <w:t>ботник;</w:t>
            </w:r>
          </w:p>
          <w:p w:rsidR="001349D5" w:rsidRPr="001349D5" w:rsidRDefault="001349D5" w:rsidP="001349D5">
            <w:pPr>
              <w:spacing w:line="276" w:lineRule="auto"/>
              <w:ind w:firstLine="227"/>
              <w:jc w:val="both"/>
              <w:rPr>
                <w:sz w:val="22"/>
                <w:szCs w:val="22"/>
              </w:rPr>
            </w:pPr>
            <w:r w:rsidRPr="001349D5">
              <w:rPr>
                <w:sz w:val="22"/>
                <w:szCs w:val="22"/>
              </w:rPr>
              <w:t>Специалист по внутреннему электроснабжению/инженер по внутреннему электроснабжению /руководитель группы по внутреннему электроснабжению – 2 работника.</w:t>
            </w:r>
          </w:p>
          <w:p w:rsidR="00341EA8" w:rsidRPr="00EB7199" w:rsidRDefault="001349D5" w:rsidP="001349D5">
            <w:pPr>
              <w:spacing w:line="276" w:lineRule="auto"/>
              <w:ind w:firstLine="227"/>
              <w:jc w:val="both"/>
              <w:rPr>
                <w:sz w:val="22"/>
                <w:szCs w:val="22"/>
              </w:rPr>
            </w:pPr>
            <w:r w:rsidRPr="001349D5">
              <w:rPr>
                <w:sz w:val="22"/>
                <w:szCs w:val="22"/>
              </w:rPr>
              <w:t>А также предоставление на обозначенный выше перечень сотрудников к</w:t>
            </w:r>
            <w:r w:rsidRPr="001349D5">
              <w:rPr>
                <w:sz w:val="22"/>
                <w:szCs w:val="22"/>
              </w:rPr>
              <w:t>о</w:t>
            </w:r>
            <w:r w:rsidRPr="001349D5">
              <w:rPr>
                <w:sz w:val="22"/>
                <w:szCs w:val="22"/>
              </w:rPr>
              <w:t xml:space="preserve">пий трудовых книжек и действующих сертификатов </w:t>
            </w:r>
            <w:proofErr w:type="spellStart"/>
            <w:r w:rsidRPr="001349D5">
              <w:rPr>
                <w:sz w:val="22"/>
                <w:szCs w:val="22"/>
              </w:rPr>
              <w:t>Autodesk</w:t>
            </w:r>
            <w:proofErr w:type="spellEnd"/>
            <w:r w:rsidRPr="001349D5">
              <w:rPr>
                <w:sz w:val="22"/>
                <w:szCs w:val="22"/>
              </w:rPr>
              <w:t xml:space="preserve"> </w:t>
            </w:r>
            <w:proofErr w:type="spellStart"/>
            <w:r w:rsidRPr="001349D5">
              <w:rPr>
                <w:sz w:val="22"/>
                <w:szCs w:val="22"/>
              </w:rPr>
              <w:t>Revit</w:t>
            </w:r>
            <w:proofErr w:type="spellEnd"/>
            <w:r w:rsidRPr="001349D5">
              <w:rPr>
                <w:sz w:val="22"/>
                <w:szCs w:val="22"/>
              </w:rPr>
              <w:t xml:space="preserve">, выданных авторизованным учебным центром </w:t>
            </w:r>
            <w:proofErr w:type="spellStart"/>
            <w:r w:rsidRPr="001349D5">
              <w:rPr>
                <w:sz w:val="22"/>
                <w:szCs w:val="22"/>
              </w:rPr>
              <w:t>Autodesk</w:t>
            </w:r>
            <w:proofErr w:type="spellEnd"/>
            <w:r w:rsidRPr="001349D5">
              <w:rPr>
                <w:sz w:val="22"/>
                <w:szCs w:val="22"/>
              </w:rPr>
              <w:t>.</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4D5CD5">
            <w:pPr>
              <w:rPr>
                <w:sz w:val="20"/>
                <w:szCs w:val="20"/>
              </w:rPr>
            </w:pPr>
            <w:proofErr w:type="gramStart"/>
            <w:r w:rsidRPr="00B22A81">
              <w:rPr>
                <w:sz w:val="20"/>
                <w:szCs w:val="20"/>
              </w:rPr>
              <w:t xml:space="preserve">Не позднее </w:t>
            </w:r>
            <w:r w:rsidRPr="004D5CD5">
              <w:rPr>
                <w:sz w:val="20"/>
                <w:szCs w:val="20"/>
              </w:rPr>
              <w:t>«</w:t>
            </w:r>
            <w:r w:rsidR="004D5CD5">
              <w:rPr>
                <w:sz w:val="20"/>
                <w:szCs w:val="20"/>
              </w:rPr>
              <w:t>04</w:t>
            </w:r>
            <w:r w:rsidRPr="004D5CD5">
              <w:rPr>
                <w:sz w:val="20"/>
                <w:szCs w:val="20"/>
              </w:rPr>
              <w:t>»</w:t>
            </w:r>
            <w:r w:rsidR="00297DF0" w:rsidRPr="004D5CD5">
              <w:rPr>
                <w:sz w:val="20"/>
                <w:szCs w:val="20"/>
              </w:rPr>
              <w:t xml:space="preserve"> </w:t>
            </w:r>
            <w:r w:rsidR="004D5CD5">
              <w:rPr>
                <w:sz w:val="20"/>
                <w:szCs w:val="20"/>
              </w:rPr>
              <w:t>мая</w:t>
            </w:r>
            <w:r w:rsidRPr="00297DF0">
              <w:rPr>
                <w:sz w:val="20"/>
                <w:szCs w:val="20"/>
              </w:rPr>
              <w:t xml:space="preserve"> 201</w:t>
            </w:r>
            <w:r w:rsidR="00774DBB">
              <w:rPr>
                <w:sz w:val="20"/>
                <w:szCs w:val="20"/>
              </w:rPr>
              <w:t>7</w:t>
            </w:r>
            <w:r w:rsidRPr="00297DF0">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w:t>
            </w:r>
            <w:r w:rsidR="00B0748A">
              <w:rPr>
                <w:sz w:val="20"/>
                <w:szCs w:val="20"/>
              </w:rPr>
              <w:t xml:space="preserve">территория </w:t>
            </w:r>
            <w:r w:rsidR="00F503FA">
              <w:rPr>
                <w:sz w:val="20"/>
                <w:szCs w:val="20"/>
              </w:rPr>
              <w:t xml:space="preserve">Сколково </w:t>
            </w:r>
            <w:r w:rsidR="00B0748A">
              <w:rPr>
                <w:sz w:val="20"/>
                <w:szCs w:val="20"/>
              </w:rPr>
              <w:t>ин</w:t>
            </w:r>
            <w:r w:rsidR="00F503FA">
              <w:rPr>
                <w:sz w:val="20"/>
                <w:szCs w:val="20"/>
              </w:rPr>
              <w:t>новационного центра</w:t>
            </w:r>
            <w:r w:rsidR="00B0748A">
              <w:rPr>
                <w:sz w:val="20"/>
                <w:szCs w:val="20"/>
              </w:rPr>
              <w:t>, ул. Луг</w:t>
            </w:r>
            <w:r w:rsidR="00B0748A">
              <w:rPr>
                <w:sz w:val="20"/>
                <w:szCs w:val="20"/>
              </w:rPr>
              <w:t>о</w:t>
            </w:r>
            <w:r w:rsidR="00B0748A">
              <w:rPr>
                <w:sz w:val="20"/>
                <w:szCs w:val="20"/>
              </w:rPr>
              <w:t xml:space="preserve">вая, д. 4, </w:t>
            </w:r>
            <w:proofErr w:type="spellStart"/>
            <w:r w:rsidR="00B0748A">
              <w:rPr>
                <w:sz w:val="20"/>
                <w:szCs w:val="20"/>
              </w:rPr>
              <w:t>кор</w:t>
            </w:r>
            <w:proofErr w:type="spellEnd"/>
            <w:r w:rsidR="00B0748A">
              <w:rPr>
                <w:sz w:val="20"/>
                <w:szCs w:val="20"/>
              </w:rPr>
              <w:t>. 2</w:t>
            </w:r>
            <w:proofErr w:type="gramEnd"/>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4D5CD5" w:rsidP="00B22A81">
            <w:pPr>
              <w:rPr>
                <w:sz w:val="20"/>
                <w:szCs w:val="20"/>
              </w:rPr>
            </w:pPr>
            <w:r>
              <w:rPr>
                <w:sz w:val="20"/>
                <w:szCs w:val="20"/>
              </w:rPr>
              <w:t>При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Pr="00281228" w:rsidRDefault="007233CB" w:rsidP="00B424F4">
            <w:r w:rsidRPr="00281228">
              <w:t>- Справк</w:t>
            </w:r>
            <w:r w:rsidR="00F15E3D" w:rsidRPr="00281228">
              <w:t>а</w:t>
            </w:r>
            <w:r w:rsidRPr="00281228">
              <w:t xml:space="preserve"> о перечне и объемах выполнения аналогичных договоров;</w:t>
            </w:r>
          </w:p>
          <w:p w:rsidR="002D7E0C" w:rsidRPr="002440E8" w:rsidRDefault="007233CB" w:rsidP="00184BCA">
            <w:r w:rsidRPr="00281228">
              <w:t xml:space="preserve">- </w:t>
            </w:r>
            <w:r w:rsidR="00177681" w:rsidRPr="00281228">
              <w:t>Справка о кадровых ресурсах</w:t>
            </w:r>
            <w:r w:rsidR="00B861D7">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F503FA" w:rsidP="00B424F4">
            <w:r>
              <w:t>Не прим</w:t>
            </w:r>
            <w:r>
              <w:t>е</w:t>
            </w:r>
            <w:r>
              <w:t>нимо</w:t>
            </w:r>
          </w:p>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r w:rsidR="00DF504D">
              <w:t xml:space="preserve"> (при необходимости)</w:t>
            </w:r>
            <w:r w:rsidRPr="002440E8">
              <w:t>;</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03472589"/>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w:t>
      </w:r>
      <w:r w:rsidR="002D7E0C" w:rsidRPr="002440E8">
        <w:t>о</w:t>
      </w:r>
      <w:r w:rsidR="002D7E0C" w:rsidRPr="002440E8">
        <w:t>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FC7347"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87671" w:rsidRDefault="00287671" w:rsidP="00B424F4"/>
          <w:p w:rsidR="002D7E0C" w:rsidRPr="002440E8" w:rsidRDefault="00FC7347" w:rsidP="00B424F4">
            <w:r>
              <w:t>Календа</w:t>
            </w:r>
            <w:r>
              <w:t>р</w:t>
            </w:r>
            <w:r>
              <w:t xml:space="preserve">ные дни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35FC3" w:rsidRDefault="00A35FC3" w:rsidP="00FC7347">
            <w:pPr>
              <w:jc w:val="center"/>
              <w:rPr>
                <w:i/>
                <w:sz w:val="18"/>
                <w:szCs w:val="18"/>
              </w:rPr>
            </w:pPr>
            <w:r w:rsidRPr="00A35FC3">
              <w:rPr>
                <w:i/>
                <w:sz w:val="18"/>
                <w:szCs w:val="18"/>
              </w:rPr>
              <w:t xml:space="preserve">Указать срок, не превышающий 60 календарных дней </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 xml:space="preserve">Условие об </w:t>
      </w:r>
      <w:r w:rsidR="00FC7347">
        <w:t xml:space="preserve">отсутствии </w:t>
      </w:r>
      <w:r w:rsidRPr="002440E8">
        <w:t>авансировани</w:t>
      </w:r>
      <w:r w:rsidR="00FC7347">
        <w:t>я</w:t>
      </w:r>
      <w:r w:rsidRPr="002440E8">
        <w:t xml:space="preserve"> мною поняты</w:t>
      </w:r>
      <w:r w:rsidR="00A54D9F">
        <w:t>.</w:t>
      </w:r>
    </w:p>
    <w:p w:rsidR="00620914" w:rsidRPr="002440E8" w:rsidRDefault="006A4A3D" w:rsidP="00E01CA8">
      <w:pPr>
        <w:jc w:val="both"/>
      </w:pPr>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49" w:name="_Toc403472590"/>
      <w:r>
        <w:lastRenderedPageBreak/>
        <w:t>9</w:t>
      </w:r>
      <w:r w:rsidR="002D7E0C" w:rsidRPr="002440E8">
        <w:t>.2.1. ФОРМА «ПРЕДЛОЖЕНИЕ О ЦЕНЕ ДОГОВОРА»</w:t>
      </w:r>
      <w:bookmarkEnd w:id="49"/>
    </w:p>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FC7347" w:rsidRDefault="00FC7347" w:rsidP="00B424F4"/>
    <w:tbl>
      <w:tblPr>
        <w:tblW w:w="144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655"/>
        <w:gridCol w:w="2835"/>
        <w:gridCol w:w="3260"/>
      </w:tblGrid>
      <w:tr w:rsidR="00FC7347" w:rsidTr="00FC7347">
        <w:trPr>
          <w:trHeight w:val="620"/>
        </w:trPr>
        <w:tc>
          <w:tcPr>
            <w:tcW w:w="7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FC7347" w:rsidRDefault="00FC7347">
            <w:pPr>
              <w:spacing w:line="276" w:lineRule="auto"/>
              <w:jc w:val="center"/>
              <w:rPr>
                <w:b/>
                <w:color w:val="000000"/>
                <w:sz w:val="22"/>
                <w:szCs w:val="22"/>
              </w:rPr>
            </w:pPr>
            <w:r>
              <w:rPr>
                <w:b/>
                <w:color w:val="000000"/>
                <w:sz w:val="22"/>
                <w:szCs w:val="22"/>
              </w:rPr>
              <w:t xml:space="preserve">№ </w:t>
            </w:r>
          </w:p>
        </w:tc>
        <w:tc>
          <w:tcPr>
            <w:tcW w:w="765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FC7347" w:rsidRDefault="00FC7347">
            <w:pPr>
              <w:spacing w:line="276" w:lineRule="auto"/>
              <w:jc w:val="center"/>
              <w:rPr>
                <w:b/>
                <w:color w:val="000000"/>
                <w:sz w:val="22"/>
                <w:szCs w:val="22"/>
              </w:rPr>
            </w:pPr>
            <w:r>
              <w:rPr>
                <w:b/>
                <w:color w:val="000000"/>
                <w:sz w:val="22"/>
                <w:szCs w:val="22"/>
              </w:rPr>
              <w:t>Наименование</w:t>
            </w:r>
          </w:p>
        </w:tc>
        <w:tc>
          <w:tcPr>
            <w:tcW w:w="283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FC7347" w:rsidRDefault="00FC7347">
            <w:pPr>
              <w:spacing w:line="276" w:lineRule="auto"/>
              <w:jc w:val="center"/>
              <w:rPr>
                <w:b/>
                <w:color w:val="000000"/>
                <w:sz w:val="22"/>
                <w:szCs w:val="22"/>
              </w:rPr>
            </w:pPr>
            <w:r>
              <w:rPr>
                <w:b/>
                <w:color w:val="000000"/>
                <w:sz w:val="22"/>
                <w:szCs w:val="22"/>
              </w:rPr>
              <w:t>Площадь,</w:t>
            </w:r>
          </w:p>
          <w:p w:rsidR="00FC7347" w:rsidRDefault="00FC7347">
            <w:pPr>
              <w:spacing w:line="276" w:lineRule="auto"/>
              <w:jc w:val="center"/>
              <w:rPr>
                <w:b/>
                <w:color w:val="000000"/>
                <w:sz w:val="22"/>
                <w:szCs w:val="22"/>
              </w:rPr>
            </w:pPr>
            <w:r>
              <w:rPr>
                <w:b/>
                <w:color w:val="000000"/>
                <w:sz w:val="22"/>
                <w:szCs w:val="22"/>
              </w:rPr>
              <w:t xml:space="preserve"> кв. м</w:t>
            </w:r>
          </w:p>
        </w:tc>
        <w:tc>
          <w:tcPr>
            <w:tcW w:w="326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bottom"/>
            <w:hideMark/>
          </w:tcPr>
          <w:p w:rsidR="00FC7347" w:rsidRDefault="00FC7347">
            <w:pPr>
              <w:spacing w:line="276" w:lineRule="auto"/>
              <w:jc w:val="center"/>
              <w:rPr>
                <w:b/>
                <w:color w:val="000000"/>
                <w:sz w:val="22"/>
                <w:szCs w:val="22"/>
              </w:rPr>
            </w:pPr>
            <w:r>
              <w:rPr>
                <w:b/>
                <w:bCs/>
                <w:sz w:val="22"/>
                <w:szCs w:val="22"/>
              </w:rPr>
              <w:t>Стоимость всего, руб. (без НДС 18%)</w:t>
            </w:r>
          </w:p>
        </w:tc>
      </w:tr>
      <w:tr w:rsidR="00FC7347" w:rsidTr="00FC7347">
        <w:trPr>
          <w:trHeight w:val="300"/>
        </w:trPr>
        <w:tc>
          <w:tcPr>
            <w:tcW w:w="709" w:type="dxa"/>
            <w:tcBorders>
              <w:top w:val="single" w:sz="4" w:space="0" w:color="auto"/>
              <w:left w:val="single" w:sz="4" w:space="0" w:color="auto"/>
              <w:bottom w:val="single" w:sz="4" w:space="0" w:color="auto"/>
              <w:right w:val="single" w:sz="4" w:space="0" w:color="auto"/>
            </w:tcBorders>
            <w:hideMark/>
          </w:tcPr>
          <w:p w:rsidR="00FC7347" w:rsidRDefault="00FC7347">
            <w:pPr>
              <w:spacing w:line="276" w:lineRule="auto"/>
              <w:jc w:val="center"/>
              <w:rPr>
                <w:color w:val="000000"/>
                <w:sz w:val="22"/>
                <w:szCs w:val="22"/>
              </w:rPr>
            </w:pPr>
            <w:r>
              <w:rPr>
                <w:color w:val="000000"/>
                <w:sz w:val="22"/>
                <w:szCs w:val="22"/>
              </w:rPr>
              <w:t>1</w:t>
            </w:r>
          </w:p>
        </w:tc>
        <w:tc>
          <w:tcPr>
            <w:tcW w:w="7655" w:type="dxa"/>
            <w:tcBorders>
              <w:top w:val="single" w:sz="4" w:space="0" w:color="auto"/>
              <w:left w:val="single" w:sz="4" w:space="0" w:color="auto"/>
              <w:bottom w:val="single" w:sz="4" w:space="0" w:color="auto"/>
              <w:right w:val="single" w:sz="4" w:space="0" w:color="auto"/>
            </w:tcBorders>
            <w:vAlign w:val="center"/>
            <w:hideMark/>
          </w:tcPr>
          <w:p w:rsidR="00FC7347" w:rsidRDefault="00FC7347" w:rsidP="00FC7347">
            <w:pPr>
              <w:spacing w:line="276" w:lineRule="auto"/>
              <w:jc w:val="both"/>
              <w:rPr>
                <w:color w:val="000000"/>
                <w:sz w:val="22"/>
                <w:szCs w:val="22"/>
              </w:rPr>
            </w:pPr>
            <w:r>
              <w:rPr>
                <w:color w:val="000000"/>
                <w:sz w:val="22"/>
                <w:szCs w:val="22"/>
              </w:rPr>
              <w:t xml:space="preserve">Доработка BIM модели до стадии «Эксплуатация» (уровень детализации LOD 500) в </w:t>
            </w:r>
            <w:proofErr w:type="spellStart"/>
            <w:r>
              <w:rPr>
                <w:color w:val="000000"/>
                <w:sz w:val="22"/>
                <w:szCs w:val="22"/>
              </w:rPr>
              <w:t>Autodesk</w:t>
            </w:r>
            <w:proofErr w:type="spellEnd"/>
            <w:r>
              <w:rPr>
                <w:color w:val="000000"/>
                <w:sz w:val="22"/>
                <w:szCs w:val="22"/>
              </w:rPr>
              <w:t xml:space="preserve"> </w:t>
            </w:r>
            <w:proofErr w:type="spellStart"/>
            <w:r>
              <w:rPr>
                <w:color w:val="000000"/>
                <w:sz w:val="22"/>
                <w:szCs w:val="22"/>
              </w:rPr>
              <w:t>Revit</w:t>
            </w:r>
            <w:proofErr w:type="spellEnd"/>
            <w:r>
              <w:rPr>
                <w:color w:val="000000"/>
                <w:sz w:val="22"/>
                <w:szCs w:val="22"/>
              </w:rPr>
              <w:t xml:space="preserve"> </w:t>
            </w:r>
          </w:p>
        </w:tc>
        <w:tc>
          <w:tcPr>
            <w:tcW w:w="2835" w:type="dxa"/>
            <w:tcBorders>
              <w:top w:val="single" w:sz="4" w:space="0" w:color="auto"/>
              <w:left w:val="single" w:sz="4" w:space="0" w:color="auto"/>
              <w:bottom w:val="single" w:sz="4" w:space="0" w:color="auto"/>
              <w:right w:val="single" w:sz="4" w:space="0" w:color="auto"/>
            </w:tcBorders>
            <w:vAlign w:val="center"/>
            <w:hideMark/>
          </w:tcPr>
          <w:p w:rsidR="00FC7347" w:rsidRDefault="00FC7347">
            <w:pPr>
              <w:spacing w:line="276" w:lineRule="auto"/>
              <w:jc w:val="right"/>
              <w:rPr>
                <w:color w:val="000000"/>
                <w:sz w:val="22"/>
                <w:szCs w:val="22"/>
              </w:rPr>
            </w:pPr>
            <w:r>
              <w:rPr>
                <w:color w:val="000000"/>
                <w:sz w:val="22"/>
                <w:szCs w:val="22"/>
              </w:rPr>
              <w:t>96 288,00</w:t>
            </w:r>
          </w:p>
        </w:tc>
        <w:tc>
          <w:tcPr>
            <w:tcW w:w="3260" w:type="dxa"/>
            <w:tcBorders>
              <w:top w:val="single" w:sz="4" w:space="0" w:color="auto"/>
              <w:left w:val="single" w:sz="4" w:space="0" w:color="auto"/>
              <w:bottom w:val="single" w:sz="4" w:space="0" w:color="auto"/>
              <w:right w:val="single" w:sz="4" w:space="0" w:color="auto"/>
            </w:tcBorders>
            <w:vAlign w:val="center"/>
          </w:tcPr>
          <w:p w:rsidR="00FC7347" w:rsidRDefault="00FC7347">
            <w:pPr>
              <w:spacing w:line="276" w:lineRule="auto"/>
              <w:jc w:val="right"/>
              <w:rPr>
                <w:color w:val="000000"/>
                <w:sz w:val="22"/>
                <w:szCs w:val="22"/>
              </w:rPr>
            </w:pPr>
          </w:p>
        </w:tc>
      </w:tr>
      <w:tr w:rsidR="00FC7347" w:rsidTr="00FC7347">
        <w:trPr>
          <w:trHeight w:val="300"/>
        </w:trPr>
        <w:tc>
          <w:tcPr>
            <w:tcW w:w="709" w:type="dxa"/>
            <w:tcBorders>
              <w:top w:val="single" w:sz="4" w:space="0" w:color="auto"/>
              <w:left w:val="single" w:sz="4" w:space="0" w:color="auto"/>
              <w:bottom w:val="single" w:sz="4" w:space="0" w:color="auto"/>
              <w:right w:val="single" w:sz="4" w:space="0" w:color="auto"/>
            </w:tcBorders>
            <w:hideMark/>
          </w:tcPr>
          <w:p w:rsidR="00FC7347" w:rsidRDefault="00FC7347">
            <w:pPr>
              <w:spacing w:line="276" w:lineRule="auto"/>
              <w:jc w:val="center"/>
              <w:rPr>
                <w:color w:val="000000"/>
                <w:sz w:val="22"/>
                <w:szCs w:val="22"/>
              </w:rPr>
            </w:pPr>
            <w:r>
              <w:rPr>
                <w:color w:val="000000"/>
                <w:sz w:val="22"/>
                <w:szCs w:val="22"/>
              </w:rPr>
              <w:t>2</w:t>
            </w:r>
          </w:p>
        </w:tc>
        <w:tc>
          <w:tcPr>
            <w:tcW w:w="7655" w:type="dxa"/>
            <w:tcBorders>
              <w:top w:val="single" w:sz="4" w:space="0" w:color="auto"/>
              <w:left w:val="single" w:sz="4" w:space="0" w:color="auto"/>
              <w:bottom w:val="single" w:sz="4" w:space="0" w:color="auto"/>
              <w:right w:val="single" w:sz="4" w:space="0" w:color="auto"/>
            </w:tcBorders>
            <w:vAlign w:val="center"/>
            <w:hideMark/>
          </w:tcPr>
          <w:p w:rsidR="00FC7347" w:rsidRDefault="00FC7347" w:rsidP="00FC7347">
            <w:pPr>
              <w:spacing w:line="276" w:lineRule="auto"/>
              <w:jc w:val="both"/>
              <w:rPr>
                <w:color w:val="000000"/>
                <w:sz w:val="22"/>
                <w:szCs w:val="22"/>
              </w:rPr>
            </w:pPr>
            <w:r>
              <w:rPr>
                <w:color w:val="000000"/>
                <w:sz w:val="22"/>
                <w:szCs w:val="22"/>
              </w:rPr>
              <w:t xml:space="preserve">Разработка строительной модели с внесением дополнительной информации из Исполнительной документации </w:t>
            </w:r>
          </w:p>
        </w:tc>
        <w:tc>
          <w:tcPr>
            <w:tcW w:w="2835" w:type="dxa"/>
            <w:tcBorders>
              <w:top w:val="single" w:sz="4" w:space="0" w:color="auto"/>
              <w:left w:val="single" w:sz="4" w:space="0" w:color="auto"/>
              <w:bottom w:val="single" w:sz="4" w:space="0" w:color="auto"/>
              <w:right w:val="single" w:sz="4" w:space="0" w:color="auto"/>
            </w:tcBorders>
            <w:vAlign w:val="center"/>
            <w:hideMark/>
          </w:tcPr>
          <w:p w:rsidR="00FC7347" w:rsidRDefault="00FC7347">
            <w:pPr>
              <w:spacing w:line="276" w:lineRule="auto"/>
              <w:jc w:val="right"/>
              <w:rPr>
                <w:color w:val="000000"/>
                <w:sz w:val="22"/>
                <w:szCs w:val="22"/>
              </w:rPr>
            </w:pPr>
            <w:r>
              <w:rPr>
                <w:color w:val="000000"/>
                <w:sz w:val="22"/>
                <w:szCs w:val="22"/>
              </w:rPr>
              <w:t>96 288,00</w:t>
            </w:r>
          </w:p>
        </w:tc>
        <w:tc>
          <w:tcPr>
            <w:tcW w:w="3260" w:type="dxa"/>
            <w:tcBorders>
              <w:top w:val="single" w:sz="4" w:space="0" w:color="auto"/>
              <w:left w:val="single" w:sz="4" w:space="0" w:color="auto"/>
              <w:bottom w:val="single" w:sz="4" w:space="0" w:color="auto"/>
              <w:right w:val="single" w:sz="4" w:space="0" w:color="auto"/>
            </w:tcBorders>
            <w:vAlign w:val="center"/>
          </w:tcPr>
          <w:p w:rsidR="00FC7347" w:rsidRDefault="00FC7347">
            <w:pPr>
              <w:spacing w:line="276" w:lineRule="auto"/>
              <w:jc w:val="right"/>
              <w:rPr>
                <w:color w:val="000000"/>
                <w:sz w:val="22"/>
                <w:szCs w:val="22"/>
              </w:rPr>
            </w:pPr>
          </w:p>
        </w:tc>
      </w:tr>
      <w:tr w:rsidR="00FC7347" w:rsidTr="00FC7347">
        <w:trPr>
          <w:trHeight w:val="276"/>
        </w:trPr>
        <w:tc>
          <w:tcPr>
            <w:tcW w:w="11199" w:type="dxa"/>
            <w:gridSpan w:val="3"/>
            <w:vMerge w:val="restart"/>
            <w:tcBorders>
              <w:top w:val="single" w:sz="4" w:space="0" w:color="auto"/>
              <w:left w:val="single" w:sz="4" w:space="0" w:color="auto"/>
              <w:bottom w:val="single" w:sz="4" w:space="0" w:color="auto"/>
              <w:right w:val="single" w:sz="4" w:space="0" w:color="auto"/>
            </w:tcBorders>
            <w:hideMark/>
          </w:tcPr>
          <w:p w:rsidR="00FC7347" w:rsidRDefault="00FC7347">
            <w:pPr>
              <w:spacing w:line="276" w:lineRule="auto"/>
              <w:jc w:val="right"/>
              <w:rPr>
                <w:color w:val="000000"/>
                <w:sz w:val="22"/>
                <w:szCs w:val="22"/>
              </w:rPr>
            </w:pPr>
            <w:r>
              <w:rPr>
                <w:color w:val="000000"/>
                <w:sz w:val="22"/>
                <w:szCs w:val="22"/>
              </w:rPr>
              <w:t>Итого, руб., без НДС 18%</w:t>
            </w:r>
          </w:p>
          <w:p w:rsidR="00FC7347" w:rsidRDefault="00FC7347">
            <w:pPr>
              <w:spacing w:line="276" w:lineRule="auto"/>
              <w:jc w:val="right"/>
              <w:rPr>
                <w:color w:val="000000"/>
                <w:sz w:val="22"/>
                <w:szCs w:val="22"/>
              </w:rPr>
            </w:pPr>
            <w:r>
              <w:rPr>
                <w:color w:val="000000"/>
                <w:sz w:val="22"/>
                <w:szCs w:val="22"/>
              </w:rPr>
              <w:t xml:space="preserve">НДС 18%, руб. </w:t>
            </w:r>
          </w:p>
          <w:p w:rsidR="00FC7347" w:rsidRDefault="00FC7347">
            <w:pPr>
              <w:spacing w:line="276" w:lineRule="auto"/>
              <w:jc w:val="right"/>
              <w:rPr>
                <w:color w:val="000000"/>
                <w:sz w:val="22"/>
                <w:szCs w:val="22"/>
              </w:rPr>
            </w:pPr>
            <w:r>
              <w:rPr>
                <w:color w:val="000000"/>
                <w:sz w:val="22"/>
                <w:szCs w:val="22"/>
              </w:rPr>
              <w:t>Всего, стоимость НДС 18%</w:t>
            </w:r>
          </w:p>
        </w:tc>
        <w:tc>
          <w:tcPr>
            <w:tcW w:w="3260" w:type="dxa"/>
            <w:tcBorders>
              <w:top w:val="single" w:sz="4" w:space="0" w:color="auto"/>
              <w:left w:val="single" w:sz="4" w:space="0" w:color="auto"/>
              <w:bottom w:val="single" w:sz="4" w:space="0" w:color="auto"/>
              <w:right w:val="single" w:sz="4" w:space="0" w:color="auto"/>
            </w:tcBorders>
          </w:tcPr>
          <w:p w:rsidR="00FC7347" w:rsidRDefault="00FC7347">
            <w:pPr>
              <w:spacing w:line="276" w:lineRule="auto"/>
              <w:jc w:val="right"/>
              <w:rPr>
                <w:color w:val="000000"/>
                <w:sz w:val="22"/>
                <w:szCs w:val="22"/>
              </w:rPr>
            </w:pPr>
          </w:p>
        </w:tc>
      </w:tr>
      <w:tr w:rsidR="00FC7347" w:rsidTr="00FC7347">
        <w:trPr>
          <w:trHeight w:val="277"/>
        </w:trPr>
        <w:tc>
          <w:tcPr>
            <w:tcW w:w="11199" w:type="dxa"/>
            <w:gridSpan w:val="3"/>
            <w:vMerge/>
            <w:tcBorders>
              <w:top w:val="single" w:sz="4" w:space="0" w:color="auto"/>
              <w:left w:val="single" w:sz="4" w:space="0" w:color="auto"/>
              <w:bottom w:val="single" w:sz="4" w:space="0" w:color="auto"/>
              <w:right w:val="single" w:sz="4" w:space="0" w:color="auto"/>
            </w:tcBorders>
            <w:vAlign w:val="center"/>
            <w:hideMark/>
          </w:tcPr>
          <w:p w:rsidR="00FC7347" w:rsidRDefault="00FC7347">
            <w:pPr>
              <w:rPr>
                <w:color w:val="000000"/>
                <w:sz w:val="22"/>
                <w:szCs w:val="22"/>
              </w:rPr>
            </w:pPr>
          </w:p>
        </w:tc>
        <w:tc>
          <w:tcPr>
            <w:tcW w:w="3260" w:type="dxa"/>
            <w:tcBorders>
              <w:top w:val="single" w:sz="4" w:space="0" w:color="auto"/>
              <w:left w:val="single" w:sz="4" w:space="0" w:color="auto"/>
              <w:bottom w:val="single" w:sz="4" w:space="0" w:color="auto"/>
              <w:right w:val="single" w:sz="4" w:space="0" w:color="auto"/>
            </w:tcBorders>
          </w:tcPr>
          <w:p w:rsidR="00FC7347" w:rsidRDefault="00FC7347">
            <w:pPr>
              <w:spacing w:line="276" w:lineRule="auto"/>
              <w:jc w:val="right"/>
              <w:rPr>
                <w:color w:val="000000"/>
                <w:sz w:val="22"/>
                <w:szCs w:val="22"/>
              </w:rPr>
            </w:pPr>
          </w:p>
        </w:tc>
      </w:tr>
      <w:tr w:rsidR="00FC7347" w:rsidTr="00FC7347">
        <w:trPr>
          <w:trHeight w:val="99"/>
        </w:trPr>
        <w:tc>
          <w:tcPr>
            <w:tcW w:w="11199" w:type="dxa"/>
            <w:gridSpan w:val="3"/>
            <w:vMerge/>
            <w:tcBorders>
              <w:top w:val="single" w:sz="4" w:space="0" w:color="auto"/>
              <w:left w:val="single" w:sz="4" w:space="0" w:color="auto"/>
              <w:bottom w:val="single" w:sz="4" w:space="0" w:color="auto"/>
              <w:right w:val="single" w:sz="4" w:space="0" w:color="auto"/>
            </w:tcBorders>
            <w:vAlign w:val="center"/>
            <w:hideMark/>
          </w:tcPr>
          <w:p w:rsidR="00FC7347" w:rsidRDefault="00FC7347">
            <w:pPr>
              <w:rPr>
                <w:color w:val="000000"/>
                <w:sz w:val="22"/>
                <w:szCs w:val="22"/>
              </w:rPr>
            </w:pPr>
          </w:p>
        </w:tc>
        <w:tc>
          <w:tcPr>
            <w:tcW w:w="3260" w:type="dxa"/>
            <w:tcBorders>
              <w:top w:val="single" w:sz="4" w:space="0" w:color="auto"/>
              <w:left w:val="single" w:sz="4" w:space="0" w:color="auto"/>
              <w:bottom w:val="single" w:sz="4" w:space="0" w:color="auto"/>
              <w:right w:val="single" w:sz="4" w:space="0" w:color="auto"/>
            </w:tcBorders>
          </w:tcPr>
          <w:p w:rsidR="00FC7347" w:rsidRDefault="00FC7347">
            <w:pPr>
              <w:spacing w:line="276" w:lineRule="auto"/>
              <w:jc w:val="right"/>
              <w:rPr>
                <w:color w:val="000000"/>
                <w:sz w:val="22"/>
                <w:szCs w:val="22"/>
              </w:rPr>
            </w:pPr>
          </w:p>
        </w:tc>
      </w:tr>
    </w:tbl>
    <w:p w:rsidR="00FC7347" w:rsidRDefault="00FC7347" w:rsidP="00FC7347">
      <w:pPr>
        <w:jc w:val="both"/>
        <w:rPr>
          <w:color w:val="000000"/>
          <w:sz w:val="22"/>
          <w:szCs w:val="22"/>
        </w:rPr>
      </w:pPr>
    </w:p>
    <w:p w:rsidR="00FC7347" w:rsidRDefault="00FC7347" w:rsidP="00FC7347">
      <w:pPr>
        <w:jc w:val="both"/>
        <w:rPr>
          <w:b/>
          <w:color w:val="000000"/>
          <w:sz w:val="22"/>
          <w:szCs w:val="22"/>
          <w:lang w:val="en-US"/>
        </w:rPr>
      </w:pPr>
    </w:p>
    <w:p w:rsidR="00FC7347" w:rsidRDefault="00FC7347" w:rsidP="00FC7347">
      <w:pPr>
        <w:jc w:val="both"/>
        <w:rPr>
          <w:b/>
          <w:color w:val="000000"/>
          <w:sz w:val="22"/>
          <w:szCs w:val="22"/>
        </w:rPr>
      </w:pPr>
      <w:r>
        <w:rPr>
          <w:b/>
          <w:color w:val="000000"/>
          <w:sz w:val="22"/>
          <w:szCs w:val="22"/>
        </w:rPr>
        <w:t xml:space="preserve">Детализация стоимости оказываемых услуг, подразделяемых на этапы: </w:t>
      </w:r>
    </w:p>
    <w:p w:rsidR="00FC7347" w:rsidRDefault="00FC7347" w:rsidP="00FC7347">
      <w:pPr>
        <w:jc w:val="both"/>
        <w:rPr>
          <w:color w:val="000000"/>
          <w:sz w:val="22"/>
          <w:szCs w:val="22"/>
        </w:rPr>
      </w:pPr>
    </w:p>
    <w:tbl>
      <w:tblPr>
        <w:tblW w:w="14459" w:type="dxa"/>
        <w:tblInd w:w="108" w:type="dxa"/>
        <w:tblLayout w:type="fixed"/>
        <w:tblLook w:val="04A0" w:firstRow="1" w:lastRow="0" w:firstColumn="1" w:lastColumn="0" w:noHBand="0" w:noVBand="1"/>
      </w:tblPr>
      <w:tblGrid>
        <w:gridCol w:w="712"/>
        <w:gridCol w:w="7652"/>
        <w:gridCol w:w="2835"/>
        <w:gridCol w:w="3260"/>
      </w:tblGrid>
      <w:tr w:rsidR="00FC7347" w:rsidTr="00FC7347">
        <w:trPr>
          <w:trHeight w:val="320"/>
          <w:tblHeader/>
        </w:trPr>
        <w:tc>
          <w:tcPr>
            <w:tcW w:w="712" w:type="dxa"/>
            <w:vMerge w:val="restart"/>
            <w:tcBorders>
              <w:top w:val="single" w:sz="4" w:space="0" w:color="000000"/>
              <w:left w:val="single" w:sz="4" w:space="0" w:color="000000"/>
              <w:bottom w:val="single" w:sz="4" w:space="0" w:color="000000"/>
              <w:right w:val="single" w:sz="4" w:space="0" w:color="000000"/>
            </w:tcBorders>
            <w:shd w:val="clear" w:color="auto" w:fill="DDD9C3" w:themeFill="background2" w:themeFillShade="E6"/>
            <w:noWrap/>
            <w:vAlign w:val="center"/>
            <w:hideMark/>
          </w:tcPr>
          <w:p w:rsidR="00FC7347" w:rsidRDefault="00FC7347">
            <w:pPr>
              <w:spacing w:line="276" w:lineRule="auto"/>
              <w:jc w:val="center"/>
              <w:rPr>
                <w:b/>
                <w:bCs/>
                <w:color w:val="000000"/>
                <w:sz w:val="22"/>
                <w:szCs w:val="22"/>
              </w:rPr>
            </w:pPr>
            <w:r>
              <w:rPr>
                <w:b/>
                <w:bCs/>
                <w:color w:val="000000"/>
                <w:sz w:val="22"/>
                <w:szCs w:val="22"/>
              </w:rPr>
              <w:t>Этап</w:t>
            </w:r>
          </w:p>
        </w:tc>
        <w:tc>
          <w:tcPr>
            <w:tcW w:w="7652" w:type="dxa"/>
            <w:vMerge w:val="restart"/>
            <w:tcBorders>
              <w:top w:val="single" w:sz="4" w:space="0" w:color="000000"/>
              <w:left w:val="single" w:sz="4" w:space="0" w:color="000000"/>
              <w:bottom w:val="single" w:sz="4" w:space="0" w:color="000000"/>
              <w:right w:val="single" w:sz="4" w:space="0" w:color="000000"/>
            </w:tcBorders>
            <w:shd w:val="clear" w:color="auto" w:fill="DDD9C3" w:themeFill="background2" w:themeFillShade="E6"/>
            <w:noWrap/>
            <w:vAlign w:val="center"/>
            <w:hideMark/>
          </w:tcPr>
          <w:p w:rsidR="00FC7347" w:rsidRDefault="00FC7347">
            <w:pPr>
              <w:spacing w:line="276" w:lineRule="auto"/>
              <w:jc w:val="center"/>
              <w:rPr>
                <w:b/>
                <w:bCs/>
                <w:color w:val="000000"/>
                <w:sz w:val="22"/>
                <w:szCs w:val="22"/>
              </w:rPr>
            </w:pPr>
            <w:r>
              <w:rPr>
                <w:b/>
                <w:bCs/>
                <w:color w:val="000000"/>
                <w:sz w:val="22"/>
                <w:szCs w:val="22"/>
              </w:rPr>
              <w:t xml:space="preserve">Наименование </w:t>
            </w:r>
          </w:p>
        </w:tc>
        <w:tc>
          <w:tcPr>
            <w:tcW w:w="2835" w:type="dxa"/>
            <w:vMerge w:val="restart"/>
            <w:tcBorders>
              <w:top w:val="single" w:sz="4" w:space="0" w:color="000000"/>
              <w:left w:val="single" w:sz="4" w:space="0" w:color="000000"/>
              <w:bottom w:val="single" w:sz="4" w:space="0" w:color="000000"/>
              <w:right w:val="single" w:sz="4" w:space="0" w:color="auto"/>
            </w:tcBorders>
            <w:shd w:val="clear" w:color="auto" w:fill="DDD9C3" w:themeFill="background2" w:themeFillShade="E6"/>
            <w:noWrap/>
            <w:vAlign w:val="center"/>
            <w:hideMark/>
          </w:tcPr>
          <w:p w:rsidR="00FC7347" w:rsidRDefault="00FC7347">
            <w:pPr>
              <w:spacing w:line="276" w:lineRule="auto"/>
              <w:jc w:val="center"/>
              <w:rPr>
                <w:b/>
                <w:bCs/>
                <w:color w:val="000000"/>
                <w:sz w:val="22"/>
                <w:szCs w:val="22"/>
              </w:rPr>
            </w:pPr>
            <w:r>
              <w:rPr>
                <w:b/>
                <w:bCs/>
                <w:color w:val="000000"/>
                <w:sz w:val="22"/>
                <w:szCs w:val="22"/>
              </w:rPr>
              <w:t>Срок выполнения*</w:t>
            </w:r>
          </w:p>
        </w:tc>
        <w:tc>
          <w:tcPr>
            <w:tcW w:w="3260" w:type="dxa"/>
            <w:vMerge w:val="restart"/>
            <w:tcBorders>
              <w:top w:val="single" w:sz="4" w:space="0" w:color="000000"/>
              <w:left w:val="single" w:sz="4" w:space="0" w:color="auto"/>
              <w:bottom w:val="single" w:sz="4" w:space="0" w:color="000000"/>
              <w:right w:val="single" w:sz="4" w:space="0" w:color="000000"/>
            </w:tcBorders>
            <w:shd w:val="clear" w:color="auto" w:fill="DDD9C3" w:themeFill="background2" w:themeFillShade="E6"/>
            <w:vAlign w:val="center"/>
            <w:hideMark/>
          </w:tcPr>
          <w:p w:rsidR="00FC7347" w:rsidRDefault="00FC7347">
            <w:pPr>
              <w:spacing w:line="276" w:lineRule="auto"/>
              <w:jc w:val="center"/>
              <w:rPr>
                <w:b/>
                <w:bCs/>
                <w:color w:val="000000"/>
                <w:sz w:val="22"/>
                <w:szCs w:val="22"/>
              </w:rPr>
            </w:pPr>
            <w:r>
              <w:rPr>
                <w:b/>
                <w:bCs/>
                <w:color w:val="000000"/>
                <w:sz w:val="22"/>
                <w:szCs w:val="22"/>
              </w:rPr>
              <w:t>Стоимость этапа, руб. (без НДС 18%)</w:t>
            </w:r>
          </w:p>
        </w:tc>
      </w:tr>
      <w:tr w:rsidR="00FC7347" w:rsidTr="00FC7347">
        <w:trPr>
          <w:trHeight w:val="361"/>
          <w:tblHeader/>
        </w:trPr>
        <w:tc>
          <w:tcPr>
            <w:tcW w:w="712" w:type="dxa"/>
            <w:vMerge/>
            <w:tcBorders>
              <w:top w:val="single" w:sz="4" w:space="0" w:color="000000"/>
              <w:left w:val="single" w:sz="4" w:space="0" w:color="000000"/>
              <w:bottom w:val="single" w:sz="4" w:space="0" w:color="000000"/>
              <w:right w:val="single" w:sz="4" w:space="0" w:color="000000"/>
            </w:tcBorders>
            <w:vAlign w:val="center"/>
            <w:hideMark/>
          </w:tcPr>
          <w:p w:rsidR="00FC7347" w:rsidRDefault="00FC7347">
            <w:pPr>
              <w:rPr>
                <w:b/>
                <w:bCs/>
                <w:color w:val="000000"/>
                <w:sz w:val="22"/>
                <w:szCs w:val="22"/>
              </w:rPr>
            </w:pPr>
          </w:p>
        </w:tc>
        <w:tc>
          <w:tcPr>
            <w:tcW w:w="7652" w:type="dxa"/>
            <w:vMerge/>
            <w:tcBorders>
              <w:top w:val="single" w:sz="4" w:space="0" w:color="000000"/>
              <w:left w:val="single" w:sz="4" w:space="0" w:color="000000"/>
              <w:bottom w:val="single" w:sz="4" w:space="0" w:color="000000"/>
              <w:right w:val="single" w:sz="4" w:space="0" w:color="000000"/>
            </w:tcBorders>
            <w:vAlign w:val="center"/>
            <w:hideMark/>
          </w:tcPr>
          <w:p w:rsidR="00FC7347" w:rsidRDefault="00FC7347">
            <w:pPr>
              <w:rPr>
                <w:b/>
                <w:bCs/>
                <w:color w:val="000000"/>
                <w:sz w:val="22"/>
                <w:szCs w:val="22"/>
              </w:rPr>
            </w:pPr>
          </w:p>
        </w:tc>
        <w:tc>
          <w:tcPr>
            <w:tcW w:w="2835" w:type="dxa"/>
            <w:vMerge/>
            <w:tcBorders>
              <w:top w:val="single" w:sz="4" w:space="0" w:color="000000"/>
              <w:left w:val="single" w:sz="4" w:space="0" w:color="000000"/>
              <w:bottom w:val="single" w:sz="4" w:space="0" w:color="000000"/>
              <w:right w:val="single" w:sz="4" w:space="0" w:color="auto"/>
            </w:tcBorders>
            <w:vAlign w:val="center"/>
            <w:hideMark/>
          </w:tcPr>
          <w:p w:rsidR="00FC7347" w:rsidRDefault="00FC7347">
            <w:pPr>
              <w:rPr>
                <w:b/>
                <w:bCs/>
                <w:color w:val="000000"/>
                <w:sz w:val="22"/>
                <w:szCs w:val="22"/>
              </w:rPr>
            </w:pPr>
          </w:p>
        </w:tc>
        <w:tc>
          <w:tcPr>
            <w:tcW w:w="3260" w:type="dxa"/>
            <w:vMerge/>
            <w:tcBorders>
              <w:top w:val="single" w:sz="4" w:space="0" w:color="000000"/>
              <w:left w:val="single" w:sz="4" w:space="0" w:color="auto"/>
              <w:bottom w:val="single" w:sz="4" w:space="0" w:color="000000"/>
              <w:right w:val="single" w:sz="4" w:space="0" w:color="000000"/>
            </w:tcBorders>
            <w:vAlign w:val="center"/>
            <w:hideMark/>
          </w:tcPr>
          <w:p w:rsidR="00FC7347" w:rsidRDefault="00FC7347">
            <w:pPr>
              <w:rPr>
                <w:b/>
                <w:bCs/>
                <w:color w:val="000000"/>
                <w:sz w:val="22"/>
                <w:szCs w:val="22"/>
              </w:rPr>
            </w:pPr>
          </w:p>
        </w:tc>
      </w:tr>
      <w:tr w:rsidR="00FC7347" w:rsidTr="00FC7347">
        <w:trPr>
          <w:trHeight w:val="320"/>
        </w:trPr>
        <w:tc>
          <w:tcPr>
            <w:tcW w:w="14459" w:type="dxa"/>
            <w:gridSpan w:val="4"/>
            <w:tcBorders>
              <w:top w:val="single" w:sz="4" w:space="0" w:color="000000"/>
              <w:left w:val="single" w:sz="4" w:space="0" w:color="000000"/>
              <w:bottom w:val="single" w:sz="4" w:space="0" w:color="000000"/>
              <w:right w:val="single" w:sz="4" w:space="0" w:color="000000"/>
            </w:tcBorders>
            <w:shd w:val="clear" w:color="auto" w:fill="EEECE1" w:themeFill="background2"/>
            <w:noWrap/>
            <w:vAlign w:val="center"/>
            <w:hideMark/>
          </w:tcPr>
          <w:p w:rsidR="00FC7347" w:rsidRDefault="00FC7347">
            <w:pPr>
              <w:spacing w:line="276" w:lineRule="auto"/>
              <w:rPr>
                <w:b/>
                <w:bCs/>
                <w:color w:val="000000"/>
                <w:sz w:val="22"/>
                <w:szCs w:val="22"/>
              </w:rPr>
            </w:pPr>
            <w:r>
              <w:rPr>
                <w:b/>
                <w:bCs/>
                <w:color w:val="000000"/>
                <w:sz w:val="22"/>
                <w:szCs w:val="22"/>
              </w:rPr>
              <w:t>Раздел: архитектурные решения</w:t>
            </w:r>
          </w:p>
        </w:tc>
      </w:tr>
      <w:tr w:rsidR="00FC7347" w:rsidTr="00FC7347">
        <w:trPr>
          <w:trHeight w:val="560"/>
        </w:trPr>
        <w:tc>
          <w:tcPr>
            <w:tcW w:w="712" w:type="dxa"/>
            <w:tcBorders>
              <w:top w:val="nil"/>
              <w:left w:val="single" w:sz="4" w:space="0" w:color="000000"/>
              <w:bottom w:val="single" w:sz="4" w:space="0" w:color="000000"/>
              <w:right w:val="single" w:sz="4" w:space="0" w:color="000000"/>
            </w:tcBorders>
            <w:noWrap/>
            <w:vAlign w:val="center"/>
            <w:hideMark/>
          </w:tcPr>
          <w:p w:rsidR="00FC7347" w:rsidRDefault="00FC7347">
            <w:pPr>
              <w:spacing w:line="276" w:lineRule="auto"/>
              <w:jc w:val="center"/>
              <w:rPr>
                <w:color w:val="000000"/>
                <w:sz w:val="22"/>
                <w:szCs w:val="22"/>
              </w:rPr>
            </w:pPr>
            <w:r>
              <w:rPr>
                <w:color w:val="000000"/>
                <w:sz w:val="22"/>
                <w:szCs w:val="22"/>
              </w:rPr>
              <w:t>1</w:t>
            </w:r>
          </w:p>
        </w:tc>
        <w:tc>
          <w:tcPr>
            <w:tcW w:w="7652" w:type="dxa"/>
            <w:tcBorders>
              <w:top w:val="nil"/>
              <w:left w:val="nil"/>
              <w:bottom w:val="single" w:sz="4" w:space="0" w:color="000000"/>
              <w:right w:val="single" w:sz="4" w:space="0" w:color="000000"/>
            </w:tcBorders>
            <w:vAlign w:val="center"/>
            <w:hideMark/>
          </w:tcPr>
          <w:p w:rsidR="00FC7347" w:rsidRDefault="00FC7347" w:rsidP="00FC7347">
            <w:pPr>
              <w:spacing w:line="276" w:lineRule="auto"/>
              <w:rPr>
                <w:color w:val="000000"/>
                <w:sz w:val="22"/>
                <w:szCs w:val="22"/>
              </w:rPr>
            </w:pPr>
            <w:r>
              <w:rPr>
                <w:color w:val="000000"/>
                <w:sz w:val="22"/>
                <w:szCs w:val="22"/>
              </w:rPr>
              <w:t>Доработка модели до стадии «Эксплуатация» (уровень детализации LOD 500) согласно</w:t>
            </w:r>
          </w:p>
        </w:tc>
        <w:tc>
          <w:tcPr>
            <w:tcW w:w="2835" w:type="dxa"/>
            <w:tcBorders>
              <w:top w:val="nil"/>
              <w:left w:val="nil"/>
              <w:bottom w:val="single" w:sz="4" w:space="0" w:color="000000"/>
              <w:right w:val="single" w:sz="4" w:space="0" w:color="auto"/>
            </w:tcBorders>
            <w:noWrap/>
            <w:vAlign w:val="center"/>
            <w:hideMark/>
          </w:tcPr>
          <w:p w:rsidR="00FC7347" w:rsidRDefault="00FC7347">
            <w:pPr>
              <w:spacing w:line="276" w:lineRule="auto"/>
              <w:rPr>
                <w:rFonts w:asciiTheme="minorHAnsi" w:eastAsiaTheme="minorHAnsi" w:hAnsiTheme="minorHAnsi"/>
                <w:sz w:val="22"/>
                <w:szCs w:val="22"/>
                <w:lang w:eastAsia="en-US"/>
              </w:rPr>
            </w:pPr>
          </w:p>
        </w:tc>
        <w:tc>
          <w:tcPr>
            <w:tcW w:w="3260" w:type="dxa"/>
            <w:tcBorders>
              <w:top w:val="nil"/>
              <w:left w:val="single" w:sz="4" w:space="0" w:color="auto"/>
              <w:bottom w:val="single" w:sz="4" w:space="0" w:color="000000"/>
              <w:right w:val="single" w:sz="4" w:space="0" w:color="000000"/>
            </w:tcBorders>
            <w:vAlign w:val="center"/>
          </w:tcPr>
          <w:p w:rsidR="00FC7347" w:rsidRDefault="00FC7347">
            <w:pPr>
              <w:spacing w:line="276" w:lineRule="auto"/>
              <w:jc w:val="center"/>
              <w:rPr>
                <w:color w:val="000000"/>
                <w:sz w:val="22"/>
                <w:szCs w:val="22"/>
              </w:rPr>
            </w:pPr>
          </w:p>
        </w:tc>
      </w:tr>
      <w:tr w:rsidR="00FC7347" w:rsidTr="00FC7347">
        <w:trPr>
          <w:trHeight w:val="542"/>
        </w:trPr>
        <w:tc>
          <w:tcPr>
            <w:tcW w:w="712" w:type="dxa"/>
            <w:tcBorders>
              <w:top w:val="nil"/>
              <w:left w:val="single" w:sz="4" w:space="0" w:color="000000"/>
              <w:bottom w:val="single" w:sz="4" w:space="0" w:color="000000"/>
              <w:right w:val="single" w:sz="4" w:space="0" w:color="000000"/>
            </w:tcBorders>
            <w:noWrap/>
            <w:vAlign w:val="center"/>
            <w:hideMark/>
          </w:tcPr>
          <w:p w:rsidR="00FC7347" w:rsidRDefault="00FC7347">
            <w:pPr>
              <w:spacing w:line="276" w:lineRule="auto"/>
              <w:jc w:val="center"/>
              <w:rPr>
                <w:color w:val="000000"/>
                <w:sz w:val="22"/>
                <w:szCs w:val="22"/>
              </w:rPr>
            </w:pPr>
            <w:r>
              <w:rPr>
                <w:color w:val="000000"/>
                <w:sz w:val="22"/>
                <w:szCs w:val="22"/>
              </w:rPr>
              <w:t>2</w:t>
            </w:r>
          </w:p>
        </w:tc>
        <w:tc>
          <w:tcPr>
            <w:tcW w:w="7652" w:type="dxa"/>
            <w:tcBorders>
              <w:top w:val="nil"/>
              <w:left w:val="nil"/>
              <w:bottom w:val="single" w:sz="4" w:space="0" w:color="000000"/>
              <w:right w:val="single" w:sz="4" w:space="0" w:color="000000"/>
            </w:tcBorders>
            <w:vAlign w:val="center"/>
            <w:hideMark/>
          </w:tcPr>
          <w:p w:rsidR="00FC7347" w:rsidRDefault="00FC7347" w:rsidP="00FC7347">
            <w:pPr>
              <w:spacing w:line="276" w:lineRule="auto"/>
              <w:rPr>
                <w:color w:val="000000"/>
                <w:sz w:val="22"/>
                <w:szCs w:val="22"/>
              </w:rPr>
            </w:pPr>
            <w:r>
              <w:rPr>
                <w:color w:val="000000"/>
                <w:sz w:val="22"/>
                <w:szCs w:val="22"/>
              </w:rPr>
              <w:t xml:space="preserve">Разработка строительной модели с внесением дополнительной информации из Исполнительной документации за период с декабря 2015 г. по апрель 2016 г. </w:t>
            </w:r>
          </w:p>
        </w:tc>
        <w:tc>
          <w:tcPr>
            <w:tcW w:w="2835" w:type="dxa"/>
            <w:tcBorders>
              <w:top w:val="nil"/>
              <w:left w:val="nil"/>
              <w:bottom w:val="single" w:sz="4" w:space="0" w:color="000000"/>
              <w:right w:val="single" w:sz="4" w:space="0" w:color="auto"/>
            </w:tcBorders>
            <w:noWrap/>
            <w:vAlign w:val="center"/>
            <w:hideMark/>
          </w:tcPr>
          <w:p w:rsidR="00FC7347" w:rsidRDefault="00FC7347">
            <w:pPr>
              <w:spacing w:line="276" w:lineRule="auto"/>
              <w:rPr>
                <w:rFonts w:asciiTheme="minorHAnsi" w:eastAsiaTheme="minorHAnsi" w:hAnsiTheme="minorHAnsi"/>
                <w:sz w:val="22"/>
                <w:szCs w:val="22"/>
                <w:lang w:eastAsia="en-US"/>
              </w:rPr>
            </w:pPr>
          </w:p>
        </w:tc>
        <w:tc>
          <w:tcPr>
            <w:tcW w:w="3260" w:type="dxa"/>
            <w:tcBorders>
              <w:top w:val="nil"/>
              <w:left w:val="single" w:sz="4" w:space="0" w:color="auto"/>
              <w:bottom w:val="single" w:sz="4" w:space="0" w:color="000000"/>
              <w:right w:val="single" w:sz="4" w:space="0" w:color="000000"/>
            </w:tcBorders>
            <w:vAlign w:val="center"/>
          </w:tcPr>
          <w:p w:rsidR="00FC7347" w:rsidRDefault="00FC7347">
            <w:pPr>
              <w:spacing w:line="276" w:lineRule="auto"/>
              <w:jc w:val="center"/>
              <w:rPr>
                <w:color w:val="000000"/>
                <w:sz w:val="22"/>
                <w:szCs w:val="22"/>
              </w:rPr>
            </w:pPr>
          </w:p>
        </w:tc>
      </w:tr>
      <w:tr w:rsidR="00FC7347" w:rsidTr="00FC7347">
        <w:trPr>
          <w:trHeight w:val="340"/>
        </w:trPr>
        <w:tc>
          <w:tcPr>
            <w:tcW w:w="712" w:type="dxa"/>
            <w:tcBorders>
              <w:top w:val="nil"/>
              <w:left w:val="single" w:sz="4" w:space="0" w:color="000000"/>
              <w:bottom w:val="single" w:sz="4" w:space="0" w:color="000000"/>
              <w:right w:val="single" w:sz="4" w:space="0" w:color="000000"/>
            </w:tcBorders>
            <w:noWrap/>
            <w:vAlign w:val="center"/>
            <w:hideMark/>
          </w:tcPr>
          <w:p w:rsidR="00FC7347" w:rsidRDefault="00FC7347">
            <w:pPr>
              <w:spacing w:line="276" w:lineRule="auto"/>
              <w:jc w:val="center"/>
              <w:rPr>
                <w:color w:val="000000"/>
                <w:sz w:val="22"/>
                <w:szCs w:val="22"/>
              </w:rPr>
            </w:pPr>
            <w:r>
              <w:rPr>
                <w:color w:val="000000"/>
                <w:sz w:val="22"/>
                <w:szCs w:val="22"/>
              </w:rPr>
              <w:t>3</w:t>
            </w:r>
          </w:p>
        </w:tc>
        <w:tc>
          <w:tcPr>
            <w:tcW w:w="7652" w:type="dxa"/>
            <w:tcBorders>
              <w:top w:val="nil"/>
              <w:left w:val="nil"/>
              <w:bottom w:val="single" w:sz="4" w:space="0" w:color="000000"/>
              <w:right w:val="single" w:sz="4" w:space="0" w:color="000000"/>
            </w:tcBorders>
            <w:vAlign w:val="center"/>
            <w:hideMark/>
          </w:tcPr>
          <w:p w:rsidR="00FC7347" w:rsidRDefault="00FC7347" w:rsidP="00FC7347">
            <w:pPr>
              <w:spacing w:line="276" w:lineRule="auto"/>
              <w:rPr>
                <w:color w:val="000000"/>
                <w:sz w:val="22"/>
                <w:szCs w:val="22"/>
              </w:rPr>
            </w:pPr>
            <w:r>
              <w:rPr>
                <w:color w:val="000000"/>
                <w:sz w:val="22"/>
                <w:szCs w:val="22"/>
              </w:rPr>
              <w:t xml:space="preserve">Разработка строительной модели с внесением дополнительной информации из Исполнительной документации за период с мая 2016 г. по август 2016 г. </w:t>
            </w:r>
          </w:p>
        </w:tc>
        <w:tc>
          <w:tcPr>
            <w:tcW w:w="2835" w:type="dxa"/>
            <w:tcBorders>
              <w:top w:val="nil"/>
              <w:left w:val="nil"/>
              <w:bottom w:val="single" w:sz="4" w:space="0" w:color="000000"/>
              <w:right w:val="single" w:sz="4" w:space="0" w:color="auto"/>
            </w:tcBorders>
            <w:noWrap/>
            <w:vAlign w:val="center"/>
            <w:hideMark/>
          </w:tcPr>
          <w:p w:rsidR="00FC7347" w:rsidRDefault="00FC7347">
            <w:pPr>
              <w:spacing w:line="276" w:lineRule="auto"/>
              <w:rPr>
                <w:rFonts w:asciiTheme="minorHAnsi" w:eastAsiaTheme="minorHAnsi" w:hAnsiTheme="minorHAnsi"/>
                <w:sz w:val="22"/>
                <w:szCs w:val="22"/>
                <w:lang w:eastAsia="en-US"/>
              </w:rPr>
            </w:pPr>
          </w:p>
        </w:tc>
        <w:tc>
          <w:tcPr>
            <w:tcW w:w="3260" w:type="dxa"/>
            <w:tcBorders>
              <w:top w:val="nil"/>
              <w:left w:val="single" w:sz="4" w:space="0" w:color="auto"/>
              <w:bottom w:val="single" w:sz="4" w:space="0" w:color="000000"/>
              <w:right w:val="single" w:sz="4" w:space="0" w:color="000000"/>
            </w:tcBorders>
            <w:vAlign w:val="center"/>
          </w:tcPr>
          <w:p w:rsidR="00FC7347" w:rsidRDefault="00FC7347">
            <w:pPr>
              <w:spacing w:line="276" w:lineRule="auto"/>
              <w:jc w:val="center"/>
              <w:rPr>
                <w:color w:val="000000"/>
                <w:sz w:val="22"/>
                <w:szCs w:val="22"/>
              </w:rPr>
            </w:pPr>
          </w:p>
        </w:tc>
      </w:tr>
      <w:tr w:rsidR="00FC7347" w:rsidTr="00FC7347">
        <w:trPr>
          <w:trHeight w:val="320"/>
        </w:trPr>
        <w:tc>
          <w:tcPr>
            <w:tcW w:w="712" w:type="dxa"/>
            <w:tcBorders>
              <w:top w:val="nil"/>
              <w:left w:val="single" w:sz="4" w:space="0" w:color="000000"/>
              <w:bottom w:val="single" w:sz="4" w:space="0" w:color="000000"/>
              <w:right w:val="single" w:sz="4" w:space="0" w:color="000000"/>
            </w:tcBorders>
            <w:noWrap/>
            <w:vAlign w:val="center"/>
            <w:hideMark/>
          </w:tcPr>
          <w:p w:rsidR="00FC7347" w:rsidRDefault="00FC7347">
            <w:pPr>
              <w:spacing w:line="276" w:lineRule="auto"/>
              <w:jc w:val="center"/>
              <w:rPr>
                <w:color w:val="000000"/>
                <w:sz w:val="22"/>
                <w:szCs w:val="22"/>
              </w:rPr>
            </w:pPr>
            <w:r>
              <w:rPr>
                <w:color w:val="000000"/>
                <w:sz w:val="22"/>
                <w:szCs w:val="22"/>
              </w:rPr>
              <w:t>4</w:t>
            </w:r>
          </w:p>
        </w:tc>
        <w:tc>
          <w:tcPr>
            <w:tcW w:w="7652" w:type="dxa"/>
            <w:tcBorders>
              <w:top w:val="nil"/>
              <w:left w:val="nil"/>
              <w:bottom w:val="single" w:sz="4" w:space="0" w:color="000000"/>
              <w:right w:val="single" w:sz="4" w:space="0" w:color="000000"/>
            </w:tcBorders>
            <w:vAlign w:val="center"/>
            <w:hideMark/>
          </w:tcPr>
          <w:p w:rsidR="00FC7347" w:rsidRDefault="00FC7347" w:rsidP="00FC7347">
            <w:pPr>
              <w:spacing w:line="276" w:lineRule="auto"/>
              <w:rPr>
                <w:color w:val="000000"/>
                <w:sz w:val="22"/>
                <w:szCs w:val="22"/>
              </w:rPr>
            </w:pPr>
            <w:r>
              <w:rPr>
                <w:color w:val="000000"/>
                <w:sz w:val="22"/>
                <w:szCs w:val="22"/>
              </w:rPr>
              <w:t xml:space="preserve">Разработка строительной модели с внесением дополнительной информации из Исполнительной документации за период с сентября 2016 г. по декабрь 2016 г. </w:t>
            </w:r>
          </w:p>
        </w:tc>
        <w:tc>
          <w:tcPr>
            <w:tcW w:w="2835" w:type="dxa"/>
            <w:tcBorders>
              <w:top w:val="nil"/>
              <w:left w:val="nil"/>
              <w:bottom w:val="single" w:sz="4" w:space="0" w:color="000000"/>
              <w:right w:val="single" w:sz="4" w:space="0" w:color="auto"/>
            </w:tcBorders>
            <w:noWrap/>
            <w:vAlign w:val="center"/>
            <w:hideMark/>
          </w:tcPr>
          <w:p w:rsidR="00FC7347" w:rsidRDefault="00FC7347">
            <w:pPr>
              <w:spacing w:line="276" w:lineRule="auto"/>
              <w:rPr>
                <w:rFonts w:asciiTheme="minorHAnsi" w:eastAsiaTheme="minorHAnsi" w:hAnsiTheme="minorHAnsi"/>
                <w:sz w:val="22"/>
                <w:szCs w:val="22"/>
                <w:lang w:eastAsia="en-US"/>
              </w:rPr>
            </w:pPr>
          </w:p>
        </w:tc>
        <w:tc>
          <w:tcPr>
            <w:tcW w:w="3260" w:type="dxa"/>
            <w:tcBorders>
              <w:top w:val="nil"/>
              <w:left w:val="single" w:sz="4" w:space="0" w:color="auto"/>
              <w:bottom w:val="single" w:sz="4" w:space="0" w:color="000000"/>
              <w:right w:val="single" w:sz="4" w:space="0" w:color="000000"/>
            </w:tcBorders>
            <w:vAlign w:val="center"/>
          </w:tcPr>
          <w:p w:rsidR="00FC7347" w:rsidRDefault="00FC7347">
            <w:pPr>
              <w:spacing w:line="276" w:lineRule="auto"/>
              <w:jc w:val="center"/>
              <w:rPr>
                <w:color w:val="000000"/>
                <w:sz w:val="22"/>
                <w:szCs w:val="22"/>
              </w:rPr>
            </w:pPr>
          </w:p>
        </w:tc>
      </w:tr>
      <w:tr w:rsidR="00FC7347" w:rsidTr="00FC7347">
        <w:trPr>
          <w:trHeight w:val="280"/>
        </w:trPr>
        <w:tc>
          <w:tcPr>
            <w:tcW w:w="14459" w:type="dxa"/>
            <w:gridSpan w:val="4"/>
            <w:tcBorders>
              <w:top w:val="single" w:sz="4" w:space="0" w:color="000000"/>
              <w:left w:val="single" w:sz="4" w:space="0" w:color="000000"/>
              <w:bottom w:val="single" w:sz="4" w:space="0" w:color="000000"/>
              <w:right w:val="single" w:sz="4" w:space="0" w:color="000000"/>
            </w:tcBorders>
            <w:shd w:val="clear" w:color="auto" w:fill="EEECE1" w:themeFill="background2"/>
            <w:noWrap/>
            <w:vAlign w:val="center"/>
            <w:hideMark/>
          </w:tcPr>
          <w:p w:rsidR="00FC7347" w:rsidRDefault="00FC7347">
            <w:pPr>
              <w:spacing w:line="276" w:lineRule="auto"/>
              <w:rPr>
                <w:b/>
                <w:bCs/>
                <w:color w:val="000000"/>
                <w:sz w:val="22"/>
                <w:szCs w:val="22"/>
              </w:rPr>
            </w:pPr>
            <w:r>
              <w:rPr>
                <w:b/>
                <w:bCs/>
                <w:color w:val="000000"/>
                <w:sz w:val="22"/>
                <w:szCs w:val="22"/>
              </w:rPr>
              <w:t>Разделы: отопление, вентиляция, кондиционирование и холодоснабжение, водоснабжение, водоотведение, пожаротушение</w:t>
            </w:r>
          </w:p>
        </w:tc>
      </w:tr>
      <w:tr w:rsidR="00FC7347" w:rsidTr="00FC7347">
        <w:trPr>
          <w:trHeight w:val="560"/>
        </w:trPr>
        <w:tc>
          <w:tcPr>
            <w:tcW w:w="712" w:type="dxa"/>
            <w:tcBorders>
              <w:top w:val="nil"/>
              <w:left w:val="single" w:sz="4" w:space="0" w:color="000000"/>
              <w:bottom w:val="single" w:sz="4" w:space="0" w:color="000000"/>
              <w:right w:val="single" w:sz="4" w:space="0" w:color="000000"/>
            </w:tcBorders>
            <w:noWrap/>
            <w:vAlign w:val="center"/>
            <w:hideMark/>
          </w:tcPr>
          <w:p w:rsidR="00FC7347" w:rsidRDefault="00FC7347">
            <w:pPr>
              <w:spacing w:line="276" w:lineRule="auto"/>
              <w:jc w:val="center"/>
              <w:rPr>
                <w:color w:val="000000"/>
                <w:sz w:val="22"/>
                <w:szCs w:val="22"/>
              </w:rPr>
            </w:pPr>
            <w:r>
              <w:rPr>
                <w:color w:val="000000"/>
                <w:sz w:val="22"/>
                <w:szCs w:val="22"/>
              </w:rPr>
              <w:lastRenderedPageBreak/>
              <w:t>5</w:t>
            </w:r>
          </w:p>
        </w:tc>
        <w:tc>
          <w:tcPr>
            <w:tcW w:w="7652" w:type="dxa"/>
            <w:tcBorders>
              <w:top w:val="nil"/>
              <w:left w:val="nil"/>
              <w:bottom w:val="single" w:sz="4" w:space="0" w:color="000000"/>
              <w:right w:val="single" w:sz="4" w:space="0" w:color="000000"/>
            </w:tcBorders>
            <w:vAlign w:val="center"/>
            <w:hideMark/>
          </w:tcPr>
          <w:p w:rsidR="00FC7347" w:rsidRDefault="00FC7347" w:rsidP="00FC7347">
            <w:pPr>
              <w:spacing w:line="276" w:lineRule="auto"/>
              <w:rPr>
                <w:color w:val="000000"/>
                <w:sz w:val="22"/>
                <w:szCs w:val="22"/>
              </w:rPr>
            </w:pPr>
            <w:r>
              <w:rPr>
                <w:color w:val="000000"/>
                <w:sz w:val="22"/>
                <w:szCs w:val="22"/>
              </w:rPr>
              <w:t xml:space="preserve">Доработка модели до стадии «Эксплуатация» (уровень детализации LOD 500) </w:t>
            </w:r>
          </w:p>
        </w:tc>
        <w:tc>
          <w:tcPr>
            <w:tcW w:w="2835" w:type="dxa"/>
            <w:tcBorders>
              <w:top w:val="nil"/>
              <w:left w:val="nil"/>
              <w:bottom w:val="single" w:sz="4" w:space="0" w:color="000000"/>
              <w:right w:val="single" w:sz="4" w:space="0" w:color="auto"/>
            </w:tcBorders>
            <w:noWrap/>
            <w:vAlign w:val="center"/>
            <w:hideMark/>
          </w:tcPr>
          <w:p w:rsidR="00FC7347" w:rsidRDefault="00FC7347">
            <w:pPr>
              <w:spacing w:line="276" w:lineRule="auto"/>
              <w:rPr>
                <w:rFonts w:asciiTheme="minorHAnsi" w:eastAsiaTheme="minorHAnsi" w:hAnsiTheme="minorHAnsi"/>
                <w:sz w:val="22"/>
                <w:szCs w:val="22"/>
                <w:lang w:eastAsia="en-US"/>
              </w:rPr>
            </w:pPr>
          </w:p>
        </w:tc>
        <w:tc>
          <w:tcPr>
            <w:tcW w:w="3260" w:type="dxa"/>
            <w:tcBorders>
              <w:top w:val="nil"/>
              <w:left w:val="single" w:sz="4" w:space="0" w:color="auto"/>
              <w:bottom w:val="single" w:sz="4" w:space="0" w:color="000000"/>
              <w:right w:val="single" w:sz="4" w:space="0" w:color="000000"/>
            </w:tcBorders>
            <w:vAlign w:val="center"/>
          </w:tcPr>
          <w:p w:rsidR="00FC7347" w:rsidRDefault="00FC7347">
            <w:pPr>
              <w:spacing w:line="276" w:lineRule="auto"/>
              <w:jc w:val="center"/>
              <w:rPr>
                <w:color w:val="000000"/>
                <w:sz w:val="22"/>
                <w:szCs w:val="22"/>
              </w:rPr>
            </w:pPr>
          </w:p>
        </w:tc>
      </w:tr>
      <w:tr w:rsidR="00FC7347" w:rsidTr="00FC7347">
        <w:trPr>
          <w:trHeight w:val="300"/>
        </w:trPr>
        <w:tc>
          <w:tcPr>
            <w:tcW w:w="712" w:type="dxa"/>
            <w:tcBorders>
              <w:top w:val="nil"/>
              <w:left w:val="single" w:sz="4" w:space="0" w:color="000000"/>
              <w:bottom w:val="single" w:sz="4" w:space="0" w:color="000000"/>
              <w:right w:val="single" w:sz="4" w:space="0" w:color="000000"/>
            </w:tcBorders>
            <w:noWrap/>
            <w:vAlign w:val="center"/>
            <w:hideMark/>
          </w:tcPr>
          <w:p w:rsidR="00FC7347" w:rsidRDefault="00FC7347">
            <w:pPr>
              <w:spacing w:line="276" w:lineRule="auto"/>
              <w:jc w:val="center"/>
              <w:rPr>
                <w:color w:val="000000"/>
                <w:sz w:val="22"/>
                <w:szCs w:val="22"/>
              </w:rPr>
            </w:pPr>
            <w:r>
              <w:rPr>
                <w:color w:val="000000"/>
                <w:sz w:val="22"/>
                <w:szCs w:val="22"/>
              </w:rPr>
              <w:t>6</w:t>
            </w:r>
          </w:p>
        </w:tc>
        <w:tc>
          <w:tcPr>
            <w:tcW w:w="7652" w:type="dxa"/>
            <w:tcBorders>
              <w:top w:val="nil"/>
              <w:left w:val="nil"/>
              <w:bottom w:val="single" w:sz="4" w:space="0" w:color="000000"/>
              <w:right w:val="single" w:sz="4" w:space="0" w:color="000000"/>
            </w:tcBorders>
            <w:vAlign w:val="center"/>
            <w:hideMark/>
          </w:tcPr>
          <w:p w:rsidR="00FC7347" w:rsidRDefault="00FC7347" w:rsidP="00FC7347">
            <w:pPr>
              <w:spacing w:line="276" w:lineRule="auto"/>
              <w:rPr>
                <w:color w:val="000000"/>
                <w:sz w:val="22"/>
                <w:szCs w:val="22"/>
              </w:rPr>
            </w:pPr>
            <w:r>
              <w:rPr>
                <w:color w:val="000000"/>
                <w:sz w:val="22"/>
                <w:szCs w:val="22"/>
              </w:rPr>
              <w:t xml:space="preserve">Разработка строительной модели с внесением дополнительной информации из Исполнительной документации за период с декабря 2015 г. по июль 2016 г. </w:t>
            </w:r>
          </w:p>
        </w:tc>
        <w:tc>
          <w:tcPr>
            <w:tcW w:w="2835" w:type="dxa"/>
            <w:tcBorders>
              <w:top w:val="nil"/>
              <w:left w:val="nil"/>
              <w:bottom w:val="single" w:sz="4" w:space="0" w:color="000000"/>
              <w:right w:val="single" w:sz="4" w:space="0" w:color="auto"/>
            </w:tcBorders>
            <w:noWrap/>
            <w:vAlign w:val="center"/>
            <w:hideMark/>
          </w:tcPr>
          <w:p w:rsidR="00FC7347" w:rsidRDefault="00FC7347">
            <w:pPr>
              <w:spacing w:line="276" w:lineRule="auto"/>
              <w:rPr>
                <w:rFonts w:asciiTheme="minorHAnsi" w:eastAsiaTheme="minorHAnsi" w:hAnsiTheme="minorHAnsi"/>
                <w:sz w:val="22"/>
                <w:szCs w:val="22"/>
                <w:lang w:eastAsia="en-US"/>
              </w:rPr>
            </w:pPr>
          </w:p>
        </w:tc>
        <w:tc>
          <w:tcPr>
            <w:tcW w:w="3260" w:type="dxa"/>
            <w:tcBorders>
              <w:top w:val="nil"/>
              <w:left w:val="single" w:sz="4" w:space="0" w:color="auto"/>
              <w:bottom w:val="single" w:sz="4" w:space="0" w:color="000000"/>
              <w:right w:val="single" w:sz="4" w:space="0" w:color="000000"/>
            </w:tcBorders>
            <w:vAlign w:val="center"/>
          </w:tcPr>
          <w:p w:rsidR="00FC7347" w:rsidRDefault="00FC7347">
            <w:pPr>
              <w:spacing w:line="276" w:lineRule="auto"/>
              <w:jc w:val="center"/>
              <w:rPr>
                <w:color w:val="000000"/>
                <w:sz w:val="22"/>
                <w:szCs w:val="22"/>
              </w:rPr>
            </w:pPr>
          </w:p>
        </w:tc>
      </w:tr>
      <w:tr w:rsidR="00FC7347" w:rsidTr="00FC7347">
        <w:trPr>
          <w:trHeight w:val="360"/>
        </w:trPr>
        <w:tc>
          <w:tcPr>
            <w:tcW w:w="712" w:type="dxa"/>
            <w:tcBorders>
              <w:top w:val="nil"/>
              <w:left w:val="single" w:sz="4" w:space="0" w:color="000000"/>
              <w:bottom w:val="single" w:sz="4" w:space="0" w:color="000000"/>
              <w:right w:val="single" w:sz="4" w:space="0" w:color="000000"/>
            </w:tcBorders>
            <w:noWrap/>
            <w:vAlign w:val="center"/>
            <w:hideMark/>
          </w:tcPr>
          <w:p w:rsidR="00FC7347" w:rsidRDefault="00FC7347">
            <w:pPr>
              <w:spacing w:line="276" w:lineRule="auto"/>
              <w:jc w:val="center"/>
              <w:rPr>
                <w:color w:val="000000"/>
                <w:sz w:val="22"/>
                <w:szCs w:val="22"/>
              </w:rPr>
            </w:pPr>
            <w:r>
              <w:rPr>
                <w:color w:val="000000"/>
                <w:sz w:val="22"/>
                <w:szCs w:val="22"/>
              </w:rPr>
              <w:t>7</w:t>
            </w:r>
          </w:p>
        </w:tc>
        <w:tc>
          <w:tcPr>
            <w:tcW w:w="7652" w:type="dxa"/>
            <w:tcBorders>
              <w:top w:val="nil"/>
              <w:left w:val="nil"/>
              <w:bottom w:val="single" w:sz="4" w:space="0" w:color="000000"/>
              <w:right w:val="single" w:sz="4" w:space="0" w:color="000000"/>
            </w:tcBorders>
            <w:vAlign w:val="center"/>
            <w:hideMark/>
          </w:tcPr>
          <w:p w:rsidR="00FC7347" w:rsidRDefault="00FC7347" w:rsidP="00FC7347">
            <w:pPr>
              <w:spacing w:line="276" w:lineRule="auto"/>
              <w:rPr>
                <w:color w:val="000000"/>
                <w:sz w:val="22"/>
                <w:szCs w:val="22"/>
              </w:rPr>
            </w:pPr>
            <w:r>
              <w:rPr>
                <w:color w:val="000000"/>
                <w:sz w:val="22"/>
                <w:szCs w:val="22"/>
              </w:rPr>
              <w:t xml:space="preserve">Разработка строительной модели с внесением дополнительной информации из Исполнительной документации за период с августа 2016 г. по декабрь 2016 г. </w:t>
            </w:r>
          </w:p>
        </w:tc>
        <w:tc>
          <w:tcPr>
            <w:tcW w:w="2835" w:type="dxa"/>
            <w:tcBorders>
              <w:top w:val="nil"/>
              <w:left w:val="nil"/>
              <w:bottom w:val="single" w:sz="4" w:space="0" w:color="000000"/>
              <w:right w:val="single" w:sz="4" w:space="0" w:color="auto"/>
            </w:tcBorders>
            <w:noWrap/>
            <w:vAlign w:val="center"/>
            <w:hideMark/>
          </w:tcPr>
          <w:p w:rsidR="00FC7347" w:rsidRDefault="00FC7347">
            <w:pPr>
              <w:spacing w:line="276" w:lineRule="auto"/>
              <w:rPr>
                <w:rFonts w:asciiTheme="minorHAnsi" w:eastAsiaTheme="minorHAnsi" w:hAnsiTheme="minorHAnsi"/>
                <w:sz w:val="22"/>
                <w:szCs w:val="22"/>
                <w:lang w:eastAsia="en-US"/>
              </w:rPr>
            </w:pPr>
          </w:p>
        </w:tc>
        <w:tc>
          <w:tcPr>
            <w:tcW w:w="3260" w:type="dxa"/>
            <w:tcBorders>
              <w:top w:val="nil"/>
              <w:left w:val="single" w:sz="4" w:space="0" w:color="auto"/>
              <w:bottom w:val="single" w:sz="4" w:space="0" w:color="000000"/>
              <w:right w:val="single" w:sz="4" w:space="0" w:color="000000"/>
            </w:tcBorders>
            <w:vAlign w:val="center"/>
          </w:tcPr>
          <w:p w:rsidR="00FC7347" w:rsidRDefault="00FC7347">
            <w:pPr>
              <w:spacing w:line="276" w:lineRule="auto"/>
              <w:jc w:val="center"/>
              <w:rPr>
                <w:color w:val="000000"/>
                <w:sz w:val="22"/>
                <w:szCs w:val="22"/>
              </w:rPr>
            </w:pPr>
          </w:p>
        </w:tc>
      </w:tr>
      <w:tr w:rsidR="00FC7347" w:rsidTr="00FC7347">
        <w:trPr>
          <w:trHeight w:val="320"/>
        </w:trPr>
        <w:tc>
          <w:tcPr>
            <w:tcW w:w="14459" w:type="dxa"/>
            <w:gridSpan w:val="4"/>
            <w:tcBorders>
              <w:top w:val="single" w:sz="4" w:space="0" w:color="000000"/>
              <w:left w:val="single" w:sz="4" w:space="0" w:color="000000"/>
              <w:bottom w:val="single" w:sz="4" w:space="0" w:color="000000"/>
              <w:right w:val="single" w:sz="4" w:space="0" w:color="000000"/>
            </w:tcBorders>
            <w:shd w:val="clear" w:color="auto" w:fill="EEECE1" w:themeFill="background2"/>
            <w:noWrap/>
            <w:vAlign w:val="center"/>
            <w:hideMark/>
          </w:tcPr>
          <w:p w:rsidR="00FC7347" w:rsidRDefault="00FC7347">
            <w:pPr>
              <w:spacing w:line="276" w:lineRule="auto"/>
              <w:rPr>
                <w:b/>
                <w:bCs/>
                <w:color w:val="000000"/>
                <w:sz w:val="22"/>
                <w:szCs w:val="22"/>
              </w:rPr>
            </w:pPr>
            <w:r>
              <w:rPr>
                <w:b/>
                <w:bCs/>
                <w:color w:val="000000"/>
                <w:sz w:val="22"/>
                <w:szCs w:val="22"/>
              </w:rPr>
              <w:t>Разделы: электроснабжение, электроосвещение</w:t>
            </w:r>
          </w:p>
        </w:tc>
      </w:tr>
      <w:tr w:rsidR="00FC7347" w:rsidTr="00FC7347">
        <w:trPr>
          <w:trHeight w:val="560"/>
        </w:trPr>
        <w:tc>
          <w:tcPr>
            <w:tcW w:w="712" w:type="dxa"/>
            <w:tcBorders>
              <w:top w:val="nil"/>
              <w:left w:val="single" w:sz="4" w:space="0" w:color="000000"/>
              <w:bottom w:val="single" w:sz="4" w:space="0" w:color="000000"/>
              <w:right w:val="single" w:sz="4" w:space="0" w:color="000000"/>
            </w:tcBorders>
            <w:noWrap/>
            <w:vAlign w:val="center"/>
            <w:hideMark/>
          </w:tcPr>
          <w:p w:rsidR="00FC7347" w:rsidRDefault="00FC7347">
            <w:pPr>
              <w:spacing w:line="276" w:lineRule="auto"/>
              <w:jc w:val="center"/>
              <w:rPr>
                <w:color w:val="000000"/>
                <w:sz w:val="22"/>
                <w:szCs w:val="22"/>
                <w:lang w:val="en-US"/>
              </w:rPr>
            </w:pPr>
            <w:r>
              <w:rPr>
                <w:color w:val="000000"/>
                <w:sz w:val="22"/>
                <w:szCs w:val="22"/>
              </w:rPr>
              <w:t>8</w:t>
            </w:r>
          </w:p>
        </w:tc>
        <w:tc>
          <w:tcPr>
            <w:tcW w:w="7652" w:type="dxa"/>
            <w:tcBorders>
              <w:top w:val="nil"/>
              <w:left w:val="nil"/>
              <w:bottom w:val="single" w:sz="4" w:space="0" w:color="000000"/>
              <w:right w:val="single" w:sz="4" w:space="0" w:color="000000"/>
            </w:tcBorders>
            <w:vAlign w:val="center"/>
            <w:hideMark/>
          </w:tcPr>
          <w:p w:rsidR="00FC7347" w:rsidRDefault="00FC7347" w:rsidP="00FC7347">
            <w:pPr>
              <w:spacing w:line="276" w:lineRule="auto"/>
              <w:rPr>
                <w:color w:val="000000"/>
                <w:sz w:val="22"/>
                <w:szCs w:val="22"/>
              </w:rPr>
            </w:pPr>
            <w:r>
              <w:rPr>
                <w:color w:val="000000"/>
                <w:sz w:val="22"/>
                <w:szCs w:val="22"/>
              </w:rPr>
              <w:t xml:space="preserve">Доработка модели до стадии «Эксплуатация» (уровень детализации LOD 500) </w:t>
            </w:r>
          </w:p>
        </w:tc>
        <w:tc>
          <w:tcPr>
            <w:tcW w:w="2835" w:type="dxa"/>
            <w:tcBorders>
              <w:top w:val="nil"/>
              <w:left w:val="nil"/>
              <w:bottom w:val="single" w:sz="4" w:space="0" w:color="000000"/>
              <w:right w:val="single" w:sz="4" w:space="0" w:color="auto"/>
            </w:tcBorders>
            <w:noWrap/>
            <w:vAlign w:val="center"/>
            <w:hideMark/>
          </w:tcPr>
          <w:p w:rsidR="00FC7347" w:rsidRDefault="00FC7347">
            <w:pPr>
              <w:spacing w:line="276" w:lineRule="auto"/>
              <w:rPr>
                <w:rFonts w:asciiTheme="minorHAnsi" w:eastAsiaTheme="minorHAnsi" w:hAnsiTheme="minorHAnsi"/>
                <w:sz w:val="22"/>
                <w:szCs w:val="22"/>
                <w:lang w:eastAsia="en-US"/>
              </w:rPr>
            </w:pPr>
          </w:p>
        </w:tc>
        <w:tc>
          <w:tcPr>
            <w:tcW w:w="3260" w:type="dxa"/>
            <w:tcBorders>
              <w:top w:val="nil"/>
              <w:left w:val="single" w:sz="4" w:space="0" w:color="auto"/>
              <w:bottom w:val="single" w:sz="4" w:space="0" w:color="000000"/>
              <w:right w:val="single" w:sz="4" w:space="0" w:color="000000"/>
            </w:tcBorders>
            <w:vAlign w:val="center"/>
          </w:tcPr>
          <w:p w:rsidR="00FC7347" w:rsidRDefault="00FC7347">
            <w:pPr>
              <w:spacing w:line="276" w:lineRule="auto"/>
              <w:jc w:val="center"/>
              <w:rPr>
                <w:color w:val="000000"/>
                <w:sz w:val="22"/>
                <w:szCs w:val="22"/>
              </w:rPr>
            </w:pPr>
          </w:p>
        </w:tc>
      </w:tr>
      <w:tr w:rsidR="00FC7347" w:rsidTr="00FC7347">
        <w:trPr>
          <w:trHeight w:val="300"/>
        </w:trPr>
        <w:tc>
          <w:tcPr>
            <w:tcW w:w="712" w:type="dxa"/>
            <w:tcBorders>
              <w:top w:val="nil"/>
              <w:left w:val="single" w:sz="4" w:space="0" w:color="000000"/>
              <w:bottom w:val="single" w:sz="4" w:space="0" w:color="000000"/>
              <w:right w:val="single" w:sz="4" w:space="0" w:color="000000"/>
            </w:tcBorders>
            <w:noWrap/>
            <w:vAlign w:val="center"/>
            <w:hideMark/>
          </w:tcPr>
          <w:p w:rsidR="00FC7347" w:rsidRDefault="00FC7347">
            <w:pPr>
              <w:spacing w:line="276" w:lineRule="auto"/>
              <w:jc w:val="center"/>
              <w:rPr>
                <w:color w:val="000000"/>
                <w:sz w:val="22"/>
                <w:szCs w:val="22"/>
                <w:lang w:val="en-US"/>
              </w:rPr>
            </w:pPr>
            <w:r>
              <w:rPr>
                <w:color w:val="000000"/>
                <w:sz w:val="22"/>
                <w:szCs w:val="22"/>
              </w:rPr>
              <w:t>9</w:t>
            </w:r>
          </w:p>
        </w:tc>
        <w:tc>
          <w:tcPr>
            <w:tcW w:w="7652" w:type="dxa"/>
            <w:tcBorders>
              <w:top w:val="nil"/>
              <w:left w:val="nil"/>
              <w:bottom w:val="single" w:sz="4" w:space="0" w:color="000000"/>
              <w:right w:val="single" w:sz="4" w:space="0" w:color="000000"/>
            </w:tcBorders>
            <w:vAlign w:val="center"/>
            <w:hideMark/>
          </w:tcPr>
          <w:p w:rsidR="00FC7347" w:rsidRDefault="00FC7347" w:rsidP="00FC7347">
            <w:pPr>
              <w:spacing w:line="276" w:lineRule="auto"/>
              <w:rPr>
                <w:color w:val="000000"/>
                <w:sz w:val="22"/>
                <w:szCs w:val="22"/>
              </w:rPr>
            </w:pPr>
            <w:r>
              <w:rPr>
                <w:color w:val="000000"/>
                <w:sz w:val="22"/>
                <w:szCs w:val="22"/>
              </w:rPr>
              <w:t xml:space="preserve">Разработка строительной модели с внесением дополнительной информации из Исполнительной документации за период с декабря 2015 г. по июль 2016 г. </w:t>
            </w:r>
          </w:p>
        </w:tc>
        <w:tc>
          <w:tcPr>
            <w:tcW w:w="2835" w:type="dxa"/>
            <w:tcBorders>
              <w:top w:val="nil"/>
              <w:left w:val="nil"/>
              <w:bottom w:val="single" w:sz="4" w:space="0" w:color="000000"/>
              <w:right w:val="single" w:sz="4" w:space="0" w:color="auto"/>
            </w:tcBorders>
            <w:noWrap/>
            <w:vAlign w:val="center"/>
            <w:hideMark/>
          </w:tcPr>
          <w:p w:rsidR="00FC7347" w:rsidRDefault="00FC7347">
            <w:pPr>
              <w:spacing w:line="276" w:lineRule="auto"/>
              <w:rPr>
                <w:rFonts w:asciiTheme="minorHAnsi" w:eastAsiaTheme="minorHAnsi" w:hAnsiTheme="minorHAnsi"/>
                <w:sz w:val="22"/>
                <w:szCs w:val="22"/>
                <w:lang w:eastAsia="en-US"/>
              </w:rPr>
            </w:pPr>
          </w:p>
        </w:tc>
        <w:tc>
          <w:tcPr>
            <w:tcW w:w="3260" w:type="dxa"/>
            <w:tcBorders>
              <w:top w:val="nil"/>
              <w:left w:val="single" w:sz="4" w:space="0" w:color="auto"/>
              <w:bottom w:val="single" w:sz="4" w:space="0" w:color="000000"/>
              <w:right w:val="single" w:sz="4" w:space="0" w:color="000000"/>
            </w:tcBorders>
            <w:vAlign w:val="center"/>
          </w:tcPr>
          <w:p w:rsidR="00FC7347" w:rsidRDefault="00FC7347">
            <w:pPr>
              <w:spacing w:line="276" w:lineRule="auto"/>
              <w:jc w:val="center"/>
              <w:rPr>
                <w:color w:val="000000"/>
                <w:sz w:val="22"/>
                <w:szCs w:val="22"/>
              </w:rPr>
            </w:pPr>
          </w:p>
        </w:tc>
      </w:tr>
      <w:tr w:rsidR="00FC7347" w:rsidTr="00FC7347">
        <w:trPr>
          <w:trHeight w:val="360"/>
        </w:trPr>
        <w:tc>
          <w:tcPr>
            <w:tcW w:w="712" w:type="dxa"/>
            <w:tcBorders>
              <w:top w:val="nil"/>
              <w:left w:val="single" w:sz="4" w:space="0" w:color="000000"/>
              <w:bottom w:val="single" w:sz="4" w:space="0" w:color="000000"/>
              <w:right w:val="single" w:sz="4" w:space="0" w:color="000000"/>
            </w:tcBorders>
            <w:noWrap/>
            <w:vAlign w:val="center"/>
            <w:hideMark/>
          </w:tcPr>
          <w:p w:rsidR="00FC7347" w:rsidRDefault="00FC7347">
            <w:pPr>
              <w:spacing w:line="276" w:lineRule="auto"/>
              <w:jc w:val="center"/>
              <w:rPr>
                <w:color w:val="000000"/>
                <w:sz w:val="22"/>
                <w:szCs w:val="22"/>
                <w:lang w:val="en-US"/>
              </w:rPr>
            </w:pPr>
            <w:r>
              <w:rPr>
                <w:color w:val="000000"/>
                <w:sz w:val="22"/>
                <w:szCs w:val="22"/>
              </w:rPr>
              <w:t>10</w:t>
            </w:r>
          </w:p>
        </w:tc>
        <w:tc>
          <w:tcPr>
            <w:tcW w:w="7652" w:type="dxa"/>
            <w:tcBorders>
              <w:top w:val="nil"/>
              <w:left w:val="nil"/>
              <w:bottom w:val="single" w:sz="4" w:space="0" w:color="000000"/>
              <w:right w:val="single" w:sz="4" w:space="0" w:color="000000"/>
            </w:tcBorders>
            <w:vAlign w:val="center"/>
            <w:hideMark/>
          </w:tcPr>
          <w:p w:rsidR="00FC7347" w:rsidRDefault="00FC7347" w:rsidP="00FC7347">
            <w:pPr>
              <w:spacing w:line="276" w:lineRule="auto"/>
              <w:rPr>
                <w:color w:val="000000"/>
                <w:sz w:val="22"/>
                <w:szCs w:val="22"/>
              </w:rPr>
            </w:pPr>
            <w:r>
              <w:rPr>
                <w:color w:val="000000"/>
                <w:sz w:val="22"/>
                <w:szCs w:val="22"/>
              </w:rPr>
              <w:t xml:space="preserve">Разработка строительной модели с внесением дополнительной информации из Исполнительной документации за период с августа 2016 г. по декабрь 2016 г. </w:t>
            </w:r>
          </w:p>
        </w:tc>
        <w:tc>
          <w:tcPr>
            <w:tcW w:w="2835" w:type="dxa"/>
            <w:tcBorders>
              <w:top w:val="nil"/>
              <w:left w:val="nil"/>
              <w:bottom w:val="single" w:sz="4" w:space="0" w:color="000000"/>
              <w:right w:val="single" w:sz="4" w:space="0" w:color="auto"/>
            </w:tcBorders>
            <w:noWrap/>
            <w:vAlign w:val="center"/>
            <w:hideMark/>
          </w:tcPr>
          <w:p w:rsidR="00FC7347" w:rsidRDefault="00FC7347">
            <w:pPr>
              <w:spacing w:line="276" w:lineRule="auto"/>
              <w:rPr>
                <w:rFonts w:asciiTheme="minorHAnsi" w:eastAsiaTheme="minorHAnsi" w:hAnsiTheme="minorHAnsi"/>
                <w:sz w:val="22"/>
                <w:szCs w:val="22"/>
                <w:lang w:eastAsia="en-US"/>
              </w:rPr>
            </w:pPr>
          </w:p>
        </w:tc>
        <w:tc>
          <w:tcPr>
            <w:tcW w:w="3260" w:type="dxa"/>
            <w:tcBorders>
              <w:top w:val="nil"/>
              <w:left w:val="single" w:sz="4" w:space="0" w:color="auto"/>
              <w:bottom w:val="single" w:sz="4" w:space="0" w:color="000000"/>
              <w:right w:val="single" w:sz="4" w:space="0" w:color="000000"/>
            </w:tcBorders>
            <w:vAlign w:val="center"/>
          </w:tcPr>
          <w:p w:rsidR="00FC7347" w:rsidRDefault="00FC7347">
            <w:pPr>
              <w:spacing w:line="276" w:lineRule="auto"/>
              <w:jc w:val="center"/>
              <w:rPr>
                <w:color w:val="000000"/>
                <w:sz w:val="22"/>
                <w:szCs w:val="22"/>
              </w:rPr>
            </w:pPr>
          </w:p>
        </w:tc>
      </w:tr>
      <w:tr w:rsidR="00FC7347" w:rsidTr="00FC7347">
        <w:trPr>
          <w:trHeight w:val="276"/>
        </w:trPr>
        <w:tc>
          <w:tcPr>
            <w:tcW w:w="8364" w:type="dxa"/>
            <w:gridSpan w:val="2"/>
            <w:vMerge w:val="restart"/>
            <w:tcBorders>
              <w:top w:val="single" w:sz="4" w:space="0" w:color="auto"/>
              <w:left w:val="single" w:sz="4" w:space="0" w:color="auto"/>
              <w:bottom w:val="single" w:sz="4" w:space="0" w:color="auto"/>
              <w:right w:val="single" w:sz="4" w:space="0" w:color="auto"/>
            </w:tcBorders>
            <w:hideMark/>
          </w:tcPr>
          <w:p w:rsidR="00FC7347" w:rsidRDefault="00FC7347">
            <w:pPr>
              <w:spacing w:line="276" w:lineRule="auto"/>
              <w:jc w:val="right"/>
              <w:rPr>
                <w:color w:val="000000"/>
                <w:sz w:val="22"/>
                <w:szCs w:val="22"/>
              </w:rPr>
            </w:pPr>
            <w:r>
              <w:rPr>
                <w:color w:val="000000"/>
                <w:sz w:val="22"/>
                <w:szCs w:val="22"/>
              </w:rPr>
              <w:t>Итого, руб., без НДС 18%</w:t>
            </w:r>
          </w:p>
          <w:p w:rsidR="00FC7347" w:rsidRDefault="00FC7347">
            <w:pPr>
              <w:spacing w:line="276" w:lineRule="auto"/>
              <w:jc w:val="right"/>
              <w:rPr>
                <w:color w:val="000000"/>
                <w:sz w:val="22"/>
                <w:szCs w:val="22"/>
              </w:rPr>
            </w:pPr>
            <w:r>
              <w:rPr>
                <w:color w:val="000000"/>
                <w:sz w:val="22"/>
                <w:szCs w:val="22"/>
              </w:rPr>
              <w:t xml:space="preserve">НДС 18%, руб. </w:t>
            </w:r>
          </w:p>
          <w:p w:rsidR="00FC7347" w:rsidRDefault="00FC7347">
            <w:pPr>
              <w:spacing w:line="276" w:lineRule="auto"/>
              <w:jc w:val="right"/>
              <w:rPr>
                <w:color w:val="000000"/>
                <w:sz w:val="22"/>
                <w:szCs w:val="22"/>
              </w:rPr>
            </w:pPr>
            <w:r>
              <w:rPr>
                <w:color w:val="000000"/>
                <w:sz w:val="22"/>
                <w:szCs w:val="22"/>
              </w:rPr>
              <w:t>Всего, стоимость НДС 18%</w:t>
            </w:r>
          </w:p>
        </w:tc>
        <w:tc>
          <w:tcPr>
            <w:tcW w:w="6095" w:type="dxa"/>
            <w:gridSpan w:val="2"/>
            <w:tcBorders>
              <w:top w:val="single" w:sz="4" w:space="0" w:color="auto"/>
              <w:left w:val="single" w:sz="4" w:space="0" w:color="auto"/>
              <w:bottom w:val="single" w:sz="4" w:space="0" w:color="auto"/>
              <w:right w:val="single" w:sz="4" w:space="0" w:color="auto"/>
            </w:tcBorders>
          </w:tcPr>
          <w:p w:rsidR="00FC7347" w:rsidRDefault="00FC7347">
            <w:pPr>
              <w:spacing w:line="276" w:lineRule="auto"/>
              <w:jc w:val="right"/>
              <w:rPr>
                <w:color w:val="000000"/>
                <w:sz w:val="22"/>
                <w:szCs w:val="22"/>
              </w:rPr>
            </w:pPr>
          </w:p>
        </w:tc>
      </w:tr>
      <w:tr w:rsidR="00FC7347" w:rsidTr="00FC7347">
        <w:trPr>
          <w:trHeight w:val="277"/>
        </w:trPr>
        <w:tc>
          <w:tcPr>
            <w:tcW w:w="8364" w:type="dxa"/>
            <w:gridSpan w:val="2"/>
            <w:vMerge/>
            <w:tcBorders>
              <w:top w:val="single" w:sz="4" w:space="0" w:color="auto"/>
              <w:left w:val="single" w:sz="4" w:space="0" w:color="auto"/>
              <w:bottom w:val="single" w:sz="4" w:space="0" w:color="auto"/>
              <w:right w:val="single" w:sz="4" w:space="0" w:color="auto"/>
            </w:tcBorders>
            <w:vAlign w:val="center"/>
            <w:hideMark/>
          </w:tcPr>
          <w:p w:rsidR="00FC7347" w:rsidRDefault="00FC7347">
            <w:pPr>
              <w:rPr>
                <w:color w:val="000000"/>
                <w:sz w:val="22"/>
                <w:szCs w:val="22"/>
              </w:rPr>
            </w:pPr>
          </w:p>
        </w:tc>
        <w:tc>
          <w:tcPr>
            <w:tcW w:w="6095" w:type="dxa"/>
            <w:gridSpan w:val="2"/>
            <w:tcBorders>
              <w:top w:val="single" w:sz="4" w:space="0" w:color="auto"/>
              <w:left w:val="single" w:sz="4" w:space="0" w:color="auto"/>
              <w:bottom w:val="single" w:sz="4" w:space="0" w:color="auto"/>
              <w:right w:val="single" w:sz="4" w:space="0" w:color="auto"/>
            </w:tcBorders>
          </w:tcPr>
          <w:p w:rsidR="00FC7347" w:rsidRDefault="00FC7347">
            <w:pPr>
              <w:spacing w:line="276" w:lineRule="auto"/>
              <w:jc w:val="right"/>
              <w:rPr>
                <w:color w:val="000000"/>
                <w:sz w:val="22"/>
                <w:szCs w:val="22"/>
              </w:rPr>
            </w:pPr>
          </w:p>
        </w:tc>
      </w:tr>
      <w:tr w:rsidR="00FC7347" w:rsidTr="00FC7347">
        <w:trPr>
          <w:trHeight w:val="99"/>
        </w:trPr>
        <w:tc>
          <w:tcPr>
            <w:tcW w:w="8364" w:type="dxa"/>
            <w:gridSpan w:val="2"/>
            <w:vMerge/>
            <w:tcBorders>
              <w:top w:val="single" w:sz="4" w:space="0" w:color="auto"/>
              <w:left w:val="single" w:sz="4" w:space="0" w:color="auto"/>
              <w:bottom w:val="single" w:sz="4" w:space="0" w:color="auto"/>
              <w:right w:val="single" w:sz="4" w:space="0" w:color="auto"/>
            </w:tcBorders>
            <w:vAlign w:val="center"/>
            <w:hideMark/>
          </w:tcPr>
          <w:p w:rsidR="00FC7347" w:rsidRDefault="00FC7347">
            <w:pPr>
              <w:rPr>
                <w:color w:val="000000"/>
                <w:sz w:val="22"/>
                <w:szCs w:val="22"/>
              </w:rPr>
            </w:pPr>
          </w:p>
        </w:tc>
        <w:tc>
          <w:tcPr>
            <w:tcW w:w="6095" w:type="dxa"/>
            <w:gridSpan w:val="2"/>
            <w:tcBorders>
              <w:top w:val="single" w:sz="4" w:space="0" w:color="auto"/>
              <w:left w:val="single" w:sz="4" w:space="0" w:color="auto"/>
              <w:bottom w:val="single" w:sz="4" w:space="0" w:color="auto"/>
              <w:right w:val="single" w:sz="4" w:space="0" w:color="auto"/>
            </w:tcBorders>
          </w:tcPr>
          <w:p w:rsidR="00FC7347" w:rsidRDefault="00FC7347">
            <w:pPr>
              <w:spacing w:line="276" w:lineRule="auto"/>
              <w:jc w:val="right"/>
              <w:rPr>
                <w:color w:val="000000"/>
                <w:sz w:val="22"/>
                <w:szCs w:val="22"/>
              </w:rPr>
            </w:pPr>
          </w:p>
        </w:tc>
      </w:tr>
    </w:tbl>
    <w:p w:rsidR="00FC7347" w:rsidRDefault="00FC7347" w:rsidP="00A82172"/>
    <w:p w:rsidR="00A82172" w:rsidRPr="005622B7" w:rsidRDefault="00A82172" w:rsidP="00DA2F9A">
      <w:pPr>
        <w:suppressAutoHyphens/>
        <w:ind w:right="-456"/>
        <w:jc w:val="both"/>
      </w:pPr>
      <w:r w:rsidRPr="0019073B">
        <w:t xml:space="preserve">Примечания: </w:t>
      </w:r>
    </w:p>
    <w:p w:rsidR="00A82172" w:rsidRPr="00A82172" w:rsidRDefault="00A82172" w:rsidP="00DA2F9A">
      <w:pPr>
        <w:suppressAutoHyphens/>
        <w:ind w:right="-456"/>
        <w:jc w:val="both"/>
      </w:pPr>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DA2F9A" w:rsidRDefault="00DA2F9A" w:rsidP="00DA2F9A">
      <w:pPr>
        <w:suppressAutoHyphens/>
        <w:ind w:right="-456"/>
        <w:jc w:val="both"/>
      </w:pPr>
      <w:r w:rsidRPr="00DA2F9A">
        <w:t>Цена Договора включает в себя стоимость оказания Услуг, сопутствующих и прочих услуг, а также расходных материалов, необходимых для оказания Услуг, а в случае, если результат оказанных Услуг будет содержать в себе результаты интеллектуальной деятельности – также вознаграждение за отчуждение исключительного права на результат интеллектуальной деятельности.</w:t>
      </w:r>
    </w:p>
    <w:p w:rsidR="002D7E0C" w:rsidRPr="0041243E" w:rsidRDefault="00DA2F9A" w:rsidP="00DA2F9A">
      <w:pPr>
        <w:suppressAutoHyphens/>
        <w:ind w:right="-456"/>
        <w:jc w:val="both"/>
      </w:pPr>
      <w:r>
        <w:rPr>
          <w:b/>
        </w:rPr>
        <w:t>Авансирование не предусмотрено.</w:t>
      </w:r>
    </w:p>
    <w:p w:rsidR="00FF2584" w:rsidRPr="00137E9D" w:rsidRDefault="00FF2584"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D1DC3" w:rsidRPr="002440E8" w:rsidRDefault="002D7E0C" w:rsidP="00B424F4">
      <w:r w:rsidRPr="002440E8">
        <w:t xml:space="preserve">(подпись) </w:t>
      </w:r>
      <w:r w:rsidRPr="002440E8">
        <w:tab/>
      </w:r>
      <w:r w:rsidRPr="002440E8">
        <w:tab/>
      </w:r>
      <w:r w:rsidRPr="002440E8">
        <w:tab/>
      </w:r>
      <w:r w:rsidRPr="002440E8">
        <w:tab/>
        <w:t>(ФИО)</w:t>
      </w:r>
      <w:r w:rsidR="004D1DC3" w:rsidRPr="002440E8">
        <w:br w:type="page"/>
      </w:r>
    </w:p>
    <w:p w:rsidR="004B6249" w:rsidRPr="002440E8" w:rsidRDefault="00AE4DFE" w:rsidP="00DA2F9A">
      <w:pPr>
        <w:pStyle w:val="4"/>
        <w:suppressAutoHyphens/>
        <w:spacing w:before="0" w:after="0"/>
        <w:jc w:val="center"/>
      </w:pPr>
      <w:bookmarkStart w:id="50" w:name="_Toc403472591"/>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1"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w:t>
            </w:r>
            <w:r w:rsidRPr="0095751E">
              <w:rPr>
                <w:snapToGrid w:val="0"/>
              </w:rPr>
              <w:t>а</w:t>
            </w:r>
            <w:r w:rsidRPr="0095751E">
              <w:rPr>
                <w:snapToGrid w:val="0"/>
              </w:rPr>
              <w:t>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5E3046">
            <w:pPr>
              <w:widowControl w:val="0"/>
              <w:rPr>
                <w:b/>
                <w:snapToGrid w:val="0"/>
              </w:rPr>
            </w:pPr>
            <w:r>
              <w:rPr>
                <w:szCs w:val="20"/>
              </w:rPr>
              <w:t xml:space="preserve"> </w:t>
            </w:r>
            <w:r>
              <w:rPr>
                <w:color w:val="333333"/>
              </w:rPr>
              <w:t>Опыт про</w:t>
            </w:r>
            <w:r w:rsidR="00DF504D">
              <w:rPr>
                <w:color w:val="333333"/>
              </w:rPr>
              <w:t>ведения аналогичного вида работ (за последние три</w:t>
            </w:r>
            <w:r>
              <w:rPr>
                <w:color w:val="333333"/>
              </w:rPr>
              <w:t xml:space="preserve"> года) с приложением копий договоров и итоговых актов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lastRenderedPageBreak/>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297DF0" w:rsidRDefault="00297DF0" w:rsidP="00B424F4">
      <w:pPr>
        <w:pStyle w:val="4"/>
        <w:spacing w:before="0" w:after="0"/>
      </w:pPr>
      <w:bookmarkStart w:id="52" w:name="_Toc403472594"/>
    </w:p>
    <w:p w:rsidR="00297DF0" w:rsidRPr="00297DF0" w:rsidRDefault="00297DF0" w:rsidP="00297DF0"/>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297DF0" w:rsidRDefault="00297DF0" w:rsidP="00B424F4">
      <w:pPr>
        <w:pStyle w:val="4"/>
        <w:spacing w:before="0" w:after="0"/>
      </w:pPr>
    </w:p>
    <w:p w:rsidR="00CA0D62" w:rsidRPr="00CA0D62" w:rsidRDefault="00CA0D62" w:rsidP="00CA0D62"/>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A45122" w:rsidRDefault="00A45122" w:rsidP="00B424F4">
      <w:pPr>
        <w:pStyle w:val="4"/>
        <w:spacing w:before="0" w:after="0"/>
      </w:pPr>
      <w:r w:rsidRPr="002440E8">
        <w:lastRenderedPageBreak/>
        <w:t>Таблица №</w:t>
      </w:r>
      <w:r w:rsidR="000D69CF">
        <w:t>2</w:t>
      </w:r>
      <w:r w:rsidR="008E68F8">
        <w:t xml:space="preserve"> «СПРАВКА О КАДРОВЫХ РЕСУРСАХ</w:t>
      </w:r>
      <w:r w:rsidR="00351BEF">
        <w:t>»</w:t>
      </w:r>
      <w:bookmarkEnd w:id="52"/>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2"/>
        <w:gridCol w:w="7608"/>
      </w:tblGrid>
      <w:tr w:rsidR="00B862E0" w:rsidRPr="00BD5F51" w:rsidTr="00DF504D">
        <w:trPr>
          <w:cantSplit/>
          <w:tblHeader/>
        </w:trPr>
        <w:tc>
          <w:tcPr>
            <w:tcW w:w="1377" w:type="pct"/>
            <w:vMerge w:val="restart"/>
            <w:shd w:val="clear" w:color="auto" w:fill="auto"/>
            <w:vAlign w:val="center"/>
          </w:tcPr>
          <w:p w:rsidR="00B862E0" w:rsidRPr="00B1264E" w:rsidRDefault="00B862E0"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B862E0" w:rsidRPr="00BD5F51" w:rsidRDefault="00B862E0" w:rsidP="006A03D8">
            <w:pPr>
              <w:rPr>
                <w:rFonts w:eastAsia="Calibri"/>
                <w:b/>
                <w:i/>
              </w:rPr>
            </w:pPr>
            <w:r w:rsidRPr="00BD5F51">
              <w:rPr>
                <w:rFonts w:eastAsia="Calibri"/>
                <w:b/>
                <w:i/>
              </w:rPr>
              <w:t xml:space="preserve">Участник </w:t>
            </w:r>
            <w:r>
              <w:rPr>
                <w:rFonts w:eastAsia="Calibri"/>
                <w:b/>
                <w:i/>
              </w:rPr>
              <w:t>процедуры Закупки</w:t>
            </w:r>
          </w:p>
        </w:tc>
        <w:tc>
          <w:tcPr>
            <w:tcW w:w="2462" w:type="pct"/>
            <w:vAlign w:val="center"/>
          </w:tcPr>
          <w:p w:rsidR="00B862E0" w:rsidRDefault="00B862E0" w:rsidP="005976F6">
            <w:pPr>
              <w:rPr>
                <w:rFonts w:eastAsia="Calibri"/>
                <w:b/>
                <w:i/>
              </w:rPr>
            </w:pPr>
            <w:r>
              <w:rPr>
                <w:rFonts w:eastAsia="Calibri"/>
                <w:b/>
                <w:i/>
              </w:rPr>
              <w:t>Приложения</w:t>
            </w:r>
          </w:p>
        </w:tc>
      </w:tr>
      <w:tr w:rsidR="00B862E0" w:rsidRPr="00BD5F51" w:rsidTr="00DF504D">
        <w:trPr>
          <w:cantSplit/>
          <w:trHeight w:val="340"/>
          <w:tblHeader/>
        </w:trPr>
        <w:tc>
          <w:tcPr>
            <w:tcW w:w="1377" w:type="pct"/>
            <w:vMerge/>
            <w:shd w:val="clear" w:color="auto" w:fill="auto"/>
            <w:vAlign w:val="center"/>
          </w:tcPr>
          <w:p w:rsidR="00B862E0" w:rsidRPr="00BD5F51" w:rsidRDefault="00B862E0" w:rsidP="00B424F4">
            <w:pPr>
              <w:rPr>
                <w:b/>
              </w:rPr>
            </w:pPr>
          </w:p>
        </w:tc>
        <w:tc>
          <w:tcPr>
            <w:tcW w:w="565" w:type="pct"/>
            <w:shd w:val="clear" w:color="auto" w:fill="auto"/>
            <w:vAlign w:val="center"/>
          </w:tcPr>
          <w:p w:rsidR="00B862E0" w:rsidRPr="00BD5F51" w:rsidRDefault="00B862E0" w:rsidP="00B424F4">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596" w:type="pct"/>
            <w:shd w:val="clear" w:color="auto" w:fill="auto"/>
            <w:vAlign w:val="center"/>
          </w:tcPr>
          <w:p w:rsidR="00B862E0" w:rsidRPr="00BD5F51" w:rsidRDefault="00B862E0"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2462" w:type="pct"/>
            <w:vAlign w:val="center"/>
          </w:tcPr>
          <w:p w:rsidR="00B862E0" w:rsidRPr="00BD5F51" w:rsidRDefault="00B862E0" w:rsidP="00B424F4">
            <w:pPr>
              <w:rPr>
                <w:rFonts w:eastAsia="Calibri"/>
              </w:rPr>
            </w:pPr>
          </w:p>
        </w:tc>
      </w:tr>
      <w:tr w:rsidR="00B862E0" w:rsidRPr="00BD5F51" w:rsidTr="00DF504D">
        <w:trPr>
          <w:trHeight w:val="340"/>
        </w:trPr>
        <w:tc>
          <w:tcPr>
            <w:tcW w:w="1377" w:type="pct"/>
            <w:vAlign w:val="center"/>
          </w:tcPr>
          <w:p w:rsidR="00B862E0" w:rsidRPr="00881837" w:rsidRDefault="00DF504D" w:rsidP="00B424F4">
            <w:pPr>
              <w:rPr>
                <w:rFonts w:eastAsia="Calibri"/>
                <w:b/>
                <w:sz w:val="22"/>
                <w:szCs w:val="22"/>
              </w:rPr>
            </w:pPr>
            <w:r>
              <w:rPr>
                <w:rFonts w:eastAsia="Calibri"/>
                <w:b/>
                <w:sz w:val="22"/>
                <w:szCs w:val="22"/>
              </w:rPr>
              <w:t>1.</w:t>
            </w: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177681" w:rsidRDefault="00B862E0"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B862E0" w:rsidRPr="00BD5F51" w:rsidTr="00DF504D">
        <w:trPr>
          <w:trHeight w:val="340"/>
        </w:trPr>
        <w:tc>
          <w:tcPr>
            <w:tcW w:w="1377" w:type="pct"/>
            <w:vAlign w:val="center"/>
          </w:tcPr>
          <w:p w:rsidR="00B862E0" w:rsidRPr="00B862E0" w:rsidRDefault="00DF504D" w:rsidP="00B862E0">
            <w:pPr>
              <w:rPr>
                <w:rFonts w:eastAsia="Calibri"/>
                <w:b/>
                <w:sz w:val="22"/>
                <w:szCs w:val="22"/>
              </w:rPr>
            </w:pPr>
            <w:r>
              <w:rPr>
                <w:rFonts w:eastAsia="Calibri"/>
                <w:b/>
                <w:sz w:val="22"/>
                <w:szCs w:val="22"/>
              </w:rPr>
              <w:t>2.</w:t>
            </w: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177681" w:rsidRDefault="00B862E0" w:rsidP="00B424F4">
            <w:pPr>
              <w:rPr>
                <w:rFonts w:eastAsia="Calibri"/>
                <w:sz w:val="20"/>
                <w:szCs w:val="20"/>
              </w:rPr>
            </w:pPr>
          </w:p>
        </w:tc>
      </w:tr>
      <w:tr w:rsidR="00B862E0" w:rsidRPr="00BD5F51" w:rsidTr="00DF504D">
        <w:trPr>
          <w:trHeight w:val="340"/>
        </w:trPr>
        <w:tc>
          <w:tcPr>
            <w:tcW w:w="1377" w:type="pct"/>
          </w:tcPr>
          <w:p w:rsidR="00B862E0" w:rsidRPr="00D549FA" w:rsidRDefault="00B862E0" w:rsidP="00F34D00">
            <w:pPr>
              <w:widowControl w:val="0"/>
              <w:jc w:val="both"/>
              <w:rPr>
                <w:sz w:val="20"/>
                <w:szCs w:val="20"/>
              </w:rPr>
            </w:pP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BD5F51" w:rsidRDefault="00B862E0" w:rsidP="00B424F4">
            <w:pPr>
              <w:rPr>
                <w:rFonts w:eastAsia="Calibri"/>
              </w:rPr>
            </w:pPr>
          </w:p>
        </w:tc>
      </w:tr>
      <w:tr w:rsidR="00B862E0" w:rsidRPr="00BD5F51" w:rsidTr="00DF504D">
        <w:trPr>
          <w:trHeight w:val="340"/>
        </w:trPr>
        <w:tc>
          <w:tcPr>
            <w:tcW w:w="1377" w:type="pct"/>
          </w:tcPr>
          <w:p w:rsidR="00B862E0" w:rsidRPr="00B862E0" w:rsidRDefault="00B862E0" w:rsidP="00B862E0">
            <w:pPr>
              <w:widowControl w:val="0"/>
              <w:jc w:val="both"/>
              <w:rPr>
                <w:b/>
                <w:sz w:val="20"/>
                <w:szCs w:val="20"/>
              </w:rPr>
            </w:pP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BD5F51" w:rsidRDefault="00B862E0" w:rsidP="00B424F4">
            <w:pPr>
              <w:rPr>
                <w:rFonts w:eastAsia="Calibri"/>
              </w:rPr>
            </w:pPr>
          </w:p>
        </w:tc>
      </w:tr>
      <w:tr w:rsidR="00B862E0" w:rsidRPr="00BD5F51" w:rsidTr="00DF504D">
        <w:trPr>
          <w:trHeight w:val="340"/>
        </w:trPr>
        <w:tc>
          <w:tcPr>
            <w:tcW w:w="1377" w:type="pct"/>
          </w:tcPr>
          <w:p w:rsidR="00B862E0" w:rsidRDefault="00B862E0" w:rsidP="00F34D00">
            <w:pPr>
              <w:widowControl w:val="0"/>
              <w:jc w:val="both"/>
              <w:rPr>
                <w:sz w:val="20"/>
                <w:szCs w:val="20"/>
              </w:rPr>
            </w:pP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BD5F51" w:rsidRDefault="00B862E0" w:rsidP="00B424F4">
            <w:pPr>
              <w:rPr>
                <w:rFonts w:eastAsia="Calibri"/>
              </w:rPr>
            </w:pPr>
          </w:p>
        </w:tc>
      </w:tr>
      <w:tr w:rsidR="00B862E0" w:rsidRPr="00BD5F51" w:rsidTr="00DF504D">
        <w:trPr>
          <w:trHeight w:val="340"/>
        </w:trPr>
        <w:tc>
          <w:tcPr>
            <w:tcW w:w="1377" w:type="pct"/>
          </w:tcPr>
          <w:p w:rsidR="00B862E0" w:rsidRPr="00D549FA" w:rsidRDefault="00B862E0" w:rsidP="00F34D00">
            <w:pPr>
              <w:widowControl w:val="0"/>
              <w:jc w:val="both"/>
              <w:rPr>
                <w:sz w:val="20"/>
                <w:szCs w:val="20"/>
              </w:rPr>
            </w:pP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BD5F51" w:rsidRDefault="00B862E0" w:rsidP="00B424F4">
            <w:pPr>
              <w:rPr>
                <w:rFonts w:eastAsia="Calibri"/>
              </w:rPr>
            </w:pPr>
          </w:p>
        </w:tc>
      </w:tr>
      <w:tr w:rsidR="00B862E0" w:rsidRPr="00BD5F51" w:rsidTr="00DF504D">
        <w:trPr>
          <w:trHeight w:val="340"/>
        </w:trPr>
        <w:tc>
          <w:tcPr>
            <w:tcW w:w="1377" w:type="pct"/>
            <w:vAlign w:val="center"/>
          </w:tcPr>
          <w:p w:rsidR="00B862E0" w:rsidRPr="00BD5F51" w:rsidRDefault="00B862E0" w:rsidP="00B424F4">
            <w:pPr>
              <w:rPr>
                <w:rFonts w:eastAsia="Calibri"/>
                <w:b/>
              </w:rPr>
            </w:pPr>
            <w:r w:rsidRPr="00BD5F51">
              <w:rPr>
                <w:rFonts w:eastAsia="Calibri"/>
                <w:b/>
              </w:rPr>
              <w:t>ИТОГО:</w:t>
            </w:r>
          </w:p>
        </w:tc>
        <w:tc>
          <w:tcPr>
            <w:tcW w:w="565" w:type="pct"/>
            <w:vAlign w:val="center"/>
          </w:tcPr>
          <w:p w:rsidR="00B862E0" w:rsidRPr="00BD5F51" w:rsidRDefault="00B862E0" w:rsidP="00B424F4">
            <w:pPr>
              <w:rPr>
                <w:rFonts w:eastAsia="Calibri"/>
              </w:rPr>
            </w:pPr>
          </w:p>
        </w:tc>
        <w:tc>
          <w:tcPr>
            <w:tcW w:w="596" w:type="pct"/>
          </w:tcPr>
          <w:p w:rsidR="00B862E0" w:rsidRPr="00BD5F51" w:rsidRDefault="00B862E0" w:rsidP="00B424F4">
            <w:pPr>
              <w:rPr>
                <w:rFonts w:eastAsia="Calibri"/>
              </w:rPr>
            </w:pPr>
          </w:p>
        </w:tc>
        <w:tc>
          <w:tcPr>
            <w:tcW w:w="2462" w:type="pct"/>
          </w:tcPr>
          <w:p w:rsidR="00B862E0" w:rsidRPr="00BD5F51" w:rsidRDefault="00B862E0" w:rsidP="00B424F4">
            <w:pPr>
              <w:rPr>
                <w:rFonts w:eastAsia="Calibri"/>
              </w:rPr>
            </w:pPr>
          </w:p>
        </w:tc>
      </w:tr>
    </w:tbl>
    <w:p w:rsidR="00FF132A" w:rsidRDefault="00FF132A" w:rsidP="00B424F4"/>
    <w:p w:rsidR="00CA0D62" w:rsidRDefault="00CA0D62" w:rsidP="00B424F4"/>
    <w:p w:rsidR="00FF132A" w:rsidRDefault="00FF132A" w:rsidP="00B424F4"/>
    <w:p w:rsidR="00F41335" w:rsidRDefault="00F41335" w:rsidP="00B424F4"/>
    <w:p w:rsidR="00F41335" w:rsidRDefault="00F41335" w:rsidP="00B424F4"/>
    <w:p w:rsidR="00F41335" w:rsidRDefault="00F41335" w:rsidP="00B424F4"/>
    <w:p w:rsidR="00F41335" w:rsidRPr="002440E8" w:rsidRDefault="00F41335" w:rsidP="00B424F4"/>
    <w:p w:rsidR="000C3BA2" w:rsidRDefault="000C3BA2" w:rsidP="00B424F4">
      <w:pPr>
        <w:sectPr w:rsidR="000C3BA2" w:rsidSect="000C3BA2">
          <w:headerReference w:type="first" r:id="rId67"/>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3" w:name="_Toc403472596"/>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w:t>
            </w:r>
            <w:r w:rsidRPr="002440E8">
              <w:lastRenderedPageBreak/>
              <w:t xml:space="preserve">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lastRenderedPageBreak/>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5469AE" w:rsidRDefault="005469AE" w:rsidP="00DA2F9A">
      <w:pPr>
        <w:suppressAutoHyphens/>
        <w:jc w:val="both"/>
      </w:pPr>
    </w:p>
    <w:p w:rsidR="004B6249" w:rsidRPr="002440E8" w:rsidRDefault="004B6249" w:rsidP="00DA2F9A">
      <w:pPr>
        <w:suppressAutoHyphens/>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DA2F9A">
      <w:pPr>
        <w:suppressAutoHyphens/>
        <w:jc w:val="both"/>
      </w:pPr>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F509AB">
        <w:t>подтверждением в получении</w:t>
      </w:r>
      <w:r w:rsidRPr="002440E8">
        <w:t xml:space="preserve"> налоговой инспекции и заверенные печатью организации;</w:t>
      </w:r>
      <w:r w:rsidR="005469AE">
        <w:t xml:space="preserve"> </w:t>
      </w:r>
      <w:r w:rsidRPr="002440E8">
        <w:t>акт сверки</w:t>
      </w:r>
      <w:r w:rsidR="00F509AB">
        <w:t xml:space="preserve"> или справка, выданная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469AE" w:rsidRDefault="005469AE"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71453" w:rsidRDefault="00C71453" w:rsidP="00AB7B79">
      <w:pPr>
        <w:keepNext/>
        <w:spacing w:before="100"/>
      </w:pPr>
      <w:bookmarkStart w:id="57"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58" w:name="_ЧАСТЬ_II._ПРОЕКТ_ГОСУДАРСТВЕННОГО_К"/>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AB7B79" w:rsidRPr="00F36F14" w:rsidRDefault="00AB7B79" w:rsidP="00DA2F9A">
      <w:pPr>
        <w:keepNext/>
        <w:suppressAutoHyphens/>
        <w:spacing w:before="100"/>
        <w:jc w:val="both"/>
      </w:pPr>
      <w:r w:rsidRPr="00F36F14">
        <w:t>Настоящим, ___________________________________________________________________</w:t>
      </w:r>
    </w:p>
    <w:p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6E5F87" w:rsidRDefault="00AB7B79" w:rsidP="00DA2F9A">
      <w:pPr>
        <w:keepNext/>
        <w:suppressAutoHyphens/>
        <w:spacing w:before="100"/>
        <w:jc w:val="both"/>
      </w:pPr>
      <w:proofErr w:type="gramStart"/>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6E5F87" w:rsidRPr="00DA2F9A">
        <w:t xml:space="preserve">на право заключения договора на </w:t>
      </w:r>
      <w:r w:rsidR="00DA2F9A">
        <w:t>оказание услуг</w:t>
      </w:r>
      <w:r w:rsidR="00DA2F9A" w:rsidRPr="00DA2F9A">
        <w:t xml:space="preserve"> по доработке BIM модели до стадии «Эксплуатация» и разработке строительной модели по объекту «здание с инженерными</w:t>
      </w:r>
      <w:r w:rsidR="00F509AB">
        <w:t xml:space="preserve"> коммуникациями» (здание</w:t>
      </w:r>
      <w:r w:rsidR="00DA2F9A" w:rsidRPr="00DA2F9A">
        <w:t xml:space="preserve"> «Технопарк», расположенное по адресу:</w:t>
      </w:r>
      <w:proofErr w:type="gramEnd"/>
      <w:r w:rsidR="00DA2F9A" w:rsidRPr="00DA2F9A">
        <w:t xml:space="preserve"> </w:t>
      </w:r>
      <w:proofErr w:type="gramStart"/>
      <w:r w:rsidR="00DA2F9A" w:rsidRPr="00DA2F9A">
        <w:t>Российская Федерация, г. Москва, территория инновационного центра «Сколково», Большой бульвар, 42, стр. 1</w:t>
      </w:r>
      <w:r w:rsidR="00DA2F9A">
        <w:t>) для нужд ООО «ОДПС Сколково»</w:t>
      </w:r>
      <w:r w:rsidR="006E5F87" w:rsidRPr="00DA2F9A">
        <w:t xml:space="preserve"> </w:t>
      </w:r>
      <w:r w:rsidR="00E33EAB" w:rsidRPr="00DA2F9A">
        <w:t>(</w:t>
      </w:r>
      <w:r w:rsidR="006E5F87" w:rsidRPr="00DA2F9A">
        <w:t xml:space="preserve">Извещение </w:t>
      </w:r>
      <w:r w:rsidR="00DA2F9A" w:rsidRPr="00DA2F9A">
        <w:t>№з-17-50104/</w:t>
      </w:r>
      <w:r w:rsidR="007819C7" w:rsidRPr="007819C7">
        <w:t>32</w:t>
      </w:r>
      <w:r w:rsidR="00DA2F9A" w:rsidRPr="00DA2F9A">
        <w:t xml:space="preserve"> от </w:t>
      </w:r>
      <w:r w:rsidR="007819C7" w:rsidRPr="007819C7">
        <w:t>10</w:t>
      </w:r>
      <w:r w:rsidR="00DA2F9A" w:rsidRPr="00DA2F9A">
        <w:t>.0</w:t>
      </w:r>
      <w:r w:rsidR="005469AE">
        <w:t>4</w:t>
      </w:r>
      <w:r w:rsidR="00DA2F9A" w:rsidRPr="00DA2F9A">
        <w:t>.2017</w:t>
      </w:r>
      <w:r w:rsidR="00E33EAB" w:rsidRPr="00DA2F9A">
        <w:rPr>
          <w:bCs/>
        </w:rPr>
        <w:t>)</w:t>
      </w:r>
      <w:r w:rsidR="00E33EAB" w:rsidRPr="00DA2F9A">
        <w:rPr>
          <w:bCs/>
          <w:sz w:val="28"/>
          <w:szCs w:val="28"/>
        </w:rPr>
        <w:t xml:space="preserve"> </w:t>
      </w:r>
      <w:r w:rsidRPr="00DA2F9A">
        <w:t xml:space="preserve">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w:t>
      </w:r>
      <w:proofErr w:type="gramEnd"/>
      <w:r w:rsidRPr="00DA2F9A">
        <w:t xml:space="preserve">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N 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9" w:name="_Toc352341701"/>
      <w:r w:rsidRPr="00D1263F">
        <w:rPr>
          <w:snapToGrid w:val="0"/>
        </w:rPr>
        <w:t xml:space="preserve">Нарушение настоящего обязательства влечет за собой </w:t>
      </w:r>
      <w:hyperlink r:id="rId68" w:history="1">
        <w:r w:rsidRPr="00D1263F">
          <w:rPr>
            <w:snapToGrid w:val="0"/>
          </w:rPr>
          <w:t>гражданско-правовую,</w:t>
        </w:r>
      </w:hyperlink>
      <w:r w:rsidRPr="00D1263F">
        <w:rPr>
          <w:snapToGrid w:val="0"/>
        </w:rPr>
        <w:t xml:space="preserve"> </w:t>
      </w:r>
      <w:hyperlink r:id="rId69"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0"/>
        <w:spacing w:before="240" w:after="240" w:line="240" w:lineRule="auto"/>
        <w:ind w:left="465" w:hanging="181"/>
      </w:pPr>
      <w:bookmarkStart w:id="60" w:name="_Toc403472599"/>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1"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p>
    <w:p w:rsidR="00292EC0" w:rsidRPr="00292EC0" w:rsidRDefault="00292EC0" w:rsidP="00292EC0">
      <w:pPr>
        <w:rPr>
          <w:lang w:eastAsia="en-US"/>
        </w:rPr>
      </w:pPr>
    </w:p>
    <w:p w:rsidR="00DA2F9A" w:rsidRPr="00DA2F9A" w:rsidRDefault="00DA2F9A" w:rsidP="00DA2F9A">
      <w:pPr>
        <w:spacing w:after="200" w:line="276" w:lineRule="auto"/>
        <w:jc w:val="center"/>
        <w:rPr>
          <w:rFonts w:ascii="Arial" w:eastAsiaTheme="minorHAnsi" w:hAnsi="Arial" w:cstheme="minorBidi"/>
          <w:b/>
          <w:sz w:val="22"/>
          <w:szCs w:val="22"/>
          <w:lang w:eastAsia="en-US"/>
        </w:rPr>
      </w:pPr>
    </w:p>
    <w:p w:rsidR="00DA2F9A" w:rsidRPr="00DA2F9A" w:rsidRDefault="00DA2F9A" w:rsidP="00DA2F9A">
      <w:pPr>
        <w:spacing w:after="200" w:line="276" w:lineRule="auto"/>
        <w:jc w:val="center"/>
        <w:rPr>
          <w:rFonts w:eastAsiaTheme="minorHAnsi" w:cstheme="minorBidi"/>
          <w:b/>
          <w:bCs/>
          <w:sz w:val="28"/>
          <w:szCs w:val="28"/>
          <w:lang w:eastAsia="en-US"/>
        </w:rPr>
      </w:pPr>
      <w:r w:rsidRPr="00DA2F9A">
        <w:rPr>
          <w:rFonts w:eastAsiaTheme="minorHAnsi" w:cstheme="minorBidi"/>
          <w:b/>
          <w:bCs/>
          <w:sz w:val="28"/>
          <w:szCs w:val="28"/>
          <w:lang w:eastAsia="en-US"/>
        </w:rPr>
        <w:t>Техническое задание</w:t>
      </w:r>
    </w:p>
    <w:p w:rsidR="00DA2F9A" w:rsidRPr="00DA2F9A" w:rsidRDefault="00DA2F9A" w:rsidP="00DA2F9A">
      <w:pPr>
        <w:spacing w:line="276" w:lineRule="auto"/>
        <w:jc w:val="center"/>
        <w:rPr>
          <w:rFonts w:eastAsiaTheme="minorHAnsi" w:cstheme="minorBidi"/>
          <w:b/>
          <w:bCs/>
          <w:sz w:val="28"/>
          <w:szCs w:val="28"/>
          <w:lang w:eastAsia="en-US"/>
        </w:rPr>
      </w:pPr>
      <w:r w:rsidRPr="00DA2F9A">
        <w:rPr>
          <w:rFonts w:eastAsiaTheme="minorHAnsi" w:cstheme="minorBidi"/>
          <w:b/>
          <w:bCs/>
          <w:sz w:val="28"/>
          <w:szCs w:val="28"/>
          <w:lang w:eastAsia="en-US"/>
        </w:rPr>
        <w:t xml:space="preserve">на доработку BIM модели </w:t>
      </w:r>
    </w:p>
    <w:p w:rsidR="00DA2F9A" w:rsidRPr="00DA2F9A" w:rsidRDefault="00DA2F9A" w:rsidP="00DA2F9A">
      <w:pPr>
        <w:spacing w:line="276" w:lineRule="auto"/>
        <w:jc w:val="center"/>
        <w:rPr>
          <w:rFonts w:eastAsia="Calibri" w:cstheme="minorBidi"/>
          <w:sz w:val="28"/>
          <w:szCs w:val="28"/>
          <w:lang w:eastAsia="en-US"/>
        </w:rPr>
      </w:pPr>
      <w:proofErr w:type="gramStart"/>
      <w:r w:rsidRPr="00DA2F9A">
        <w:rPr>
          <w:rFonts w:eastAsiaTheme="minorHAnsi" w:cstheme="minorBidi"/>
          <w:b/>
          <w:bCs/>
          <w:sz w:val="28"/>
          <w:szCs w:val="28"/>
          <w:lang w:eastAsia="en-US"/>
        </w:rPr>
        <w:t>до стадии «Эксплуатация» и разработку строительной модели по объекту «здание с инжен</w:t>
      </w:r>
      <w:r w:rsidR="00FF21B3">
        <w:rPr>
          <w:rFonts w:eastAsiaTheme="minorHAnsi" w:cstheme="minorBidi"/>
          <w:b/>
          <w:bCs/>
          <w:sz w:val="28"/>
          <w:szCs w:val="28"/>
          <w:lang w:eastAsia="en-US"/>
        </w:rPr>
        <w:t>ерными коммуникациями» (здание</w:t>
      </w:r>
      <w:bookmarkStart w:id="62" w:name="_GoBack"/>
      <w:bookmarkEnd w:id="62"/>
      <w:r w:rsidRPr="00DA2F9A">
        <w:rPr>
          <w:rFonts w:eastAsiaTheme="minorHAnsi" w:cstheme="minorBidi"/>
          <w:b/>
          <w:bCs/>
          <w:sz w:val="28"/>
          <w:szCs w:val="28"/>
          <w:lang w:eastAsia="en-US"/>
        </w:rPr>
        <w:t xml:space="preserve"> «Технопарк», расп</w:t>
      </w:r>
      <w:r w:rsidRPr="00DA2F9A">
        <w:rPr>
          <w:rFonts w:eastAsiaTheme="minorHAnsi" w:cstheme="minorBidi"/>
          <w:b/>
          <w:bCs/>
          <w:sz w:val="28"/>
          <w:szCs w:val="28"/>
          <w:lang w:eastAsia="en-US"/>
        </w:rPr>
        <w:t>о</w:t>
      </w:r>
      <w:r w:rsidRPr="00DA2F9A">
        <w:rPr>
          <w:rFonts w:eastAsiaTheme="minorHAnsi" w:cstheme="minorBidi"/>
          <w:b/>
          <w:bCs/>
          <w:sz w:val="28"/>
          <w:szCs w:val="28"/>
          <w:lang w:eastAsia="en-US"/>
        </w:rPr>
        <w:t>ложенное по адресу:</w:t>
      </w:r>
      <w:proofErr w:type="gramEnd"/>
      <w:r w:rsidRPr="00DA2F9A">
        <w:rPr>
          <w:rFonts w:eastAsiaTheme="minorHAnsi" w:cstheme="minorBidi"/>
          <w:b/>
          <w:bCs/>
          <w:sz w:val="28"/>
          <w:szCs w:val="28"/>
          <w:lang w:eastAsia="en-US"/>
        </w:rPr>
        <w:t xml:space="preserve"> Российская Федерация, г. Москва, территория инн</w:t>
      </w:r>
      <w:r w:rsidRPr="00DA2F9A">
        <w:rPr>
          <w:rFonts w:eastAsiaTheme="minorHAnsi" w:cstheme="minorBidi"/>
          <w:b/>
          <w:bCs/>
          <w:sz w:val="28"/>
          <w:szCs w:val="28"/>
          <w:lang w:eastAsia="en-US"/>
        </w:rPr>
        <w:t>о</w:t>
      </w:r>
      <w:r w:rsidRPr="00DA2F9A">
        <w:rPr>
          <w:rFonts w:eastAsiaTheme="minorHAnsi" w:cstheme="minorBidi"/>
          <w:b/>
          <w:bCs/>
          <w:sz w:val="28"/>
          <w:szCs w:val="28"/>
          <w:lang w:eastAsia="en-US"/>
        </w:rPr>
        <w:t>вационного центра «Сколково», Большой бульвар, 42, стр. 1)</w:t>
      </w:r>
    </w:p>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br w:type="page"/>
      </w:r>
    </w:p>
    <w:sdt>
      <w:sdtPr>
        <w:rPr>
          <w:rFonts w:ascii="HelvDL" w:eastAsiaTheme="minorHAnsi" w:hAnsi="HelvDL" w:cstheme="minorBidi"/>
        </w:rPr>
        <w:id w:val="-619371997"/>
        <w:docPartObj>
          <w:docPartGallery w:val="Table of Contents"/>
          <w:docPartUnique/>
        </w:docPartObj>
      </w:sdtPr>
      <w:sdtEndPr>
        <w:rPr>
          <w:rFonts w:asciiTheme="minorHAnsi" w:hAnsiTheme="minorHAnsi"/>
          <w:b/>
          <w:bCs/>
          <w:sz w:val="22"/>
          <w:szCs w:val="22"/>
          <w:lang w:eastAsia="en-US"/>
        </w:rPr>
      </w:sdtEndPr>
      <w:sdtContent>
        <w:p w:rsidR="00DA2F9A" w:rsidRPr="00DA2F9A" w:rsidRDefault="00DA2F9A" w:rsidP="00DA2F9A">
          <w:pPr>
            <w:tabs>
              <w:tab w:val="left" w:pos="440"/>
              <w:tab w:val="right" w:leader="dot" w:pos="9345"/>
            </w:tabs>
            <w:spacing w:after="100" w:line="276" w:lineRule="auto"/>
            <w:rPr>
              <w:rFonts w:asciiTheme="minorHAnsi" w:eastAsiaTheme="minorEastAsia" w:hAnsiTheme="minorHAnsi" w:cstheme="minorBidi"/>
              <w:noProof/>
              <w:sz w:val="22"/>
              <w:szCs w:val="22"/>
            </w:rPr>
          </w:pPr>
          <w:r w:rsidRPr="00DA2F9A">
            <w:rPr>
              <w:rFonts w:ascii="Arial" w:eastAsiaTheme="minorHAnsi" w:hAnsi="Arial" w:cs="Arial"/>
              <w:sz w:val="22"/>
              <w:szCs w:val="22"/>
              <w:lang w:eastAsia="en-US"/>
            </w:rPr>
            <w:fldChar w:fldCharType="begin"/>
          </w:r>
          <w:r w:rsidRPr="00DA2F9A">
            <w:rPr>
              <w:rFonts w:ascii="Arial" w:eastAsiaTheme="minorHAnsi" w:hAnsi="Arial" w:cs="Arial"/>
              <w:sz w:val="22"/>
              <w:szCs w:val="22"/>
              <w:lang w:eastAsia="en-US"/>
            </w:rPr>
            <w:instrText xml:space="preserve"> TOC \o "1-3" \h \z \u </w:instrText>
          </w:r>
          <w:r w:rsidRPr="00DA2F9A">
            <w:rPr>
              <w:rFonts w:ascii="Arial" w:eastAsiaTheme="minorHAnsi" w:hAnsi="Arial" w:cs="Arial"/>
              <w:sz w:val="22"/>
              <w:szCs w:val="22"/>
              <w:lang w:eastAsia="en-US"/>
            </w:rPr>
            <w:fldChar w:fldCharType="separate"/>
          </w:r>
          <w:hyperlink w:anchor="_Toc477870767" w:history="1">
            <w:r w:rsidRPr="00DA2F9A">
              <w:rPr>
                <w:rFonts w:ascii="Arial" w:eastAsiaTheme="majorEastAsia" w:hAnsi="Arial" w:cstheme="majorBidi"/>
                <w:b/>
                <w:bCs/>
                <w:noProof/>
                <w:color w:val="0000FF"/>
                <w:sz w:val="22"/>
                <w:szCs w:val="22"/>
                <w:u w:val="single"/>
                <w:lang w:eastAsia="en-US"/>
              </w:rPr>
              <w:t>1.</w:t>
            </w:r>
            <w:r w:rsidRPr="00DA2F9A">
              <w:rPr>
                <w:rFonts w:asciiTheme="minorHAnsi" w:eastAsiaTheme="minorEastAsia" w:hAnsiTheme="minorHAnsi" w:cstheme="minorBidi"/>
                <w:noProof/>
                <w:sz w:val="22"/>
                <w:szCs w:val="22"/>
              </w:rPr>
              <w:tab/>
            </w:r>
            <w:r w:rsidRPr="00DA2F9A">
              <w:rPr>
                <w:rFonts w:ascii="Arial" w:eastAsiaTheme="majorEastAsia" w:hAnsi="Arial" w:cstheme="majorBidi"/>
                <w:b/>
                <w:bCs/>
                <w:noProof/>
                <w:color w:val="0000FF"/>
                <w:sz w:val="22"/>
                <w:szCs w:val="22"/>
                <w:u w:val="single"/>
                <w:lang w:eastAsia="en-US"/>
              </w:rPr>
              <w:t>Общие сведения</w:t>
            </w:r>
            <w:r w:rsidRPr="00DA2F9A">
              <w:rPr>
                <w:rFonts w:ascii="Arial" w:eastAsia="Calibri" w:hAnsi="Arial"/>
                <w:noProof/>
                <w:webHidden/>
                <w:sz w:val="22"/>
                <w:szCs w:val="22"/>
                <w:lang w:eastAsia="en-US"/>
              </w:rPr>
              <w:tab/>
            </w:r>
            <w:r w:rsidRPr="00DA2F9A">
              <w:rPr>
                <w:rFonts w:ascii="Arial" w:eastAsia="Calibri" w:hAnsi="Arial"/>
                <w:noProof/>
                <w:webHidden/>
                <w:sz w:val="22"/>
                <w:szCs w:val="22"/>
                <w:lang w:eastAsia="en-US"/>
              </w:rPr>
              <w:fldChar w:fldCharType="begin"/>
            </w:r>
            <w:r w:rsidRPr="00DA2F9A">
              <w:rPr>
                <w:rFonts w:ascii="Arial" w:eastAsia="Calibri" w:hAnsi="Arial"/>
                <w:noProof/>
                <w:webHidden/>
                <w:sz w:val="22"/>
                <w:szCs w:val="22"/>
                <w:lang w:eastAsia="en-US"/>
              </w:rPr>
              <w:instrText xml:space="preserve"> PAGEREF _Toc477870767 \h </w:instrText>
            </w:r>
            <w:r w:rsidRPr="00DA2F9A">
              <w:rPr>
                <w:rFonts w:ascii="Arial" w:eastAsia="Calibri" w:hAnsi="Arial"/>
                <w:noProof/>
                <w:webHidden/>
                <w:sz w:val="22"/>
                <w:szCs w:val="22"/>
                <w:lang w:eastAsia="en-US"/>
              </w:rPr>
            </w:r>
            <w:r w:rsidRPr="00DA2F9A">
              <w:rPr>
                <w:rFonts w:ascii="Arial" w:eastAsia="Calibri" w:hAnsi="Arial"/>
                <w:noProof/>
                <w:webHidden/>
                <w:sz w:val="22"/>
                <w:szCs w:val="22"/>
                <w:lang w:eastAsia="en-US"/>
              </w:rPr>
              <w:fldChar w:fldCharType="separate"/>
            </w:r>
            <w:r w:rsidRPr="00DA2F9A">
              <w:rPr>
                <w:rFonts w:ascii="Arial" w:eastAsia="Calibri" w:hAnsi="Arial"/>
                <w:noProof/>
                <w:webHidden/>
                <w:sz w:val="22"/>
                <w:szCs w:val="22"/>
                <w:lang w:eastAsia="en-US"/>
              </w:rPr>
              <w:t>3</w:t>
            </w:r>
            <w:r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660"/>
              <w:tab w:val="right" w:leader="dot" w:pos="9345"/>
            </w:tabs>
            <w:spacing w:after="100" w:line="276" w:lineRule="auto"/>
            <w:rPr>
              <w:rFonts w:asciiTheme="minorHAnsi" w:eastAsiaTheme="minorEastAsia" w:hAnsiTheme="minorHAnsi" w:cstheme="minorBidi"/>
              <w:noProof/>
              <w:sz w:val="22"/>
              <w:szCs w:val="22"/>
            </w:rPr>
          </w:pPr>
          <w:hyperlink w:anchor="_Toc477870768" w:history="1">
            <w:r w:rsidR="00DA2F9A" w:rsidRPr="00DA2F9A">
              <w:rPr>
                <w:rFonts w:ascii="Arial" w:eastAsiaTheme="majorEastAsia" w:hAnsi="Arial" w:cstheme="majorBidi"/>
                <w:b/>
                <w:bCs/>
                <w:noProof/>
                <w:color w:val="0000FF"/>
                <w:sz w:val="22"/>
                <w:szCs w:val="22"/>
                <w:u w:val="single"/>
                <w:lang w:eastAsia="en-US"/>
              </w:rPr>
              <w:t>1.1.</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Основные термины и определения</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_Toc477870768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4</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660"/>
              <w:tab w:val="right" w:leader="dot" w:pos="9345"/>
            </w:tabs>
            <w:spacing w:after="100" w:line="276" w:lineRule="auto"/>
            <w:rPr>
              <w:rFonts w:asciiTheme="minorHAnsi" w:eastAsiaTheme="minorEastAsia" w:hAnsiTheme="minorHAnsi" w:cstheme="minorBidi"/>
              <w:noProof/>
              <w:sz w:val="22"/>
              <w:szCs w:val="22"/>
            </w:rPr>
          </w:pPr>
          <w:hyperlink w:anchor="_Toc477870769" w:history="1">
            <w:r w:rsidR="00DA2F9A" w:rsidRPr="00DA2F9A">
              <w:rPr>
                <w:rFonts w:ascii="Arial" w:eastAsiaTheme="majorEastAsia" w:hAnsi="Arial" w:cstheme="majorBidi"/>
                <w:b/>
                <w:bCs/>
                <w:noProof/>
                <w:color w:val="0000FF"/>
                <w:sz w:val="22"/>
                <w:szCs w:val="22"/>
                <w:u w:val="single"/>
                <w:lang w:eastAsia="en-US"/>
              </w:rPr>
              <w:t>1.2.</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Исходные данные</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_Toc477870769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6</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440"/>
              <w:tab w:val="right" w:leader="dot" w:pos="9345"/>
            </w:tabs>
            <w:spacing w:after="100" w:line="276" w:lineRule="auto"/>
            <w:rPr>
              <w:rFonts w:asciiTheme="minorHAnsi" w:eastAsiaTheme="minorEastAsia" w:hAnsiTheme="minorHAnsi" w:cstheme="minorBidi"/>
              <w:noProof/>
              <w:sz w:val="22"/>
              <w:szCs w:val="22"/>
            </w:rPr>
          </w:pPr>
          <w:hyperlink w:anchor="_Toc477870770" w:history="1">
            <w:r w:rsidR="00DA2F9A" w:rsidRPr="00DA2F9A">
              <w:rPr>
                <w:rFonts w:ascii="Arial" w:eastAsiaTheme="majorEastAsia" w:hAnsi="Arial" w:cstheme="majorBidi"/>
                <w:b/>
                <w:bCs/>
                <w:noProof/>
                <w:color w:val="0000FF"/>
                <w:sz w:val="22"/>
                <w:szCs w:val="22"/>
                <w:u w:val="single"/>
                <w:lang w:eastAsia="en-US"/>
              </w:rPr>
              <w:t>2.</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Требования к BIM моделям</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_Toc477870770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7</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660"/>
              <w:tab w:val="right" w:leader="dot" w:pos="9345"/>
            </w:tabs>
            <w:spacing w:after="100" w:line="276" w:lineRule="auto"/>
            <w:rPr>
              <w:rFonts w:asciiTheme="minorHAnsi" w:eastAsiaTheme="minorEastAsia" w:hAnsiTheme="minorHAnsi" w:cstheme="minorBidi"/>
              <w:noProof/>
              <w:sz w:val="22"/>
              <w:szCs w:val="22"/>
            </w:rPr>
          </w:pPr>
          <w:hyperlink w:anchor="_Toc477870771" w:history="1">
            <w:r w:rsidR="00DA2F9A" w:rsidRPr="00DA2F9A">
              <w:rPr>
                <w:rFonts w:ascii="Arial" w:eastAsiaTheme="majorEastAsia" w:hAnsi="Arial" w:cstheme="majorBidi"/>
                <w:b/>
                <w:bCs/>
                <w:noProof/>
                <w:color w:val="0000FF"/>
                <w:sz w:val="22"/>
                <w:szCs w:val="22"/>
                <w:u w:val="single"/>
                <w:lang w:eastAsia="en-US"/>
              </w:rPr>
              <w:t>2.1.</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Общие требования к моделям</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_Toc477870771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7</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660"/>
              <w:tab w:val="right" w:leader="dot" w:pos="9345"/>
            </w:tabs>
            <w:spacing w:after="100" w:line="276" w:lineRule="auto"/>
            <w:rPr>
              <w:rFonts w:asciiTheme="minorHAnsi" w:eastAsiaTheme="minorEastAsia" w:hAnsiTheme="minorHAnsi" w:cstheme="minorBidi"/>
              <w:noProof/>
              <w:sz w:val="22"/>
              <w:szCs w:val="22"/>
            </w:rPr>
          </w:pPr>
          <w:hyperlink w:anchor="_Toc477870772" w:history="1">
            <w:r w:rsidR="00DA2F9A" w:rsidRPr="00DA2F9A">
              <w:rPr>
                <w:rFonts w:ascii="Arial" w:eastAsiaTheme="majorEastAsia" w:hAnsi="Arial" w:cstheme="majorBidi"/>
                <w:b/>
                <w:bCs/>
                <w:noProof/>
                <w:color w:val="0000FF"/>
                <w:sz w:val="22"/>
                <w:szCs w:val="22"/>
                <w:u w:val="single"/>
                <w:lang w:val="en-US" w:eastAsia="en-US"/>
              </w:rPr>
              <w:t>2.2.</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Состав разделов моделей</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_Toc477870772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7</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660"/>
              <w:tab w:val="right" w:leader="dot" w:pos="9345"/>
            </w:tabs>
            <w:spacing w:after="100" w:line="276" w:lineRule="auto"/>
            <w:rPr>
              <w:rFonts w:asciiTheme="minorHAnsi" w:eastAsiaTheme="minorEastAsia" w:hAnsiTheme="minorHAnsi" w:cstheme="minorBidi"/>
              <w:noProof/>
              <w:sz w:val="22"/>
              <w:szCs w:val="22"/>
            </w:rPr>
          </w:pPr>
          <w:hyperlink w:anchor="_Toc477870773" w:history="1">
            <w:r w:rsidR="00DA2F9A" w:rsidRPr="00DA2F9A">
              <w:rPr>
                <w:rFonts w:ascii="Arial" w:eastAsiaTheme="majorEastAsia" w:hAnsi="Arial" w:cstheme="majorBidi"/>
                <w:b/>
                <w:bCs/>
                <w:noProof/>
                <w:color w:val="0000FF"/>
                <w:sz w:val="22"/>
                <w:szCs w:val="22"/>
                <w:u w:val="single"/>
                <w:lang w:eastAsia="en-US"/>
              </w:rPr>
              <w:t>2.3.</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Требования к уровню проработки моделей (</w:t>
            </w:r>
            <w:r w:rsidR="00DA2F9A" w:rsidRPr="00DA2F9A">
              <w:rPr>
                <w:rFonts w:ascii="Arial" w:eastAsiaTheme="majorEastAsia" w:hAnsi="Arial" w:cstheme="majorBidi"/>
                <w:b/>
                <w:bCs/>
                <w:noProof/>
                <w:color w:val="0000FF"/>
                <w:sz w:val="22"/>
                <w:szCs w:val="22"/>
                <w:u w:val="single"/>
                <w:lang w:val="en-US" w:eastAsia="en-US"/>
              </w:rPr>
              <w:t>LOD</w:t>
            </w:r>
            <w:r w:rsidR="00DA2F9A" w:rsidRPr="00DA2F9A">
              <w:rPr>
                <w:rFonts w:ascii="Arial" w:eastAsiaTheme="majorEastAsia" w:hAnsi="Arial" w:cstheme="majorBidi"/>
                <w:b/>
                <w:bCs/>
                <w:noProof/>
                <w:color w:val="0000FF"/>
                <w:sz w:val="22"/>
                <w:szCs w:val="22"/>
                <w:u w:val="single"/>
                <w:lang w:eastAsia="en-US"/>
              </w:rPr>
              <w:t>)</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_Toc477870773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9</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660"/>
              <w:tab w:val="right" w:leader="dot" w:pos="9345"/>
            </w:tabs>
            <w:spacing w:after="100" w:line="276" w:lineRule="auto"/>
            <w:rPr>
              <w:rFonts w:asciiTheme="minorHAnsi" w:eastAsiaTheme="minorEastAsia" w:hAnsiTheme="minorHAnsi" w:cstheme="minorBidi"/>
              <w:noProof/>
              <w:sz w:val="22"/>
              <w:szCs w:val="22"/>
            </w:rPr>
          </w:pPr>
          <w:hyperlink w:anchor="_Toc477870774" w:history="1">
            <w:r w:rsidR="00DA2F9A" w:rsidRPr="00DA2F9A">
              <w:rPr>
                <w:rFonts w:ascii="Arial" w:eastAsiaTheme="majorEastAsia" w:hAnsi="Arial" w:cstheme="majorBidi"/>
                <w:b/>
                <w:bCs/>
                <w:noProof/>
                <w:color w:val="0000FF"/>
                <w:sz w:val="22"/>
                <w:szCs w:val="22"/>
                <w:u w:val="single"/>
                <w:lang w:eastAsia="en-US"/>
              </w:rPr>
              <w:t>2.4.</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Требования к базовому файлу моделей</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_Toc477870774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11</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660"/>
              <w:tab w:val="right" w:leader="dot" w:pos="9345"/>
            </w:tabs>
            <w:spacing w:after="100" w:line="276" w:lineRule="auto"/>
            <w:rPr>
              <w:rFonts w:asciiTheme="minorHAnsi" w:eastAsiaTheme="minorEastAsia" w:hAnsiTheme="minorHAnsi" w:cstheme="minorBidi"/>
              <w:noProof/>
              <w:sz w:val="22"/>
              <w:szCs w:val="22"/>
            </w:rPr>
          </w:pPr>
          <w:hyperlink w:anchor="_Toc477870775" w:history="1">
            <w:r w:rsidR="00DA2F9A" w:rsidRPr="00DA2F9A">
              <w:rPr>
                <w:rFonts w:ascii="Arial" w:eastAsiaTheme="majorEastAsia" w:hAnsi="Arial" w:cstheme="majorBidi"/>
                <w:b/>
                <w:bCs/>
                <w:noProof/>
                <w:color w:val="0000FF"/>
                <w:sz w:val="22"/>
                <w:szCs w:val="22"/>
                <w:u w:val="single"/>
                <w:lang w:eastAsia="en-US"/>
              </w:rPr>
              <w:t>2.5.</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Требования к качеству моделей</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_Toc477870775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11</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660"/>
              <w:tab w:val="right" w:leader="dot" w:pos="9345"/>
            </w:tabs>
            <w:spacing w:after="100" w:line="276" w:lineRule="auto"/>
            <w:rPr>
              <w:rFonts w:asciiTheme="minorHAnsi" w:eastAsiaTheme="minorEastAsia" w:hAnsiTheme="minorHAnsi" w:cstheme="minorBidi"/>
              <w:noProof/>
              <w:sz w:val="22"/>
              <w:szCs w:val="22"/>
            </w:rPr>
          </w:pPr>
          <w:hyperlink w:anchor="_Toc477870776" w:history="1">
            <w:r w:rsidR="00DA2F9A" w:rsidRPr="00DA2F9A">
              <w:rPr>
                <w:rFonts w:ascii="Arial" w:eastAsiaTheme="majorEastAsia" w:hAnsi="Arial" w:cstheme="majorBidi"/>
                <w:b/>
                <w:bCs/>
                <w:noProof/>
                <w:color w:val="0000FF"/>
                <w:sz w:val="22"/>
                <w:szCs w:val="22"/>
                <w:u w:val="single"/>
                <w:lang w:eastAsia="en-US"/>
              </w:rPr>
              <w:t>2.6.</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Требования к функциональности моделей</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_Toc477870776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12</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660"/>
              <w:tab w:val="right" w:leader="dot" w:pos="9345"/>
            </w:tabs>
            <w:spacing w:after="100" w:line="276" w:lineRule="auto"/>
            <w:rPr>
              <w:rFonts w:asciiTheme="minorHAnsi" w:eastAsiaTheme="minorEastAsia" w:hAnsiTheme="minorHAnsi" w:cstheme="minorBidi"/>
              <w:noProof/>
              <w:sz w:val="22"/>
              <w:szCs w:val="22"/>
            </w:rPr>
          </w:pPr>
          <w:hyperlink w:anchor="_Toc477870777" w:history="1">
            <w:r w:rsidR="00DA2F9A" w:rsidRPr="00DA2F9A">
              <w:rPr>
                <w:rFonts w:ascii="Arial" w:eastAsiaTheme="majorEastAsia" w:hAnsi="Arial" w:cstheme="majorBidi"/>
                <w:b/>
                <w:bCs/>
                <w:noProof/>
                <w:color w:val="0000FF"/>
                <w:sz w:val="22"/>
                <w:szCs w:val="22"/>
                <w:u w:val="single"/>
                <w:lang w:eastAsia="en-US"/>
              </w:rPr>
              <w:t>2.7.</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Требования к наименованию файлов моделей</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_Toc477870777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13</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660"/>
              <w:tab w:val="right" w:leader="dot" w:pos="9345"/>
            </w:tabs>
            <w:spacing w:after="100" w:line="276" w:lineRule="auto"/>
            <w:rPr>
              <w:rFonts w:asciiTheme="minorHAnsi" w:eastAsiaTheme="minorEastAsia" w:hAnsiTheme="minorHAnsi" w:cstheme="minorBidi"/>
              <w:noProof/>
              <w:sz w:val="22"/>
              <w:szCs w:val="22"/>
            </w:rPr>
          </w:pPr>
          <w:hyperlink w:anchor="_Toc477870778" w:history="1">
            <w:r w:rsidR="00DA2F9A" w:rsidRPr="00DA2F9A">
              <w:rPr>
                <w:rFonts w:ascii="Arial" w:eastAsiaTheme="majorEastAsia" w:hAnsi="Arial" w:cstheme="majorBidi"/>
                <w:b/>
                <w:bCs/>
                <w:noProof/>
                <w:color w:val="0000FF"/>
                <w:sz w:val="22"/>
                <w:szCs w:val="22"/>
                <w:u w:val="single"/>
                <w:lang w:eastAsia="en-US"/>
              </w:rPr>
              <w:t>2.8.</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 xml:space="preserve">Требования к именованию в среде </w:t>
            </w:r>
            <w:r w:rsidR="00DA2F9A" w:rsidRPr="00DA2F9A">
              <w:rPr>
                <w:rFonts w:ascii="Arial" w:eastAsiaTheme="majorEastAsia" w:hAnsi="Arial" w:cstheme="majorBidi"/>
                <w:b/>
                <w:bCs/>
                <w:noProof/>
                <w:color w:val="0000FF"/>
                <w:sz w:val="22"/>
                <w:szCs w:val="22"/>
                <w:u w:val="single"/>
                <w:lang w:val="en-US" w:eastAsia="en-US"/>
              </w:rPr>
              <w:t>Autodesk</w:t>
            </w:r>
            <w:r w:rsidR="00DA2F9A" w:rsidRPr="00DA2F9A">
              <w:rPr>
                <w:rFonts w:ascii="Arial" w:eastAsiaTheme="majorEastAsia" w:hAnsi="Arial" w:cstheme="majorBidi"/>
                <w:b/>
                <w:bCs/>
                <w:noProof/>
                <w:color w:val="0000FF"/>
                <w:sz w:val="22"/>
                <w:szCs w:val="22"/>
                <w:u w:val="single"/>
                <w:lang w:eastAsia="en-US"/>
              </w:rPr>
              <w:t xml:space="preserve"> </w:t>
            </w:r>
            <w:r w:rsidR="00DA2F9A" w:rsidRPr="00DA2F9A">
              <w:rPr>
                <w:rFonts w:ascii="Arial" w:eastAsiaTheme="majorEastAsia" w:hAnsi="Arial" w:cstheme="majorBidi"/>
                <w:b/>
                <w:bCs/>
                <w:noProof/>
                <w:color w:val="0000FF"/>
                <w:sz w:val="22"/>
                <w:szCs w:val="22"/>
                <w:u w:val="single"/>
                <w:lang w:val="en-US" w:eastAsia="en-US"/>
              </w:rPr>
              <w:t>Revit</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_Toc477870778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14</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440"/>
              <w:tab w:val="right" w:leader="dot" w:pos="9345"/>
            </w:tabs>
            <w:spacing w:after="100" w:line="276" w:lineRule="auto"/>
            <w:rPr>
              <w:rFonts w:asciiTheme="minorHAnsi" w:eastAsiaTheme="minorEastAsia" w:hAnsiTheme="minorHAnsi" w:cstheme="minorBidi"/>
              <w:noProof/>
              <w:sz w:val="22"/>
              <w:szCs w:val="22"/>
            </w:rPr>
          </w:pPr>
          <w:hyperlink w:anchor="_Toc477870779" w:history="1">
            <w:r w:rsidR="00DA2F9A" w:rsidRPr="00DA2F9A">
              <w:rPr>
                <w:rFonts w:ascii="Arial" w:eastAsiaTheme="majorEastAsia" w:hAnsi="Arial" w:cstheme="majorBidi"/>
                <w:b/>
                <w:bCs/>
                <w:noProof/>
                <w:color w:val="0000FF"/>
                <w:sz w:val="22"/>
                <w:szCs w:val="22"/>
                <w:u w:val="single"/>
                <w:lang w:eastAsia="en-US"/>
              </w:rPr>
              <w:t>3.</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Частные требования к Исполнительной модели</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_Toc477870779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16</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440"/>
              <w:tab w:val="right" w:leader="dot" w:pos="9345"/>
            </w:tabs>
            <w:spacing w:after="100" w:line="276" w:lineRule="auto"/>
            <w:rPr>
              <w:rFonts w:asciiTheme="minorHAnsi" w:eastAsiaTheme="minorEastAsia" w:hAnsiTheme="minorHAnsi" w:cstheme="minorBidi"/>
              <w:noProof/>
              <w:sz w:val="22"/>
              <w:szCs w:val="22"/>
            </w:rPr>
          </w:pPr>
          <w:hyperlink w:anchor="_Toc477870780" w:history="1">
            <w:r w:rsidR="00DA2F9A" w:rsidRPr="00DA2F9A">
              <w:rPr>
                <w:rFonts w:ascii="Arial" w:eastAsiaTheme="majorEastAsia" w:hAnsi="Arial" w:cstheme="majorBidi"/>
                <w:b/>
                <w:bCs/>
                <w:noProof/>
                <w:color w:val="0000FF"/>
                <w:sz w:val="22"/>
                <w:szCs w:val="22"/>
                <w:u w:val="single"/>
                <w:lang w:eastAsia="en-US"/>
              </w:rPr>
              <w:t>4.</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Частные требования к Строительной модели</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_Toc477870780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19</w:t>
            </w:r>
            <w:r w:rsidR="00DA2F9A" w:rsidRPr="00DA2F9A">
              <w:rPr>
                <w:rFonts w:ascii="Arial" w:eastAsia="Calibri" w:hAnsi="Arial"/>
                <w:noProof/>
                <w:webHidden/>
                <w:sz w:val="22"/>
                <w:szCs w:val="22"/>
                <w:lang w:eastAsia="en-US"/>
              </w:rPr>
              <w:fldChar w:fldCharType="end"/>
            </w:r>
          </w:hyperlink>
        </w:p>
        <w:p w:rsidR="00DA2F9A" w:rsidRPr="00DA2F9A" w:rsidRDefault="00FB1674" w:rsidP="00DA2F9A">
          <w:pPr>
            <w:tabs>
              <w:tab w:val="left" w:pos="440"/>
              <w:tab w:val="right" w:leader="dot" w:pos="9345"/>
            </w:tabs>
            <w:spacing w:after="100" w:line="276" w:lineRule="auto"/>
            <w:rPr>
              <w:rFonts w:asciiTheme="minorHAnsi" w:eastAsiaTheme="minorEastAsia" w:hAnsiTheme="minorHAnsi" w:cstheme="minorBidi"/>
              <w:noProof/>
              <w:sz w:val="22"/>
              <w:szCs w:val="22"/>
            </w:rPr>
          </w:pPr>
          <w:hyperlink w:anchor="_Toc477870781" w:history="1">
            <w:r w:rsidR="00DA2F9A" w:rsidRPr="00DA2F9A">
              <w:rPr>
                <w:rFonts w:ascii="Arial" w:eastAsiaTheme="majorEastAsia" w:hAnsi="Arial" w:cstheme="majorBidi"/>
                <w:b/>
                <w:bCs/>
                <w:noProof/>
                <w:color w:val="0000FF"/>
                <w:sz w:val="22"/>
                <w:szCs w:val="22"/>
                <w:u w:val="single"/>
                <w:lang w:eastAsia="en-US"/>
              </w:rPr>
              <w:t>5.</w:t>
            </w:r>
            <w:r w:rsidR="00DA2F9A" w:rsidRPr="00DA2F9A">
              <w:rPr>
                <w:rFonts w:asciiTheme="minorHAnsi" w:eastAsiaTheme="minorEastAsia" w:hAnsiTheme="minorHAnsi" w:cstheme="minorBidi"/>
                <w:noProof/>
                <w:sz w:val="22"/>
                <w:szCs w:val="22"/>
              </w:rPr>
              <w:tab/>
            </w:r>
            <w:r w:rsidR="00DA2F9A" w:rsidRPr="00DA2F9A">
              <w:rPr>
                <w:rFonts w:ascii="Arial" w:eastAsiaTheme="majorEastAsia" w:hAnsi="Arial" w:cstheme="majorBidi"/>
                <w:b/>
                <w:bCs/>
                <w:noProof/>
                <w:color w:val="0000FF"/>
                <w:sz w:val="22"/>
                <w:szCs w:val="22"/>
                <w:u w:val="single"/>
                <w:lang w:eastAsia="en-US"/>
              </w:rPr>
              <w:t>Порядок предоставления доступа к моделям</w:t>
            </w:r>
            <w:r w:rsidR="00DA2F9A" w:rsidRPr="00DA2F9A">
              <w:rPr>
                <w:rFonts w:ascii="Arial" w:eastAsia="Calibri" w:hAnsi="Arial"/>
                <w:noProof/>
                <w:webHidden/>
                <w:sz w:val="22"/>
                <w:szCs w:val="22"/>
                <w:lang w:eastAsia="en-US"/>
              </w:rPr>
              <w:tab/>
            </w:r>
            <w:r w:rsidR="00DA2F9A" w:rsidRPr="00DA2F9A">
              <w:rPr>
                <w:rFonts w:ascii="Arial" w:eastAsia="Calibri" w:hAnsi="Arial"/>
                <w:noProof/>
                <w:webHidden/>
                <w:sz w:val="22"/>
                <w:szCs w:val="22"/>
                <w:lang w:eastAsia="en-US"/>
              </w:rPr>
              <w:fldChar w:fldCharType="begin"/>
            </w:r>
            <w:r w:rsidR="00DA2F9A" w:rsidRPr="00DA2F9A">
              <w:rPr>
                <w:rFonts w:ascii="Arial" w:eastAsia="Calibri" w:hAnsi="Arial"/>
                <w:noProof/>
                <w:webHidden/>
                <w:sz w:val="22"/>
                <w:szCs w:val="22"/>
                <w:lang w:eastAsia="en-US"/>
              </w:rPr>
              <w:instrText xml:space="preserve"> PAGEREF _Toc477870781 \h </w:instrText>
            </w:r>
            <w:r w:rsidR="00DA2F9A" w:rsidRPr="00DA2F9A">
              <w:rPr>
                <w:rFonts w:ascii="Arial" w:eastAsia="Calibri" w:hAnsi="Arial"/>
                <w:noProof/>
                <w:webHidden/>
                <w:sz w:val="22"/>
                <w:szCs w:val="22"/>
                <w:lang w:eastAsia="en-US"/>
              </w:rPr>
            </w:r>
            <w:r w:rsidR="00DA2F9A" w:rsidRPr="00DA2F9A">
              <w:rPr>
                <w:rFonts w:ascii="Arial" w:eastAsia="Calibri" w:hAnsi="Arial"/>
                <w:noProof/>
                <w:webHidden/>
                <w:sz w:val="22"/>
                <w:szCs w:val="22"/>
                <w:lang w:eastAsia="en-US"/>
              </w:rPr>
              <w:fldChar w:fldCharType="separate"/>
            </w:r>
            <w:r w:rsidR="00DA2F9A" w:rsidRPr="00DA2F9A">
              <w:rPr>
                <w:rFonts w:ascii="Arial" w:eastAsia="Calibri" w:hAnsi="Arial"/>
                <w:noProof/>
                <w:webHidden/>
                <w:sz w:val="22"/>
                <w:szCs w:val="22"/>
                <w:lang w:eastAsia="en-US"/>
              </w:rPr>
              <w:t>20</w:t>
            </w:r>
            <w:r w:rsidR="00DA2F9A" w:rsidRPr="00DA2F9A">
              <w:rPr>
                <w:rFonts w:ascii="Arial" w:eastAsia="Calibri" w:hAnsi="Arial"/>
                <w:noProof/>
                <w:webHidden/>
                <w:sz w:val="22"/>
                <w:szCs w:val="22"/>
                <w:lang w:eastAsia="en-US"/>
              </w:rPr>
              <w:fldChar w:fldCharType="end"/>
            </w:r>
          </w:hyperlink>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Arial"/>
              <w:b/>
              <w:bCs/>
              <w:sz w:val="22"/>
              <w:szCs w:val="22"/>
              <w:lang w:eastAsia="en-US"/>
            </w:rPr>
            <w:fldChar w:fldCharType="end"/>
          </w:r>
        </w:p>
      </w:sdtContent>
    </w:sdt>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br w:type="page"/>
      </w:r>
    </w:p>
    <w:p w:rsidR="00DA2F9A" w:rsidRPr="00DA2F9A" w:rsidRDefault="00DA2F9A" w:rsidP="00DA2F9A">
      <w:pPr>
        <w:keepNext/>
        <w:keepLines/>
        <w:numPr>
          <w:ilvl w:val="0"/>
          <w:numId w:val="17"/>
        </w:numPr>
        <w:spacing w:before="360" w:after="360" w:line="276" w:lineRule="auto"/>
        <w:outlineLvl w:val="0"/>
        <w:rPr>
          <w:rFonts w:ascii="Arial" w:eastAsiaTheme="majorEastAsia" w:hAnsi="Arial" w:cstheme="majorBidi"/>
          <w:b/>
          <w:bCs/>
          <w:sz w:val="28"/>
          <w:szCs w:val="28"/>
          <w:lang w:eastAsia="en-US"/>
        </w:rPr>
      </w:pPr>
      <w:bookmarkStart w:id="63" w:name="_Toc477870767"/>
      <w:r w:rsidRPr="00DA2F9A">
        <w:rPr>
          <w:rFonts w:ascii="Arial" w:eastAsiaTheme="majorEastAsia" w:hAnsi="Arial" w:cstheme="majorBidi"/>
          <w:b/>
          <w:bCs/>
          <w:sz w:val="28"/>
          <w:szCs w:val="28"/>
          <w:lang w:eastAsia="en-US"/>
        </w:rPr>
        <w:lastRenderedPageBreak/>
        <w:t>Общие сведения</w:t>
      </w:r>
      <w:bookmarkEnd w:id="63"/>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Данный документ устанавливает требования к информационным (</w:t>
      </w:r>
      <w:r w:rsidRPr="00DA2F9A">
        <w:rPr>
          <w:rFonts w:ascii="Arial" w:eastAsiaTheme="minorHAnsi" w:hAnsi="Arial" w:cstheme="minorBidi"/>
          <w:sz w:val="22"/>
          <w:szCs w:val="22"/>
          <w:lang w:val="en-US" w:eastAsia="en-US"/>
        </w:rPr>
        <w:t>BIM</w:t>
      </w:r>
      <w:r w:rsidRPr="00DA2F9A">
        <w:rPr>
          <w:rFonts w:ascii="Arial" w:eastAsiaTheme="minorHAnsi" w:hAnsi="Arial" w:cstheme="minorBidi"/>
          <w:sz w:val="22"/>
          <w:szCs w:val="22"/>
          <w:lang w:eastAsia="en-US"/>
        </w:rPr>
        <w:t>) моделям объекта по стадии «Эксплуатация» (далее «Исполнительная модель») и строительной модели.</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Исполнительная модель</w:t>
      </w:r>
      <w:r w:rsidRPr="00DA2F9A">
        <w:rPr>
          <w:rFonts w:ascii="Arial" w:eastAsiaTheme="minorHAnsi" w:hAnsi="Arial" w:cstheme="minorBidi"/>
          <w:sz w:val="22"/>
          <w:szCs w:val="22"/>
          <w:lang w:eastAsia="en-US"/>
        </w:rPr>
        <w:t xml:space="preserve"> формируется путем внесения изменений и повышения степени детализации исходной BIM модели. </w:t>
      </w:r>
      <w:proofErr w:type="gramStart"/>
      <w:r w:rsidRPr="00DA2F9A">
        <w:rPr>
          <w:rFonts w:ascii="Arial" w:eastAsiaTheme="minorHAnsi" w:hAnsi="Arial" w:cstheme="minorBidi"/>
          <w:sz w:val="22"/>
          <w:szCs w:val="22"/>
          <w:lang w:eastAsia="en-US"/>
        </w:rPr>
        <w:t>Предназначена</w:t>
      </w:r>
      <w:proofErr w:type="gramEnd"/>
      <w:r w:rsidRPr="00DA2F9A">
        <w:rPr>
          <w:rFonts w:ascii="Arial" w:eastAsiaTheme="minorHAnsi" w:hAnsi="Arial" w:cstheme="minorBidi"/>
          <w:sz w:val="22"/>
          <w:szCs w:val="22"/>
          <w:lang w:eastAsia="en-US"/>
        </w:rPr>
        <w:t xml:space="preserve"> для представления информации о фа</w:t>
      </w:r>
      <w:r w:rsidRPr="00DA2F9A">
        <w:rPr>
          <w:rFonts w:ascii="Arial" w:eastAsiaTheme="minorHAnsi" w:hAnsi="Arial" w:cstheme="minorBidi"/>
          <w:sz w:val="22"/>
          <w:szCs w:val="22"/>
          <w:lang w:eastAsia="en-US"/>
        </w:rPr>
        <w:t>к</w:t>
      </w:r>
      <w:r w:rsidRPr="00DA2F9A">
        <w:rPr>
          <w:rFonts w:ascii="Arial" w:eastAsiaTheme="minorHAnsi" w:hAnsi="Arial" w:cstheme="minorBidi"/>
          <w:sz w:val="22"/>
          <w:szCs w:val="22"/>
          <w:lang w:eastAsia="en-US"/>
        </w:rPr>
        <w:t>тически построенном объекте для целей эксплуатации. Модель представляет собой тре</w:t>
      </w:r>
      <w:r w:rsidRPr="00DA2F9A">
        <w:rPr>
          <w:rFonts w:ascii="Arial" w:eastAsiaTheme="minorHAnsi" w:hAnsi="Arial" w:cstheme="minorBidi"/>
          <w:sz w:val="22"/>
          <w:szCs w:val="22"/>
          <w:lang w:eastAsia="en-US"/>
        </w:rPr>
        <w:t>х</w:t>
      </w:r>
      <w:r w:rsidRPr="00DA2F9A">
        <w:rPr>
          <w:rFonts w:ascii="Arial" w:eastAsiaTheme="minorHAnsi" w:hAnsi="Arial" w:cstheme="minorBidi"/>
          <w:sz w:val="22"/>
          <w:szCs w:val="22"/>
          <w:lang w:eastAsia="en-US"/>
        </w:rPr>
        <w:t>мерную информационную систему, сформированную в соответствии с международными стандартами ISO 12006-3:2007, ISO 16739:2013, ISO 29481-1:2010, ISO 29481-2:2012, соде</w:t>
      </w:r>
      <w:r w:rsidRPr="00DA2F9A">
        <w:rPr>
          <w:rFonts w:ascii="Arial" w:eastAsiaTheme="minorHAnsi" w:hAnsi="Arial" w:cstheme="minorBidi"/>
          <w:sz w:val="22"/>
          <w:szCs w:val="22"/>
          <w:lang w:eastAsia="en-US"/>
        </w:rPr>
        <w:t>р</w:t>
      </w:r>
      <w:r w:rsidRPr="00DA2F9A">
        <w:rPr>
          <w:rFonts w:ascii="Arial" w:eastAsiaTheme="minorHAnsi" w:hAnsi="Arial" w:cstheme="minorBidi"/>
          <w:sz w:val="22"/>
          <w:szCs w:val="22"/>
          <w:lang w:eastAsia="en-US"/>
        </w:rPr>
        <w:t>жащую информацию о фактически выполненных объемах работ, строительных материалах, конструкциях, архитектурном заполнении, в соответствии с заданным уровнем детализации.</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Результатом работ является параметризованная цифровая трехмерная модель объекта (сооружения), содержащая все решения в полном соответствии с исполнительной докуме</w:t>
      </w:r>
      <w:r w:rsidRPr="00DA2F9A">
        <w:rPr>
          <w:rFonts w:ascii="Arial" w:eastAsiaTheme="minorHAnsi" w:hAnsi="Arial" w:cstheme="minorBidi"/>
          <w:sz w:val="22"/>
          <w:szCs w:val="22"/>
          <w:lang w:eastAsia="en-US"/>
        </w:rPr>
        <w:t>н</w:t>
      </w:r>
      <w:r w:rsidRPr="00DA2F9A">
        <w:rPr>
          <w:rFonts w:ascii="Arial" w:eastAsiaTheme="minorHAnsi" w:hAnsi="Arial" w:cstheme="minorBidi"/>
          <w:sz w:val="22"/>
          <w:szCs w:val="22"/>
          <w:lang w:eastAsia="en-US"/>
        </w:rPr>
        <w:t>тацией, элементы которой содержат информацию о геометрии оригиналов и объемах пр</w:t>
      </w:r>
      <w:r w:rsidRPr="00DA2F9A">
        <w:rPr>
          <w:rFonts w:ascii="Arial" w:eastAsiaTheme="minorHAnsi" w:hAnsi="Arial" w:cstheme="minorBidi"/>
          <w:sz w:val="22"/>
          <w:szCs w:val="22"/>
          <w:lang w:eastAsia="en-US"/>
        </w:rPr>
        <w:t>и</w:t>
      </w:r>
      <w:r w:rsidRPr="00DA2F9A">
        <w:rPr>
          <w:rFonts w:ascii="Arial" w:eastAsiaTheme="minorHAnsi" w:hAnsi="Arial" w:cstheme="minorBidi"/>
          <w:sz w:val="22"/>
          <w:szCs w:val="22"/>
          <w:lang w:eastAsia="en-US"/>
        </w:rPr>
        <w:t>меняемых в них материалов, оборудовании и технических решениях.</w:t>
      </w:r>
    </w:p>
    <w:p w:rsidR="00DA2F9A" w:rsidRPr="00DA2F9A" w:rsidRDefault="00DA2F9A" w:rsidP="00DA2F9A">
      <w:pPr>
        <w:spacing w:after="200" w:line="276" w:lineRule="auto"/>
        <w:rPr>
          <w:rFonts w:ascii="Arial" w:eastAsiaTheme="minorHAnsi" w:hAnsi="Arial" w:cstheme="minorBidi"/>
          <w:sz w:val="22"/>
          <w:szCs w:val="22"/>
          <w:lang w:eastAsia="en-US"/>
        </w:rPr>
      </w:pPr>
      <w:proofErr w:type="gramStart"/>
      <w:r w:rsidRPr="00DA2F9A">
        <w:rPr>
          <w:rFonts w:ascii="Arial" w:eastAsiaTheme="minorHAnsi" w:hAnsi="Arial" w:cstheme="minorBidi"/>
          <w:sz w:val="22"/>
          <w:szCs w:val="22"/>
          <w:lang w:eastAsia="en-US"/>
        </w:rPr>
        <w:t>По окончании работ Заказчик получает Исполнительную модель в соответствии с принятым минимальным уровнем проработки LOD 500 (см. раздел «</w:t>
      </w:r>
      <w:r w:rsidRPr="00DA2F9A">
        <w:rPr>
          <w:rFonts w:ascii="Arial" w:eastAsiaTheme="minorHAnsi" w:hAnsi="Arial" w:cstheme="minorBidi"/>
          <w:sz w:val="22"/>
          <w:szCs w:val="22"/>
          <w:lang w:eastAsia="en-US"/>
        </w:rPr>
        <w:fldChar w:fldCharType="begin"/>
      </w:r>
      <w:r w:rsidRPr="00DA2F9A">
        <w:rPr>
          <w:rFonts w:ascii="Arial" w:eastAsiaTheme="minorHAnsi" w:hAnsi="Arial" w:cstheme="minorBidi"/>
          <w:sz w:val="22"/>
          <w:szCs w:val="22"/>
          <w:lang w:eastAsia="en-US"/>
        </w:rPr>
        <w:instrText xml:space="preserve"> REF _Ref461705923 \r \h  \* MERGEFORMAT </w:instrText>
      </w:r>
      <w:r w:rsidRPr="00DA2F9A">
        <w:rPr>
          <w:rFonts w:ascii="Arial" w:eastAsiaTheme="minorHAnsi" w:hAnsi="Arial" w:cstheme="minorBidi"/>
          <w:sz w:val="22"/>
          <w:szCs w:val="22"/>
          <w:lang w:eastAsia="en-US"/>
        </w:rPr>
      </w:r>
      <w:r w:rsidRPr="00DA2F9A">
        <w:rPr>
          <w:rFonts w:ascii="Arial" w:eastAsiaTheme="minorHAnsi" w:hAnsi="Arial" w:cstheme="minorBidi"/>
          <w:sz w:val="22"/>
          <w:szCs w:val="22"/>
          <w:lang w:eastAsia="en-US"/>
        </w:rPr>
        <w:fldChar w:fldCharType="separate"/>
      </w:r>
      <w:r w:rsidRPr="00DA2F9A">
        <w:rPr>
          <w:rFonts w:ascii="Arial" w:eastAsiaTheme="minorHAnsi" w:hAnsi="Arial" w:cstheme="minorBidi"/>
          <w:sz w:val="22"/>
          <w:szCs w:val="22"/>
          <w:lang w:eastAsia="en-US"/>
        </w:rPr>
        <w:t>2.3</w:t>
      </w:r>
      <w:r w:rsidRPr="00DA2F9A">
        <w:rPr>
          <w:rFonts w:ascii="Arial" w:eastAsiaTheme="minorHAnsi" w:hAnsi="Arial" w:cstheme="minorBidi"/>
          <w:sz w:val="22"/>
          <w:szCs w:val="22"/>
          <w:lang w:eastAsia="en-US"/>
        </w:rPr>
        <w:fldChar w:fldCharType="end"/>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eastAsia="en-US"/>
        </w:rPr>
        <w:fldChar w:fldCharType="begin"/>
      </w:r>
      <w:r w:rsidRPr="00DA2F9A">
        <w:rPr>
          <w:rFonts w:ascii="Arial" w:eastAsiaTheme="minorHAnsi" w:hAnsi="Arial" w:cstheme="minorBidi"/>
          <w:sz w:val="22"/>
          <w:szCs w:val="22"/>
          <w:lang w:eastAsia="en-US"/>
        </w:rPr>
        <w:instrText xml:space="preserve"> REF _Ref461725813 \h  \* MERGEFORMAT </w:instrText>
      </w:r>
      <w:r w:rsidRPr="00DA2F9A">
        <w:rPr>
          <w:rFonts w:ascii="Arial" w:eastAsiaTheme="minorHAnsi" w:hAnsi="Arial" w:cstheme="minorBidi"/>
          <w:sz w:val="22"/>
          <w:szCs w:val="22"/>
          <w:lang w:eastAsia="en-US"/>
        </w:rPr>
      </w:r>
      <w:r w:rsidRPr="00DA2F9A">
        <w:rPr>
          <w:rFonts w:ascii="Arial" w:eastAsiaTheme="minorHAnsi" w:hAnsi="Arial" w:cstheme="minorBidi"/>
          <w:sz w:val="22"/>
          <w:szCs w:val="22"/>
          <w:lang w:eastAsia="en-US"/>
        </w:rPr>
        <w:fldChar w:fldCharType="separate"/>
      </w:r>
      <w:r w:rsidRPr="00DA2F9A">
        <w:rPr>
          <w:rFonts w:ascii="Arial" w:eastAsiaTheme="minorHAnsi" w:hAnsi="Arial" w:cstheme="minorBidi"/>
          <w:sz w:val="22"/>
          <w:szCs w:val="22"/>
          <w:lang w:eastAsia="en-US"/>
        </w:rPr>
        <w:t>Требования к уровню прор</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ботки моделей (LOD)</w:t>
      </w:r>
      <w:r w:rsidRPr="00DA2F9A">
        <w:rPr>
          <w:rFonts w:ascii="Arial" w:eastAsiaTheme="minorHAnsi" w:hAnsi="Arial" w:cstheme="minorBidi"/>
          <w:sz w:val="22"/>
          <w:szCs w:val="22"/>
          <w:lang w:eastAsia="en-US"/>
        </w:rPr>
        <w:fldChar w:fldCharType="end"/>
      </w:r>
      <w:r w:rsidRPr="00DA2F9A">
        <w:rPr>
          <w:rFonts w:ascii="Arial" w:eastAsiaTheme="minorHAnsi" w:hAnsi="Arial" w:cstheme="minorBidi"/>
          <w:sz w:val="22"/>
          <w:szCs w:val="22"/>
          <w:lang w:eastAsia="en-US"/>
        </w:rPr>
        <w:t>») и требованиями к модели стадии «Эксплуатация» (см. раздел «</w:t>
      </w:r>
      <w:r w:rsidRPr="00DA2F9A">
        <w:rPr>
          <w:rFonts w:ascii="Arial" w:eastAsiaTheme="minorHAnsi" w:hAnsi="Arial" w:cstheme="minorBidi"/>
          <w:sz w:val="22"/>
          <w:szCs w:val="22"/>
          <w:lang w:eastAsia="en-US"/>
        </w:rPr>
        <w:fldChar w:fldCharType="begin"/>
      </w:r>
      <w:r w:rsidRPr="00DA2F9A">
        <w:rPr>
          <w:rFonts w:ascii="Arial" w:eastAsiaTheme="minorHAnsi" w:hAnsi="Arial" w:cstheme="minorBidi"/>
          <w:sz w:val="22"/>
          <w:szCs w:val="22"/>
          <w:lang w:eastAsia="en-US"/>
        </w:rPr>
        <w:instrText xml:space="preserve"> REF _Ref465340674 \r \h  \* MERGEFORMAT </w:instrText>
      </w:r>
      <w:r w:rsidRPr="00DA2F9A">
        <w:rPr>
          <w:rFonts w:ascii="Arial" w:eastAsiaTheme="minorHAnsi" w:hAnsi="Arial" w:cstheme="minorBidi"/>
          <w:sz w:val="22"/>
          <w:szCs w:val="22"/>
          <w:lang w:eastAsia="en-US"/>
        </w:rPr>
      </w:r>
      <w:r w:rsidRPr="00DA2F9A">
        <w:rPr>
          <w:rFonts w:ascii="Arial" w:eastAsiaTheme="minorHAnsi" w:hAnsi="Arial" w:cstheme="minorBidi"/>
          <w:sz w:val="22"/>
          <w:szCs w:val="22"/>
          <w:lang w:eastAsia="en-US"/>
        </w:rPr>
        <w:fldChar w:fldCharType="separate"/>
      </w:r>
      <w:r w:rsidRPr="00DA2F9A">
        <w:rPr>
          <w:rFonts w:ascii="Arial" w:eastAsiaTheme="minorHAnsi" w:hAnsi="Arial" w:cstheme="minorBidi"/>
          <w:sz w:val="22"/>
          <w:szCs w:val="22"/>
          <w:lang w:eastAsia="en-US"/>
        </w:rPr>
        <w:t>3</w:t>
      </w:r>
      <w:r w:rsidRPr="00DA2F9A">
        <w:rPr>
          <w:rFonts w:ascii="Arial" w:eastAsiaTheme="minorHAnsi" w:hAnsi="Arial" w:cstheme="minorBidi"/>
          <w:sz w:val="22"/>
          <w:szCs w:val="22"/>
          <w:lang w:eastAsia="en-US"/>
        </w:rPr>
        <w:fldChar w:fldCharType="end"/>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eastAsia="en-US"/>
        </w:rPr>
        <w:fldChar w:fldCharType="begin"/>
      </w:r>
      <w:r w:rsidRPr="00DA2F9A">
        <w:rPr>
          <w:rFonts w:ascii="Arial" w:eastAsiaTheme="minorHAnsi" w:hAnsi="Arial" w:cstheme="minorBidi"/>
          <w:sz w:val="22"/>
          <w:szCs w:val="22"/>
          <w:lang w:eastAsia="en-US"/>
        </w:rPr>
        <w:instrText xml:space="preserve"> REF _Ref465343274 \h  \* MERGEFORMAT </w:instrText>
      </w:r>
      <w:r w:rsidRPr="00DA2F9A">
        <w:rPr>
          <w:rFonts w:ascii="Arial" w:eastAsiaTheme="minorHAnsi" w:hAnsi="Arial" w:cstheme="minorBidi"/>
          <w:sz w:val="22"/>
          <w:szCs w:val="22"/>
          <w:lang w:eastAsia="en-US"/>
        </w:rPr>
      </w:r>
      <w:r w:rsidRPr="00DA2F9A">
        <w:rPr>
          <w:rFonts w:ascii="Arial" w:eastAsiaTheme="minorHAnsi" w:hAnsi="Arial" w:cstheme="minorBidi"/>
          <w:sz w:val="22"/>
          <w:szCs w:val="22"/>
          <w:lang w:eastAsia="en-US"/>
        </w:rPr>
        <w:fldChar w:fldCharType="separate"/>
      </w:r>
      <w:r w:rsidRPr="00DA2F9A">
        <w:rPr>
          <w:rFonts w:ascii="Arial" w:eastAsiaTheme="minorHAnsi" w:hAnsi="Arial" w:cstheme="minorBidi"/>
          <w:sz w:val="22"/>
          <w:szCs w:val="22"/>
          <w:lang w:eastAsia="en-US"/>
        </w:rPr>
        <w:t>Частные требования к Исполнительной модели</w:t>
      </w:r>
      <w:r w:rsidRPr="00DA2F9A">
        <w:rPr>
          <w:rFonts w:ascii="Arial" w:eastAsiaTheme="minorHAnsi" w:hAnsi="Arial" w:cstheme="minorBidi"/>
          <w:sz w:val="22"/>
          <w:szCs w:val="22"/>
          <w:lang w:eastAsia="en-US"/>
        </w:rPr>
        <w:fldChar w:fldCharType="end"/>
      </w:r>
      <w:r w:rsidRPr="00DA2F9A">
        <w:rPr>
          <w:rFonts w:ascii="Arial" w:eastAsiaTheme="minorHAnsi" w:hAnsi="Arial" w:cstheme="minorBidi"/>
          <w:sz w:val="22"/>
          <w:szCs w:val="22"/>
          <w:lang w:eastAsia="en-US"/>
        </w:rPr>
        <w:t xml:space="preserve">») в формате открытого международного стандарта IFC версии 2 (IFc2x3) и формате </w:t>
      </w:r>
      <w:proofErr w:type="spellStart"/>
      <w:r w:rsidRPr="00DA2F9A">
        <w:rPr>
          <w:rFonts w:ascii="Arial" w:eastAsiaTheme="minorHAnsi" w:hAnsi="Arial" w:cstheme="minorBidi"/>
          <w:sz w:val="22"/>
          <w:szCs w:val="22"/>
          <w:lang w:eastAsia="en-US"/>
        </w:rPr>
        <w:t>Autodesk</w:t>
      </w:r>
      <w:proofErr w:type="spellEnd"/>
      <w:r w:rsidRPr="00DA2F9A">
        <w:rPr>
          <w:rFonts w:ascii="Arial" w:eastAsiaTheme="minorHAnsi" w:hAnsi="Arial" w:cstheme="minorBidi"/>
          <w:sz w:val="22"/>
          <w:szCs w:val="22"/>
          <w:lang w:eastAsia="en-US"/>
        </w:rPr>
        <w:t xml:space="preserve"> </w:t>
      </w:r>
      <w:proofErr w:type="spellStart"/>
      <w:r w:rsidRPr="00DA2F9A">
        <w:rPr>
          <w:rFonts w:ascii="Arial" w:eastAsiaTheme="minorHAnsi" w:hAnsi="Arial" w:cstheme="minorBidi"/>
          <w:sz w:val="22"/>
          <w:szCs w:val="22"/>
          <w:lang w:eastAsia="en-US"/>
        </w:rPr>
        <w:t>Revit</w:t>
      </w:r>
      <w:proofErr w:type="spellEnd"/>
      <w:r w:rsidRPr="00DA2F9A">
        <w:rPr>
          <w:rFonts w:ascii="Arial" w:eastAsiaTheme="minorHAnsi" w:hAnsi="Arial" w:cstheme="minorBidi"/>
          <w:sz w:val="22"/>
          <w:szCs w:val="22"/>
          <w:lang w:eastAsia="en-US"/>
        </w:rPr>
        <w:t xml:space="preserve"> 2016 (</w:t>
      </w:r>
      <w:proofErr w:type="spellStart"/>
      <w:r w:rsidRPr="00DA2F9A">
        <w:rPr>
          <w:rFonts w:ascii="Arial" w:eastAsiaTheme="minorHAnsi" w:hAnsi="Arial" w:cstheme="minorBidi"/>
          <w:sz w:val="22"/>
          <w:szCs w:val="22"/>
          <w:lang w:eastAsia="en-US"/>
        </w:rPr>
        <w:t>rvt</w:t>
      </w:r>
      <w:proofErr w:type="spellEnd"/>
      <w:r w:rsidRPr="00DA2F9A">
        <w:rPr>
          <w:rFonts w:ascii="Arial" w:eastAsiaTheme="minorHAnsi" w:hAnsi="Arial" w:cstheme="minorBidi"/>
          <w:sz w:val="22"/>
          <w:szCs w:val="22"/>
          <w:lang w:eastAsia="en-US"/>
        </w:rPr>
        <w:t>), включающей структ</w:t>
      </w:r>
      <w:r w:rsidRPr="00DA2F9A">
        <w:rPr>
          <w:rFonts w:ascii="Arial" w:eastAsiaTheme="minorHAnsi" w:hAnsi="Arial" w:cstheme="minorBidi"/>
          <w:sz w:val="22"/>
          <w:szCs w:val="22"/>
          <w:lang w:eastAsia="en-US"/>
        </w:rPr>
        <w:t>у</w:t>
      </w:r>
      <w:r w:rsidRPr="00DA2F9A">
        <w:rPr>
          <w:rFonts w:ascii="Arial" w:eastAsiaTheme="minorHAnsi" w:hAnsi="Arial" w:cstheme="minorBidi"/>
          <w:sz w:val="22"/>
          <w:szCs w:val="22"/>
          <w:lang w:eastAsia="en-US"/>
        </w:rPr>
        <w:t>рированный модельный набор оригинальных редактируемых</w:t>
      </w:r>
      <w:proofErr w:type="gramEnd"/>
      <w:r w:rsidRPr="00DA2F9A">
        <w:rPr>
          <w:rFonts w:ascii="Arial" w:eastAsiaTheme="minorHAnsi" w:hAnsi="Arial" w:cstheme="minorBidi"/>
          <w:sz w:val="22"/>
          <w:szCs w:val="22"/>
          <w:lang w:eastAsia="en-US"/>
        </w:rPr>
        <w:t xml:space="preserve"> файлов. Такой формат выдачи обеспечит возможность внесения дальнейших изменений, затрагивающих любой участок BIM модели.</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Строительная модель</w:t>
      </w:r>
      <w:r w:rsidRPr="00DA2F9A">
        <w:rPr>
          <w:rFonts w:ascii="Arial" w:eastAsiaTheme="minorHAnsi" w:hAnsi="Arial" w:cstheme="minorBidi"/>
          <w:sz w:val="22"/>
          <w:szCs w:val="22"/>
          <w:lang w:eastAsia="en-US"/>
        </w:rPr>
        <w:t xml:space="preserve"> формируется путем внесения изменений и дополнения исходной и формируемой Исполнительной </w:t>
      </w:r>
      <w:r w:rsidRPr="00DA2F9A">
        <w:rPr>
          <w:rFonts w:ascii="Arial" w:eastAsiaTheme="minorHAnsi" w:hAnsi="Arial" w:cstheme="minorBidi"/>
          <w:sz w:val="22"/>
          <w:szCs w:val="22"/>
          <w:lang w:val="en-US" w:eastAsia="en-US"/>
        </w:rPr>
        <w:t>BIM</w:t>
      </w:r>
      <w:r w:rsidRPr="00DA2F9A">
        <w:rPr>
          <w:rFonts w:ascii="Arial" w:eastAsiaTheme="minorHAnsi" w:hAnsi="Arial" w:cstheme="minorBidi"/>
          <w:sz w:val="22"/>
          <w:szCs w:val="22"/>
          <w:lang w:eastAsia="en-US"/>
        </w:rPr>
        <w:t xml:space="preserve"> модели. </w:t>
      </w:r>
      <w:proofErr w:type="gramStart"/>
      <w:r w:rsidRPr="00DA2F9A">
        <w:rPr>
          <w:rFonts w:ascii="Arial" w:eastAsiaTheme="minorHAnsi" w:hAnsi="Arial" w:cstheme="minorBidi"/>
          <w:sz w:val="22"/>
          <w:szCs w:val="22"/>
          <w:lang w:eastAsia="en-US"/>
        </w:rPr>
        <w:t>Предназначена</w:t>
      </w:r>
      <w:proofErr w:type="gramEnd"/>
      <w:r w:rsidRPr="00DA2F9A">
        <w:rPr>
          <w:rFonts w:ascii="Arial" w:eastAsiaTheme="minorHAnsi" w:hAnsi="Arial" w:cstheme="minorBidi"/>
          <w:sz w:val="22"/>
          <w:szCs w:val="22"/>
          <w:lang w:eastAsia="en-US"/>
        </w:rPr>
        <w:t xml:space="preserve"> для сбора сведений, визуал</w:t>
      </w:r>
      <w:r w:rsidRPr="00DA2F9A">
        <w:rPr>
          <w:rFonts w:ascii="Arial" w:eastAsiaTheme="minorHAnsi" w:hAnsi="Arial" w:cstheme="minorBidi"/>
          <w:sz w:val="22"/>
          <w:szCs w:val="22"/>
          <w:lang w:eastAsia="en-US"/>
        </w:rPr>
        <w:t>и</w:t>
      </w:r>
      <w:r w:rsidRPr="00DA2F9A">
        <w:rPr>
          <w:rFonts w:ascii="Arial" w:eastAsiaTheme="minorHAnsi" w:hAnsi="Arial" w:cstheme="minorBidi"/>
          <w:sz w:val="22"/>
          <w:szCs w:val="22"/>
          <w:lang w:eastAsia="en-US"/>
        </w:rPr>
        <w:t>зации и автоматизированного формирования отчетности по исполнительной документации для сотрудников технадзора, ПТО и т.д. Модель представляет собой трехмерную информ</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ционную систему, сформированную в соответствии с международными стандартами ISO 12006-3:2007, ISO 16739:2013, ISO 29481-1:2010, ISO 29481-2:2012, содержащую дополн</w:t>
      </w:r>
      <w:r w:rsidRPr="00DA2F9A">
        <w:rPr>
          <w:rFonts w:ascii="Arial" w:eastAsiaTheme="minorHAnsi" w:hAnsi="Arial" w:cstheme="minorBidi"/>
          <w:sz w:val="22"/>
          <w:szCs w:val="22"/>
          <w:lang w:eastAsia="en-US"/>
        </w:rPr>
        <w:t>и</w:t>
      </w:r>
      <w:r w:rsidRPr="00DA2F9A">
        <w:rPr>
          <w:rFonts w:ascii="Arial" w:eastAsiaTheme="minorHAnsi" w:hAnsi="Arial" w:cstheme="minorBidi"/>
          <w:sz w:val="22"/>
          <w:szCs w:val="22"/>
          <w:lang w:eastAsia="en-US"/>
        </w:rPr>
        <w:t>тельные элементы и информацию о параметрах исполнительной документации в привязке к элементам модели.</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Строительная модель формируется по накопленной и вновь поступающей исполнительной документации и предоставляется Заказчику в режиме постоянного доступа к актуальной версии. По окончании работ Заказчик получает Строительную модель в соответствии с  предъявляемыми требованиями (см. раздел «</w:t>
      </w:r>
      <w:r w:rsidRPr="00DA2F9A">
        <w:rPr>
          <w:rFonts w:ascii="Arial" w:eastAsiaTheme="minorHAnsi" w:hAnsi="Arial" w:cstheme="minorBidi"/>
          <w:sz w:val="22"/>
          <w:szCs w:val="22"/>
          <w:lang w:eastAsia="en-US"/>
        </w:rPr>
        <w:fldChar w:fldCharType="begin"/>
      </w:r>
      <w:r w:rsidRPr="00DA2F9A">
        <w:rPr>
          <w:rFonts w:ascii="Arial" w:eastAsiaTheme="minorHAnsi" w:hAnsi="Arial" w:cstheme="minorBidi"/>
          <w:sz w:val="22"/>
          <w:szCs w:val="22"/>
          <w:lang w:eastAsia="en-US"/>
        </w:rPr>
        <w:instrText xml:space="preserve"> REF _Ref464573668 \r \h  \* MERGEFORMAT </w:instrText>
      </w:r>
      <w:r w:rsidRPr="00DA2F9A">
        <w:rPr>
          <w:rFonts w:ascii="Arial" w:eastAsiaTheme="minorHAnsi" w:hAnsi="Arial" w:cstheme="minorBidi"/>
          <w:sz w:val="22"/>
          <w:szCs w:val="22"/>
          <w:lang w:eastAsia="en-US"/>
        </w:rPr>
      </w:r>
      <w:r w:rsidRPr="00DA2F9A">
        <w:rPr>
          <w:rFonts w:ascii="Arial" w:eastAsiaTheme="minorHAnsi" w:hAnsi="Arial" w:cstheme="minorBidi"/>
          <w:sz w:val="22"/>
          <w:szCs w:val="22"/>
          <w:lang w:eastAsia="en-US"/>
        </w:rPr>
        <w:fldChar w:fldCharType="separate"/>
      </w:r>
      <w:r w:rsidRPr="00DA2F9A">
        <w:rPr>
          <w:rFonts w:ascii="Arial" w:eastAsiaTheme="minorHAnsi" w:hAnsi="Arial" w:cstheme="minorBidi"/>
          <w:sz w:val="22"/>
          <w:szCs w:val="22"/>
          <w:lang w:eastAsia="en-US"/>
        </w:rPr>
        <w:t>4</w:t>
      </w:r>
      <w:r w:rsidRPr="00DA2F9A">
        <w:rPr>
          <w:rFonts w:ascii="Arial" w:eastAsiaTheme="minorHAnsi" w:hAnsi="Arial" w:cstheme="minorBidi"/>
          <w:sz w:val="22"/>
          <w:szCs w:val="22"/>
          <w:lang w:eastAsia="en-US"/>
        </w:rPr>
        <w:fldChar w:fldCharType="end"/>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eastAsia="en-US"/>
        </w:rPr>
        <w:fldChar w:fldCharType="begin"/>
      </w:r>
      <w:r w:rsidRPr="00DA2F9A">
        <w:rPr>
          <w:rFonts w:ascii="Arial" w:eastAsiaTheme="minorHAnsi" w:hAnsi="Arial" w:cstheme="minorBidi"/>
          <w:sz w:val="22"/>
          <w:szCs w:val="22"/>
          <w:lang w:eastAsia="en-US"/>
        </w:rPr>
        <w:instrText xml:space="preserve"> REF _Ref464573681 \h  \* MERGEFORMAT </w:instrText>
      </w:r>
      <w:r w:rsidRPr="00DA2F9A">
        <w:rPr>
          <w:rFonts w:ascii="Arial" w:eastAsiaTheme="minorHAnsi" w:hAnsi="Arial" w:cstheme="minorBidi"/>
          <w:sz w:val="22"/>
          <w:szCs w:val="22"/>
          <w:lang w:eastAsia="en-US"/>
        </w:rPr>
      </w:r>
      <w:r w:rsidRPr="00DA2F9A">
        <w:rPr>
          <w:rFonts w:ascii="Arial" w:eastAsiaTheme="minorHAnsi" w:hAnsi="Arial" w:cstheme="minorBidi"/>
          <w:sz w:val="22"/>
          <w:szCs w:val="22"/>
          <w:lang w:eastAsia="en-US"/>
        </w:rPr>
        <w:fldChar w:fldCharType="separate"/>
      </w:r>
      <w:r w:rsidRPr="00DA2F9A">
        <w:rPr>
          <w:rFonts w:ascii="Arial" w:eastAsiaTheme="minorHAnsi" w:hAnsi="Arial" w:cstheme="minorBidi"/>
          <w:sz w:val="22"/>
          <w:szCs w:val="22"/>
          <w:lang w:eastAsia="en-US"/>
        </w:rPr>
        <w:t xml:space="preserve">Частные требования </w:t>
      </w:r>
      <w:proofErr w:type="gramStart"/>
      <w:r w:rsidRPr="00DA2F9A">
        <w:rPr>
          <w:rFonts w:ascii="Arial" w:eastAsiaTheme="minorHAnsi" w:hAnsi="Arial" w:cstheme="minorBidi"/>
          <w:sz w:val="22"/>
          <w:szCs w:val="22"/>
          <w:lang w:eastAsia="en-US"/>
        </w:rPr>
        <w:t>к</w:t>
      </w:r>
      <w:proofErr w:type="gramEnd"/>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eastAsia="en-US"/>
        </w:rPr>
        <w:fldChar w:fldCharType="end"/>
      </w:r>
      <w:r w:rsidRPr="00DA2F9A">
        <w:rPr>
          <w:rFonts w:ascii="Arial" w:eastAsiaTheme="minorHAnsi" w:hAnsi="Arial" w:cstheme="minorBidi"/>
          <w:sz w:val="22"/>
          <w:szCs w:val="22"/>
          <w:lang w:eastAsia="en-US"/>
        </w:rPr>
        <w:t>»).</w:t>
      </w:r>
    </w:p>
    <w:p w:rsidR="00DA2F9A" w:rsidRPr="00DA2F9A" w:rsidRDefault="00DA2F9A" w:rsidP="00DA2F9A">
      <w:pPr>
        <w:spacing w:after="200" w:line="276" w:lineRule="auto"/>
        <w:rPr>
          <w:rFonts w:ascii="Arial" w:eastAsiaTheme="minorHAnsi" w:hAnsi="Arial" w:cstheme="minorBidi"/>
          <w:sz w:val="22"/>
          <w:szCs w:val="22"/>
          <w:lang w:eastAsia="en-US"/>
        </w:rPr>
      </w:pPr>
      <w:proofErr w:type="gramStart"/>
      <w:r w:rsidRPr="00DA2F9A">
        <w:rPr>
          <w:rFonts w:ascii="Arial" w:eastAsiaTheme="minorHAnsi" w:hAnsi="Arial" w:cstheme="minorBidi"/>
          <w:sz w:val="22"/>
          <w:szCs w:val="22"/>
          <w:lang w:eastAsia="en-US"/>
        </w:rPr>
        <w:t>По окончании работ Заказчик получает строительную модель в соответствии с принятым минимальным уровнем проработки LOD 500 (см. раздел «</w:t>
      </w:r>
      <w:r w:rsidRPr="00DA2F9A">
        <w:rPr>
          <w:rFonts w:ascii="Arial" w:eastAsiaTheme="minorHAnsi" w:hAnsi="Arial" w:cstheme="minorBidi"/>
          <w:sz w:val="22"/>
          <w:szCs w:val="22"/>
          <w:lang w:eastAsia="en-US"/>
        </w:rPr>
        <w:fldChar w:fldCharType="begin"/>
      </w:r>
      <w:r w:rsidRPr="00DA2F9A">
        <w:rPr>
          <w:rFonts w:ascii="Arial" w:eastAsiaTheme="minorHAnsi" w:hAnsi="Arial" w:cstheme="minorBidi"/>
          <w:sz w:val="22"/>
          <w:szCs w:val="22"/>
          <w:lang w:eastAsia="en-US"/>
        </w:rPr>
        <w:instrText xml:space="preserve"> REF _Ref461705923 \r \h  \* MERGEFORMAT </w:instrText>
      </w:r>
      <w:r w:rsidRPr="00DA2F9A">
        <w:rPr>
          <w:rFonts w:ascii="Arial" w:eastAsiaTheme="minorHAnsi" w:hAnsi="Arial" w:cstheme="minorBidi"/>
          <w:sz w:val="22"/>
          <w:szCs w:val="22"/>
          <w:lang w:eastAsia="en-US"/>
        </w:rPr>
      </w:r>
      <w:r w:rsidRPr="00DA2F9A">
        <w:rPr>
          <w:rFonts w:ascii="Arial" w:eastAsiaTheme="minorHAnsi" w:hAnsi="Arial" w:cstheme="minorBidi"/>
          <w:sz w:val="22"/>
          <w:szCs w:val="22"/>
          <w:lang w:eastAsia="en-US"/>
        </w:rPr>
        <w:fldChar w:fldCharType="separate"/>
      </w:r>
      <w:r w:rsidRPr="00DA2F9A">
        <w:rPr>
          <w:rFonts w:ascii="Arial" w:eastAsiaTheme="minorHAnsi" w:hAnsi="Arial" w:cstheme="minorBidi"/>
          <w:sz w:val="22"/>
          <w:szCs w:val="22"/>
          <w:lang w:eastAsia="en-US"/>
        </w:rPr>
        <w:t>2.3</w:t>
      </w:r>
      <w:r w:rsidRPr="00DA2F9A">
        <w:rPr>
          <w:rFonts w:ascii="Arial" w:eastAsiaTheme="minorHAnsi" w:hAnsi="Arial" w:cstheme="minorBidi"/>
          <w:sz w:val="22"/>
          <w:szCs w:val="22"/>
          <w:lang w:eastAsia="en-US"/>
        </w:rPr>
        <w:fldChar w:fldCharType="end"/>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eastAsia="en-US"/>
        </w:rPr>
        <w:fldChar w:fldCharType="begin"/>
      </w:r>
      <w:r w:rsidRPr="00DA2F9A">
        <w:rPr>
          <w:rFonts w:ascii="Arial" w:eastAsiaTheme="minorHAnsi" w:hAnsi="Arial" w:cstheme="minorBidi"/>
          <w:sz w:val="22"/>
          <w:szCs w:val="22"/>
          <w:lang w:eastAsia="en-US"/>
        </w:rPr>
        <w:instrText xml:space="preserve"> REF _Ref461725813 \h  \* MERGEFORMAT </w:instrText>
      </w:r>
      <w:r w:rsidRPr="00DA2F9A">
        <w:rPr>
          <w:rFonts w:ascii="Arial" w:eastAsiaTheme="minorHAnsi" w:hAnsi="Arial" w:cstheme="minorBidi"/>
          <w:sz w:val="22"/>
          <w:szCs w:val="22"/>
          <w:lang w:eastAsia="en-US"/>
        </w:rPr>
      </w:r>
      <w:r w:rsidRPr="00DA2F9A">
        <w:rPr>
          <w:rFonts w:ascii="Arial" w:eastAsiaTheme="minorHAnsi" w:hAnsi="Arial" w:cstheme="minorBidi"/>
          <w:sz w:val="22"/>
          <w:szCs w:val="22"/>
          <w:lang w:eastAsia="en-US"/>
        </w:rPr>
        <w:fldChar w:fldCharType="separate"/>
      </w:r>
      <w:r w:rsidRPr="00DA2F9A">
        <w:rPr>
          <w:rFonts w:ascii="Arial" w:eastAsiaTheme="minorHAnsi" w:hAnsi="Arial" w:cstheme="minorBidi"/>
          <w:sz w:val="22"/>
          <w:szCs w:val="22"/>
          <w:lang w:eastAsia="en-US"/>
        </w:rPr>
        <w:t>Требования к уровню прор</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ботки моделей (LOD)</w:t>
      </w:r>
      <w:r w:rsidRPr="00DA2F9A">
        <w:rPr>
          <w:rFonts w:ascii="Arial" w:eastAsiaTheme="minorHAnsi" w:hAnsi="Arial" w:cstheme="minorBidi"/>
          <w:sz w:val="22"/>
          <w:szCs w:val="22"/>
          <w:lang w:eastAsia="en-US"/>
        </w:rPr>
        <w:fldChar w:fldCharType="end"/>
      </w:r>
      <w:r w:rsidRPr="00DA2F9A">
        <w:rPr>
          <w:rFonts w:ascii="Arial" w:eastAsiaTheme="minorHAnsi" w:hAnsi="Arial" w:cstheme="minorBidi"/>
          <w:sz w:val="22"/>
          <w:szCs w:val="22"/>
          <w:lang w:eastAsia="en-US"/>
        </w:rPr>
        <w:t>»)  и требованиями к строительной модели (см. раздел «</w:t>
      </w:r>
      <w:r w:rsidRPr="00DA2F9A">
        <w:rPr>
          <w:rFonts w:ascii="Arial" w:eastAsiaTheme="minorHAnsi" w:hAnsi="Arial" w:cstheme="minorBidi"/>
          <w:sz w:val="22"/>
          <w:szCs w:val="22"/>
          <w:lang w:eastAsia="en-US"/>
        </w:rPr>
        <w:fldChar w:fldCharType="begin"/>
      </w:r>
      <w:r w:rsidRPr="00DA2F9A">
        <w:rPr>
          <w:rFonts w:ascii="Arial" w:eastAsiaTheme="minorHAnsi" w:hAnsi="Arial" w:cstheme="minorBidi"/>
          <w:sz w:val="22"/>
          <w:szCs w:val="22"/>
          <w:lang w:eastAsia="en-US"/>
        </w:rPr>
        <w:instrText xml:space="preserve"> REF _Ref465340748 \r \h  \* MERGEFORMAT </w:instrText>
      </w:r>
      <w:r w:rsidRPr="00DA2F9A">
        <w:rPr>
          <w:rFonts w:ascii="Arial" w:eastAsiaTheme="minorHAnsi" w:hAnsi="Arial" w:cstheme="minorBidi"/>
          <w:sz w:val="22"/>
          <w:szCs w:val="22"/>
          <w:lang w:eastAsia="en-US"/>
        </w:rPr>
      </w:r>
      <w:r w:rsidRPr="00DA2F9A">
        <w:rPr>
          <w:rFonts w:ascii="Arial" w:eastAsiaTheme="minorHAnsi" w:hAnsi="Arial" w:cstheme="minorBidi"/>
          <w:sz w:val="22"/>
          <w:szCs w:val="22"/>
          <w:lang w:eastAsia="en-US"/>
        </w:rPr>
        <w:fldChar w:fldCharType="separate"/>
      </w:r>
      <w:r w:rsidRPr="00DA2F9A">
        <w:rPr>
          <w:rFonts w:ascii="Arial" w:eastAsiaTheme="minorHAnsi" w:hAnsi="Arial" w:cstheme="minorBidi"/>
          <w:sz w:val="22"/>
          <w:szCs w:val="22"/>
          <w:lang w:eastAsia="en-US"/>
        </w:rPr>
        <w:t>4</w:t>
      </w:r>
      <w:r w:rsidRPr="00DA2F9A">
        <w:rPr>
          <w:rFonts w:ascii="Arial" w:eastAsiaTheme="minorHAnsi" w:hAnsi="Arial" w:cstheme="minorBidi"/>
          <w:sz w:val="22"/>
          <w:szCs w:val="22"/>
          <w:lang w:eastAsia="en-US"/>
        </w:rPr>
        <w:fldChar w:fldCharType="end"/>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eastAsia="en-US"/>
        </w:rPr>
        <w:fldChar w:fldCharType="begin"/>
      </w:r>
      <w:r w:rsidRPr="00DA2F9A">
        <w:rPr>
          <w:rFonts w:ascii="Arial" w:eastAsiaTheme="minorHAnsi" w:hAnsi="Arial" w:cstheme="minorBidi"/>
          <w:sz w:val="22"/>
          <w:szCs w:val="22"/>
          <w:lang w:eastAsia="en-US"/>
        </w:rPr>
        <w:instrText xml:space="preserve"> REF _Ref465340748 \h  \* MERGEFORMAT </w:instrText>
      </w:r>
      <w:r w:rsidRPr="00DA2F9A">
        <w:rPr>
          <w:rFonts w:ascii="Arial" w:eastAsiaTheme="minorHAnsi" w:hAnsi="Arial" w:cstheme="minorBidi"/>
          <w:sz w:val="22"/>
          <w:szCs w:val="22"/>
          <w:lang w:eastAsia="en-US"/>
        </w:rPr>
      </w:r>
      <w:r w:rsidRPr="00DA2F9A">
        <w:rPr>
          <w:rFonts w:ascii="Arial" w:eastAsiaTheme="minorHAnsi" w:hAnsi="Arial" w:cstheme="minorBidi"/>
          <w:sz w:val="22"/>
          <w:szCs w:val="22"/>
          <w:lang w:eastAsia="en-US"/>
        </w:rPr>
        <w:fldChar w:fldCharType="separate"/>
      </w:r>
      <w:r w:rsidRPr="00DA2F9A">
        <w:rPr>
          <w:rFonts w:ascii="Arial" w:eastAsiaTheme="minorHAnsi" w:hAnsi="Arial" w:cstheme="minorBidi"/>
          <w:sz w:val="22"/>
          <w:szCs w:val="22"/>
          <w:lang w:eastAsia="en-US"/>
        </w:rPr>
        <w:t>Частные требования к Строительной модели</w:t>
      </w:r>
      <w:r w:rsidRPr="00DA2F9A">
        <w:rPr>
          <w:rFonts w:ascii="Arial" w:eastAsiaTheme="minorHAnsi" w:hAnsi="Arial" w:cstheme="minorBidi"/>
          <w:sz w:val="22"/>
          <w:szCs w:val="22"/>
          <w:lang w:eastAsia="en-US"/>
        </w:rPr>
        <w:fldChar w:fldCharType="end"/>
      </w:r>
      <w:r w:rsidRPr="00DA2F9A">
        <w:rPr>
          <w:rFonts w:ascii="Arial" w:eastAsiaTheme="minorHAnsi" w:hAnsi="Arial" w:cstheme="minorBidi"/>
          <w:sz w:val="22"/>
          <w:szCs w:val="22"/>
          <w:lang w:eastAsia="en-US"/>
        </w:rPr>
        <w:t xml:space="preserve">») в формате открытого международного стандарта IFC версии 2 (IFc2x3) и формате </w:t>
      </w:r>
      <w:r w:rsidRPr="00DA2F9A">
        <w:rPr>
          <w:rFonts w:ascii="Arial" w:eastAsiaTheme="minorHAnsi" w:hAnsi="Arial" w:cstheme="minorBidi"/>
          <w:sz w:val="22"/>
          <w:szCs w:val="22"/>
          <w:lang w:val="en-US" w:eastAsia="en-US"/>
        </w:rPr>
        <w:t>Autodesk</w:t>
      </w:r>
      <w:r w:rsidRPr="00DA2F9A">
        <w:rPr>
          <w:rFonts w:ascii="Arial" w:eastAsiaTheme="minorHAnsi" w:hAnsi="Arial" w:cstheme="minorBidi"/>
          <w:sz w:val="22"/>
          <w:szCs w:val="22"/>
          <w:lang w:eastAsia="en-US"/>
        </w:rPr>
        <w:t xml:space="preserve"> </w:t>
      </w:r>
      <w:proofErr w:type="spellStart"/>
      <w:r w:rsidRPr="00DA2F9A">
        <w:rPr>
          <w:rFonts w:ascii="Arial" w:eastAsiaTheme="minorHAnsi" w:hAnsi="Arial" w:cstheme="minorBidi"/>
          <w:sz w:val="22"/>
          <w:szCs w:val="22"/>
          <w:lang w:eastAsia="en-US"/>
        </w:rPr>
        <w:t>Revit</w:t>
      </w:r>
      <w:proofErr w:type="spellEnd"/>
      <w:r w:rsidRPr="00DA2F9A">
        <w:rPr>
          <w:rFonts w:ascii="Arial" w:eastAsiaTheme="minorHAnsi" w:hAnsi="Arial" w:cstheme="minorBidi"/>
          <w:sz w:val="22"/>
          <w:szCs w:val="22"/>
          <w:lang w:eastAsia="en-US"/>
        </w:rPr>
        <w:t xml:space="preserve"> 2016 (</w:t>
      </w:r>
      <w:proofErr w:type="spellStart"/>
      <w:r w:rsidRPr="00DA2F9A">
        <w:rPr>
          <w:rFonts w:ascii="Arial" w:eastAsiaTheme="minorHAnsi" w:hAnsi="Arial" w:cstheme="minorBidi"/>
          <w:sz w:val="22"/>
          <w:szCs w:val="22"/>
          <w:lang w:eastAsia="en-US"/>
        </w:rPr>
        <w:t>rvt</w:t>
      </w:r>
      <w:proofErr w:type="spellEnd"/>
      <w:r w:rsidRPr="00DA2F9A">
        <w:rPr>
          <w:rFonts w:ascii="Arial" w:eastAsiaTheme="minorHAnsi" w:hAnsi="Arial" w:cstheme="minorBidi"/>
          <w:sz w:val="22"/>
          <w:szCs w:val="22"/>
          <w:lang w:eastAsia="en-US"/>
        </w:rPr>
        <w:t>), включающей структурированный м</w:t>
      </w:r>
      <w:r w:rsidRPr="00DA2F9A">
        <w:rPr>
          <w:rFonts w:ascii="Arial" w:eastAsiaTheme="minorHAnsi" w:hAnsi="Arial" w:cstheme="minorBidi"/>
          <w:sz w:val="22"/>
          <w:szCs w:val="22"/>
          <w:lang w:eastAsia="en-US"/>
        </w:rPr>
        <w:t>о</w:t>
      </w:r>
      <w:r w:rsidRPr="00DA2F9A">
        <w:rPr>
          <w:rFonts w:ascii="Arial" w:eastAsiaTheme="minorHAnsi" w:hAnsi="Arial" w:cstheme="minorBidi"/>
          <w:sz w:val="22"/>
          <w:szCs w:val="22"/>
          <w:lang w:eastAsia="en-US"/>
        </w:rPr>
        <w:t>дельный набор оригинальных редактируемых файлов</w:t>
      </w:r>
      <w:proofErr w:type="gramEnd"/>
      <w:r w:rsidRPr="00DA2F9A">
        <w:rPr>
          <w:rFonts w:ascii="Arial" w:eastAsiaTheme="minorHAnsi" w:hAnsi="Arial" w:cstheme="minorBidi"/>
          <w:sz w:val="22"/>
          <w:szCs w:val="22"/>
          <w:lang w:eastAsia="en-US"/>
        </w:rPr>
        <w:t>. Такой формат выдачи обеспечит возможность внесения дальнейших изменений, затрагивающих любой участок BIM модели.</w:t>
      </w:r>
    </w:p>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lastRenderedPageBreak/>
        <w:t>Отдельные положения настоящих требований по объемам работ могут уточняться и допо</w:t>
      </w:r>
      <w:r w:rsidRPr="00DA2F9A">
        <w:rPr>
          <w:rFonts w:ascii="Arial" w:eastAsiaTheme="minorHAnsi" w:hAnsi="Arial" w:cstheme="minorBidi"/>
          <w:sz w:val="22"/>
          <w:szCs w:val="22"/>
          <w:lang w:eastAsia="en-US"/>
        </w:rPr>
        <w:t>л</w:t>
      </w:r>
      <w:r w:rsidRPr="00DA2F9A">
        <w:rPr>
          <w:rFonts w:ascii="Arial" w:eastAsiaTheme="minorHAnsi" w:hAnsi="Arial" w:cstheme="minorBidi"/>
          <w:sz w:val="22"/>
          <w:szCs w:val="22"/>
          <w:lang w:eastAsia="en-US"/>
        </w:rPr>
        <w:t>нятся в ходе выполнения работ установленным порядком по согласованию сторон.</w:t>
      </w:r>
    </w:p>
    <w:p w:rsidR="00DA2F9A" w:rsidRPr="00DA2F9A" w:rsidRDefault="00DA2F9A" w:rsidP="00DA2F9A">
      <w:pPr>
        <w:keepNext/>
        <w:keepLines/>
        <w:numPr>
          <w:ilvl w:val="1"/>
          <w:numId w:val="17"/>
        </w:numPr>
        <w:spacing w:before="360" w:after="360" w:line="276" w:lineRule="auto"/>
        <w:ind w:left="792"/>
        <w:outlineLvl w:val="0"/>
        <w:rPr>
          <w:rFonts w:ascii="Arial" w:eastAsiaTheme="majorEastAsia" w:hAnsi="Arial" w:cstheme="majorBidi"/>
          <w:b/>
          <w:bCs/>
          <w:sz w:val="28"/>
          <w:szCs w:val="28"/>
          <w:lang w:eastAsia="en-US"/>
        </w:rPr>
      </w:pPr>
      <w:bookmarkStart w:id="64" w:name="_Toc477870768"/>
      <w:r w:rsidRPr="00DA2F9A">
        <w:rPr>
          <w:rFonts w:ascii="Arial" w:eastAsiaTheme="majorEastAsia" w:hAnsi="Arial" w:cstheme="majorBidi"/>
          <w:b/>
          <w:bCs/>
          <w:sz w:val="28"/>
          <w:szCs w:val="28"/>
          <w:lang w:eastAsia="en-US"/>
        </w:rPr>
        <w:t>Основные термины и определения</w:t>
      </w:r>
      <w:bookmarkEnd w:id="64"/>
    </w:p>
    <w:p w:rsidR="00DA2F9A" w:rsidRPr="00DA2F9A" w:rsidRDefault="00DA2F9A" w:rsidP="00DA2F9A">
      <w:pPr>
        <w:spacing w:after="200" w:line="276" w:lineRule="auto"/>
        <w:rPr>
          <w:rFonts w:ascii="Arial" w:eastAsiaTheme="minorHAnsi" w:hAnsi="Arial" w:cstheme="minorBidi"/>
          <w:sz w:val="22"/>
          <w:szCs w:val="22"/>
          <w:lang w:eastAsia="en-US"/>
        </w:rPr>
      </w:pPr>
      <w:proofErr w:type="spellStart"/>
      <w:r w:rsidRPr="00DA2F9A">
        <w:rPr>
          <w:rFonts w:ascii="Arial" w:eastAsiaTheme="minorHAnsi" w:hAnsi="Arial" w:cstheme="minorBidi"/>
          <w:b/>
          <w:sz w:val="22"/>
          <w:szCs w:val="22"/>
          <w:lang w:eastAsia="en-US"/>
        </w:rPr>
        <w:t>Building</w:t>
      </w:r>
      <w:proofErr w:type="spellEnd"/>
      <w:r w:rsidRPr="00DA2F9A">
        <w:rPr>
          <w:rFonts w:ascii="Arial" w:eastAsiaTheme="minorHAnsi" w:hAnsi="Arial" w:cstheme="minorBidi"/>
          <w:b/>
          <w:sz w:val="22"/>
          <w:szCs w:val="22"/>
          <w:lang w:eastAsia="en-US"/>
        </w:rPr>
        <w:t xml:space="preserve"> </w:t>
      </w:r>
      <w:proofErr w:type="spellStart"/>
      <w:r w:rsidRPr="00DA2F9A">
        <w:rPr>
          <w:rFonts w:ascii="Arial" w:eastAsiaTheme="minorHAnsi" w:hAnsi="Arial" w:cstheme="minorBidi"/>
          <w:b/>
          <w:sz w:val="22"/>
          <w:szCs w:val="22"/>
          <w:lang w:eastAsia="en-US"/>
        </w:rPr>
        <w:t>Information</w:t>
      </w:r>
      <w:proofErr w:type="spellEnd"/>
      <w:r w:rsidRPr="00DA2F9A">
        <w:rPr>
          <w:rFonts w:ascii="Arial" w:eastAsiaTheme="minorHAnsi" w:hAnsi="Arial" w:cstheme="minorBidi"/>
          <w:b/>
          <w:sz w:val="22"/>
          <w:szCs w:val="22"/>
          <w:lang w:eastAsia="en-US"/>
        </w:rPr>
        <w:t xml:space="preserve"> </w:t>
      </w:r>
      <w:proofErr w:type="spellStart"/>
      <w:r w:rsidRPr="00DA2F9A">
        <w:rPr>
          <w:rFonts w:ascii="Arial" w:eastAsiaTheme="minorHAnsi" w:hAnsi="Arial" w:cstheme="minorBidi"/>
          <w:b/>
          <w:sz w:val="22"/>
          <w:szCs w:val="22"/>
          <w:lang w:eastAsia="en-US"/>
        </w:rPr>
        <w:t>Model</w:t>
      </w:r>
      <w:proofErr w:type="spellEnd"/>
      <w:r w:rsidRPr="00DA2F9A">
        <w:rPr>
          <w:rFonts w:ascii="Arial" w:eastAsiaTheme="minorHAnsi" w:hAnsi="Arial" w:cstheme="minorBidi"/>
          <w:b/>
          <w:sz w:val="22"/>
          <w:szCs w:val="22"/>
          <w:lang w:eastAsia="en-US"/>
        </w:rPr>
        <w:t xml:space="preserve"> (BIM)</w:t>
      </w:r>
      <w:r w:rsidRPr="00DA2F9A">
        <w:rPr>
          <w:rFonts w:ascii="Arial" w:eastAsiaTheme="minorHAnsi" w:hAnsi="Arial" w:cstheme="minorBidi"/>
          <w:sz w:val="22"/>
          <w:szCs w:val="22"/>
          <w:lang w:eastAsia="en-US"/>
        </w:rPr>
        <w:t xml:space="preserve"> – это информационная модель сооружения, полученная в результате процесса информационного моделирования сооружения, содержащая информ</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цию необходимую и достаточную для соответствующего этапа жизненного цикла сооруж</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ния, оформленная в соответствии с требованиями открытого обменного стандарта ISO 16739:2013 (IFC 2x3).</w:t>
      </w:r>
    </w:p>
    <w:p w:rsidR="00DA2F9A" w:rsidRPr="00DA2F9A" w:rsidRDefault="00DA2F9A" w:rsidP="00DA2F9A">
      <w:pPr>
        <w:spacing w:after="200" w:line="276" w:lineRule="auto"/>
        <w:rPr>
          <w:rFonts w:ascii="Arial" w:eastAsiaTheme="minorHAnsi" w:hAnsi="Arial" w:cstheme="minorBidi"/>
          <w:sz w:val="22"/>
          <w:szCs w:val="22"/>
          <w:lang w:eastAsia="en-US"/>
        </w:rPr>
      </w:pPr>
      <w:proofErr w:type="spellStart"/>
      <w:proofErr w:type="gramStart"/>
      <w:r w:rsidRPr="00DA2F9A">
        <w:rPr>
          <w:rFonts w:ascii="Arial" w:eastAsiaTheme="minorHAnsi" w:hAnsi="Arial" w:cstheme="minorBidi"/>
          <w:b/>
          <w:sz w:val="22"/>
          <w:szCs w:val="22"/>
          <w:lang w:eastAsia="en-US"/>
        </w:rPr>
        <w:t>Building</w:t>
      </w:r>
      <w:proofErr w:type="spellEnd"/>
      <w:r w:rsidRPr="00DA2F9A">
        <w:rPr>
          <w:rFonts w:ascii="Arial" w:eastAsiaTheme="minorHAnsi" w:hAnsi="Arial" w:cstheme="minorBidi"/>
          <w:b/>
          <w:sz w:val="22"/>
          <w:szCs w:val="22"/>
          <w:lang w:eastAsia="en-US"/>
        </w:rPr>
        <w:t xml:space="preserve"> </w:t>
      </w:r>
      <w:proofErr w:type="spellStart"/>
      <w:r w:rsidRPr="00DA2F9A">
        <w:rPr>
          <w:rFonts w:ascii="Arial" w:eastAsiaTheme="minorHAnsi" w:hAnsi="Arial" w:cstheme="minorBidi"/>
          <w:b/>
          <w:sz w:val="22"/>
          <w:szCs w:val="22"/>
          <w:lang w:eastAsia="en-US"/>
        </w:rPr>
        <w:t>Information</w:t>
      </w:r>
      <w:proofErr w:type="spellEnd"/>
      <w:r w:rsidRPr="00DA2F9A">
        <w:rPr>
          <w:rFonts w:ascii="Arial" w:eastAsiaTheme="minorHAnsi" w:hAnsi="Arial" w:cstheme="minorBidi"/>
          <w:b/>
          <w:sz w:val="22"/>
          <w:szCs w:val="22"/>
          <w:lang w:eastAsia="en-US"/>
        </w:rPr>
        <w:t xml:space="preserve"> </w:t>
      </w:r>
      <w:proofErr w:type="spellStart"/>
      <w:r w:rsidRPr="00DA2F9A">
        <w:rPr>
          <w:rFonts w:ascii="Arial" w:eastAsiaTheme="minorHAnsi" w:hAnsi="Arial" w:cstheme="minorBidi"/>
          <w:b/>
          <w:sz w:val="22"/>
          <w:szCs w:val="22"/>
          <w:lang w:eastAsia="en-US"/>
        </w:rPr>
        <w:t>Modeling</w:t>
      </w:r>
      <w:proofErr w:type="spellEnd"/>
      <w:r w:rsidRPr="00DA2F9A">
        <w:rPr>
          <w:rFonts w:ascii="Arial" w:eastAsiaTheme="minorHAnsi" w:hAnsi="Arial" w:cstheme="minorBidi"/>
          <w:b/>
          <w:sz w:val="22"/>
          <w:szCs w:val="22"/>
          <w:lang w:eastAsia="en-US"/>
        </w:rPr>
        <w:t xml:space="preserve"> (BIM)</w:t>
      </w:r>
      <w:r w:rsidRPr="00DA2F9A">
        <w:rPr>
          <w:rFonts w:ascii="Arial" w:eastAsiaTheme="minorHAnsi" w:hAnsi="Arial" w:cstheme="minorBidi"/>
          <w:sz w:val="22"/>
          <w:szCs w:val="22"/>
          <w:lang w:eastAsia="en-US"/>
        </w:rPr>
        <w:t xml:space="preserve"> – это комплексный процесс информационного модел</w:t>
      </w:r>
      <w:r w:rsidRPr="00DA2F9A">
        <w:rPr>
          <w:rFonts w:ascii="Arial" w:eastAsiaTheme="minorHAnsi" w:hAnsi="Arial" w:cstheme="minorBidi"/>
          <w:sz w:val="22"/>
          <w:szCs w:val="22"/>
          <w:lang w:eastAsia="en-US"/>
        </w:rPr>
        <w:t>и</w:t>
      </w:r>
      <w:r w:rsidRPr="00DA2F9A">
        <w:rPr>
          <w:rFonts w:ascii="Arial" w:eastAsiaTheme="minorHAnsi" w:hAnsi="Arial" w:cstheme="minorBidi"/>
          <w:sz w:val="22"/>
          <w:szCs w:val="22"/>
          <w:lang w:eastAsia="en-US"/>
        </w:rPr>
        <w:t>рования сооружения, включающий в себя непосредственно процесс создания трехмерной модели здания или сооружения с интегрированным в него процессом наполнения информ</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цией каждого элемента конструкции или системы являющейся частью здания (их физич</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скими и функциональными характеристиками), а также дальнейшее управление этим и</w:t>
      </w:r>
      <w:r w:rsidRPr="00DA2F9A">
        <w:rPr>
          <w:rFonts w:ascii="Arial" w:eastAsiaTheme="minorHAnsi" w:hAnsi="Arial" w:cstheme="minorBidi"/>
          <w:sz w:val="22"/>
          <w:szCs w:val="22"/>
          <w:lang w:eastAsia="en-US"/>
        </w:rPr>
        <w:t>н</w:t>
      </w:r>
      <w:r w:rsidRPr="00DA2F9A">
        <w:rPr>
          <w:rFonts w:ascii="Arial" w:eastAsiaTheme="minorHAnsi" w:hAnsi="Arial" w:cstheme="minorBidi"/>
          <w:sz w:val="22"/>
          <w:szCs w:val="22"/>
          <w:lang w:eastAsia="en-US"/>
        </w:rPr>
        <w:t>формационным содержанием, сбор и анализ статистики.</w:t>
      </w:r>
      <w:proofErr w:type="gramEnd"/>
      <w:r w:rsidRPr="00DA2F9A">
        <w:rPr>
          <w:rFonts w:ascii="Arial" w:eastAsiaTheme="minorHAnsi" w:hAnsi="Arial" w:cstheme="minorBidi"/>
          <w:sz w:val="22"/>
          <w:szCs w:val="22"/>
          <w:lang w:eastAsia="en-US"/>
        </w:rPr>
        <w:br/>
        <w:t>Таким образом, информационное моделирование рассматривается как подход к управл</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нию жизненным циклом объекта, в том числе строительством, оснащением, обеспечением эксплуатации и ремонта здания. Такой подход предполагает формирование, сбор и ко</w:t>
      </w:r>
      <w:r w:rsidRPr="00DA2F9A">
        <w:rPr>
          <w:rFonts w:ascii="Arial" w:eastAsiaTheme="minorHAnsi" w:hAnsi="Arial" w:cstheme="minorBidi"/>
          <w:sz w:val="22"/>
          <w:szCs w:val="22"/>
          <w:lang w:eastAsia="en-US"/>
        </w:rPr>
        <w:t>м</w:t>
      </w:r>
      <w:r w:rsidRPr="00DA2F9A">
        <w:rPr>
          <w:rFonts w:ascii="Arial" w:eastAsiaTheme="minorHAnsi" w:hAnsi="Arial" w:cstheme="minorBidi"/>
          <w:sz w:val="22"/>
          <w:szCs w:val="22"/>
          <w:lang w:eastAsia="en-US"/>
        </w:rPr>
        <w:t>плексную обработку актуальной информации, как в процессе проектирования, так и в пр</w:t>
      </w:r>
      <w:r w:rsidRPr="00DA2F9A">
        <w:rPr>
          <w:rFonts w:ascii="Arial" w:eastAsiaTheme="minorHAnsi" w:hAnsi="Arial" w:cstheme="minorBidi"/>
          <w:sz w:val="22"/>
          <w:szCs w:val="22"/>
          <w:lang w:eastAsia="en-US"/>
        </w:rPr>
        <w:t>о</w:t>
      </w:r>
      <w:r w:rsidRPr="00DA2F9A">
        <w:rPr>
          <w:rFonts w:ascii="Arial" w:eastAsiaTheme="minorHAnsi" w:hAnsi="Arial" w:cstheme="minorBidi"/>
          <w:sz w:val="22"/>
          <w:szCs w:val="22"/>
          <w:lang w:eastAsia="en-US"/>
        </w:rPr>
        <w:t>цессе эксплуатации здания.</w:t>
      </w:r>
    </w:p>
    <w:p w:rsidR="00DA2F9A" w:rsidRPr="00DA2F9A" w:rsidRDefault="00DA2F9A" w:rsidP="00DA2F9A">
      <w:pPr>
        <w:spacing w:after="200" w:line="276" w:lineRule="auto"/>
        <w:rPr>
          <w:rFonts w:ascii="Arial" w:eastAsiaTheme="minorHAnsi" w:hAnsi="Arial" w:cstheme="minorBidi"/>
          <w:sz w:val="22"/>
          <w:szCs w:val="22"/>
          <w:lang w:eastAsia="en-US"/>
        </w:rPr>
      </w:pPr>
      <w:proofErr w:type="spellStart"/>
      <w:r w:rsidRPr="00DA2F9A">
        <w:rPr>
          <w:rFonts w:ascii="Arial" w:eastAsiaTheme="minorHAnsi" w:hAnsi="Arial" w:cstheme="minorBidi"/>
          <w:b/>
          <w:sz w:val="22"/>
          <w:szCs w:val="22"/>
          <w:lang w:eastAsia="en-US"/>
        </w:rPr>
        <w:t>Federated</w:t>
      </w:r>
      <w:proofErr w:type="spellEnd"/>
      <w:r w:rsidRPr="00DA2F9A">
        <w:rPr>
          <w:rFonts w:ascii="Arial" w:eastAsiaTheme="minorHAnsi" w:hAnsi="Arial" w:cstheme="minorBidi"/>
          <w:b/>
          <w:sz w:val="22"/>
          <w:szCs w:val="22"/>
          <w:lang w:eastAsia="en-US"/>
        </w:rPr>
        <w:t xml:space="preserve"> </w:t>
      </w:r>
      <w:proofErr w:type="spellStart"/>
      <w:r w:rsidRPr="00DA2F9A">
        <w:rPr>
          <w:rFonts w:ascii="Arial" w:eastAsiaTheme="minorHAnsi" w:hAnsi="Arial" w:cstheme="minorBidi"/>
          <w:b/>
          <w:sz w:val="22"/>
          <w:szCs w:val="22"/>
          <w:lang w:eastAsia="en-US"/>
        </w:rPr>
        <w:t>Model</w:t>
      </w:r>
      <w:proofErr w:type="spellEnd"/>
      <w:r w:rsidRPr="00DA2F9A">
        <w:rPr>
          <w:rFonts w:ascii="Arial" w:eastAsiaTheme="minorHAnsi" w:hAnsi="Arial" w:cstheme="minorBidi"/>
          <w:b/>
          <w:sz w:val="22"/>
          <w:szCs w:val="22"/>
          <w:lang w:eastAsia="en-US"/>
        </w:rPr>
        <w:t xml:space="preserve"> (FM)</w:t>
      </w:r>
      <w:r w:rsidRPr="00DA2F9A">
        <w:rPr>
          <w:rFonts w:ascii="Arial" w:eastAsiaTheme="minorHAnsi" w:hAnsi="Arial" w:cstheme="minorBidi"/>
          <w:sz w:val="22"/>
          <w:szCs w:val="22"/>
          <w:lang w:eastAsia="en-US"/>
        </w:rPr>
        <w:t xml:space="preserve"> – обобщенная модель, включающая в себя все графические и негр</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фические данные по всем разделам.</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IFC</w:t>
      </w:r>
      <w:r w:rsidRPr="00DA2F9A">
        <w:rPr>
          <w:rFonts w:ascii="Arial" w:eastAsiaTheme="minorHAnsi" w:hAnsi="Arial" w:cstheme="minorBidi"/>
          <w:sz w:val="22"/>
          <w:szCs w:val="22"/>
          <w:lang w:eastAsia="en-US"/>
        </w:rPr>
        <w:t xml:space="preserve"> – Универсальный открытый объектно-ориентированный формат данных. IFC официал</w:t>
      </w:r>
      <w:r w:rsidRPr="00DA2F9A">
        <w:rPr>
          <w:rFonts w:ascii="Arial" w:eastAsiaTheme="minorHAnsi" w:hAnsi="Arial" w:cstheme="minorBidi"/>
          <w:sz w:val="22"/>
          <w:szCs w:val="22"/>
          <w:lang w:eastAsia="en-US"/>
        </w:rPr>
        <w:t>ь</w:t>
      </w:r>
      <w:r w:rsidRPr="00DA2F9A">
        <w:rPr>
          <w:rFonts w:ascii="Arial" w:eastAsiaTheme="minorHAnsi" w:hAnsi="Arial" w:cstheme="minorBidi"/>
          <w:sz w:val="22"/>
          <w:szCs w:val="22"/>
          <w:lang w:eastAsia="en-US"/>
        </w:rPr>
        <w:t xml:space="preserve">но </w:t>
      </w:r>
      <w:proofErr w:type="gramStart"/>
      <w:r w:rsidRPr="00DA2F9A">
        <w:rPr>
          <w:rFonts w:ascii="Arial" w:eastAsiaTheme="minorHAnsi" w:hAnsi="Arial" w:cstheme="minorBidi"/>
          <w:sz w:val="22"/>
          <w:szCs w:val="22"/>
          <w:lang w:eastAsia="en-US"/>
        </w:rPr>
        <w:t>сертифицирован</w:t>
      </w:r>
      <w:proofErr w:type="gramEnd"/>
      <w:r w:rsidRPr="00DA2F9A">
        <w:rPr>
          <w:rFonts w:ascii="Arial" w:eastAsiaTheme="minorHAnsi" w:hAnsi="Arial" w:cstheme="minorBidi"/>
          <w:sz w:val="22"/>
          <w:szCs w:val="22"/>
          <w:lang w:eastAsia="en-US"/>
        </w:rPr>
        <w:t xml:space="preserve"> международным стандартом (ISO-PAS 16739) и доступен на сайте </w:t>
      </w:r>
      <w:hyperlink r:id="rId71" w:history="1">
        <w:r w:rsidRPr="00DA2F9A">
          <w:rPr>
            <w:rFonts w:ascii="Arial" w:eastAsiaTheme="minorHAnsi" w:hAnsi="Arial" w:cstheme="minorBidi"/>
            <w:color w:val="0000FF" w:themeColor="hyperlink"/>
            <w:sz w:val="22"/>
            <w:szCs w:val="22"/>
            <w:u w:val="single"/>
            <w:lang w:eastAsia="en-US"/>
          </w:rPr>
          <w:t>www.iai-tech.org</w:t>
        </w:r>
      </w:hyperlink>
      <w:r w:rsidRPr="00DA2F9A">
        <w:rPr>
          <w:rFonts w:ascii="Arial" w:eastAsiaTheme="minorHAnsi" w:hAnsi="Arial" w:cstheme="minorBidi"/>
          <w:sz w:val="22"/>
          <w:szCs w:val="22"/>
          <w:lang w:eastAsia="en-US"/>
        </w:rPr>
        <w:t>.</w:t>
      </w:r>
    </w:p>
    <w:p w:rsidR="00DA2F9A" w:rsidRPr="00DA2F9A" w:rsidRDefault="00DA2F9A" w:rsidP="00DA2F9A">
      <w:pPr>
        <w:spacing w:after="200" w:line="276" w:lineRule="auto"/>
        <w:rPr>
          <w:rFonts w:ascii="Arial" w:eastAsiaTheme="minorHAnsi" w:hAnsi="Arial" w:cstheme="minorBidi"/>
          <w:sz w:val="22"/>
          <w:szCs w:val="22"/>
          <w:lang w:eastAsia="en-US"/>
        </w:rPr>
      </w:pPr>
      <w:proofErr w:type="spellStart"/>
      <w:r w:rsidRPr="00DA2F9A">
        <w:rPr>
          <w:rFonts w:ascii="Arial" w:eastAsiaTheme="minorHAnsi" w:hAnsi="Arial" w:cstheme="minorBidi"/>
          <w:b/>
          <w:sz w:val="22"/>
          <w:szCs w:val="22"/>
          <w:lang w:eastAsia="en-US"/>
        </w:rPr>
        <w:t>Level</w:t>
      </w:r>
      <w:proofErr w:type="spellEnd"/>
      <w:r w:rsidRPr="00DA2F9A">
        <w:rPr>
          <w:rFonts w:ascii="Arial" w:eastAsiaTheme="minorHAnsi" w:hAnsi="Arial" w:cstheme="minorBidi"/>
          <w:b/>
          <w:sz w:val="22"/>
          <w:szCs w:val="22"/>
          <w:lang w:eastAsia="en-US"/>
        </w:rPr>
        <w:t xml:space="preserve"> </w:t>
      </w:r>
      <w:proofErr w:type="spellStart"/>
      <w:r w:rsidRPr="00DA2F9A">
        <w:rPr>
          <w:rFonts w:ascii="Arial" w:eastAsiaTheme="minorHAnsi" w:hAnsi="Arial" w:cstheme="minorBidi"/>
          <w:b/>
          <w:sz w:val="22"/>
          <w:szCs w:val="22"/>
          <w:lang w:eastAsia="en-US"/>
        </w:rPr>
        <w:t>of</w:t>
      </w:r>
      <w:proofErr w:type="spellEnd"/>
      <w:r w:rsidRPr="00DA2F9A">
        <w:rPr>
          <w:rFonts w:ascii="Arial" w:eastAsiaTheme="minorHAnsi" w:hAnsi="Arial" w:cstheme="minorBidi"/>
          <w:b/>
          <w:sz w:val="22"/>
          <w:szCs w:val="22"/>
          <w:lang w:eastAsia="en-US"/>
        </w:rPr>
        <w:t xml:space="preserve"> </w:t>
      </w:r>
      <w:proofErr w:type="spellStart"/>
      <w:r w:rsidRPr="00DA2F9A">
        <w:rPr>
          <w:rFonts w:ascii="Arial" w:eastAsiaTheme="minorHAnsi" w:hAnsi="Arial" w:cstheme="minorBidi"/>
          <w:b/>
          <w:sz w:val="22"/>
          <w:szCs w:val="22"/>
          <w:lang w:eastAsia="en-US"/>
        </w:rPr>
        <w:t>Development</w:t>
      </w:r>
      <w:proofErr w:type="spellEnd"/>
      <w:r w:rsidRPr="00DA2F9A">
        <w:rPr>
          <w:rFonts w:ascii="Arial" w:eastAsiaTheme="minorHAnsi" w:hAnsi="Arial" w:cstheme="minorBidi"/>
          <w:b/>
          <w:sz w:val="22"/>
          <w:szCs w:val="22"/>
          <w:lang w:eastAsia="en-US"/>
        </w:rPr>
        <w:t xml:space="preserve"> (LOD)</w:t>
      </w:r>
      <w:r w:rsidRPr="00DA2F9A">
        <w:rPr>
          <w:rFonts w:ascii="Arial" w:eastAsiaTheme="minorHAnsi" w:hAnsi="Arial" w:cstheme="minorBidi"/>
          <w:sz w:val="22"/>
          <w:szCs w:val="22"/>
          <w:lang w:eastAsia="en-US"/>
        </w:rPr>
        <w:t xml:space="preserve"> – обобщенная характеристика, совокупно описывающая уровни графической и информационной детализации элементов конструкций и систем, являющихся частью здания или сооружения. Графическая составляющая этого понятия подразумевает степень графической проработки элементов. Информационная составляющая LOD подр</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зумевает полноту и детальность информации, указываемой в свойствах элементов модели начиная от их пространственной и функциональной принадлежности и заканчивая ссылкой на техническую документацию.</w:t>
      </w:r>
    </w:p>
    <w:p w:rsidR="00DA2F9A" w:rsidRPr="00DA2F9A" w:rsidRDefault="00DA2F9A" w:rsidP="00DA2F9A">
      <w:pPr>
        <w:spacing w:after="200" w:line="276" w:lineRule="auto"/>
        <w:rPr>
          <w:rFonts w:ascii="Arial" w:eastAsiaTheme="minorHAnsi" w:hAnsi="Arial" w:cstheme="minorBidi"/>
          <w:sz w:val="22"/>
          <w:szCs w:val="22"/>
          <w:lang w:eastAsia="en-US"/>
        </w:rPr>
      </w:pPr>
      <w:proofErr w:type="gramStart"/>
      <w:r w:rsidRPr="00DA2F9A">
        <w:rPr>
          <w:rFonts w:ascii="Arial" w:eastAsiaTheme="minorHAnsi" w:hAnsi="Arial" w:cstheme="minorBidi"/>
          <w:b/>
          <w:sz w:val="22"/>
          <w:szCs w:val="22"/>
          <w:lang w:val="en-US" w:eastAsia="en-US"/>
        </w:rPr>
        <w:t>NWD</w:t>
      </w:r>
      <w:r w:rsidRPr="00DA2F9A">
        <w:rPr>
          <w:rFonts w:ascii="Arial" w:eastAsiaTheme="minorHAnsi" w:hAnsi="Arial" w:cstheme="minorBidi"/>
          <w:sz w:val="22"/>
          <w:szCs w:val="22"/>
          <w:lang w:val="en-US" w:eastAsia="en-US"/>
        </w:rPr>
        <w:t xml:space="preserve"> - </w:t>
      </w:r>
      <w:r w:rsidRPr="00DA2F9A">
        <w:rPr>
          <w:rFonts w:ascii="Arial" w:eastAsiaTheme="minorHAnsi" w:hAnsi="Arial" w:cstheme="minorBidi"/>
          <w:sz w:val="22"/>
          <w:szCs w:val="22"/>
          <w:lang w:eastAsia="en-US"/>
        </w:rPr>
        <w:t>формат</w:t>
      </w:r>
      <w:r w:rsidRPr="00DA2F9A">
        <w:rPr>
          <w:rFonts w:ascii="Arial" w:eastAsiaTheme="minorHAnsi" w:hAnsi="Arial" w:cstheme="minorBidi"/>
          <w:sz w:val="22"/>
          <w:szCs w:val="22"/>
          <w:lang w:val="en-US" w:eastAsia="en-US"/>
        </w:rPr>
        <w:t xml:space="preserve"> </w:t>
      </w:r>
      <w:r w:rsidRPr="00DA2F9A">
        <w:rPr>
          <w:rFonts w:ascii="Arial" w:eastAsiaTheme="minorHAnsi" w:hAnsi="Arial" w:cstheme="minorBidi"/>
          <w:sz w:val="22"/>
          <w:szCs w:val="22"/>
          <w:lang w:eastAsia="en-US"/>
        </w:rPr>
        <w:t>файла</w:t>
      </w:r>
      <w:r w:rsidRPr="00DA2F9A">
        <w:rPr>
          <w:rFonts w:ascii="Arial" w:eastAsiaTheme="minorHAnsi" w:hAnsi="Arial" w:cstheme="minorBidi"/>
          <w:sz w:val="22"/>
          <w:szCs w:val="22"/>
          <w:lang w:val="en-US" w:eastAsia="en-US"/>
        </w:rPr>
        <w:t xml:space="preserve"> Autodesk </w:t>
      </w:r>
      <w:proofErr w:type="spellStart"/>
      <w:r w:rsidRPr="00DA2F9A">
        <w:rPr>
          <w:rFonts w:ascii="Arial" w:eastAsiaTheme="minorHAnsi" w:hAnsi="Arial" w:cstheme="minorBidi"/>
          <w:sz w:val="22"/>
          <w:szCs w:val="22"/>
          <w:lang w:val="en-US" w:eastAsia="en-US"/>
        </w:rPr>
        <w:t>Navisworks</w:t>
      </w:r>
      <w:proofErr w:type="spellEnd"/>
      <w:r w:rsidRPr="00DA2F9A">
        <w:rPr>
          <w:rFonts w:ascii="Arial" w:eastAsiaTheme="minorHAnsi" w:hAnsi="Arial" w:cstheme="minorBidi"/>
          <w:sz w:val="22"/>
          <w:szCs w:val="22"/>
          <w:lang w:val="en-US" w:eastAsia="en-US"/>
        </w:rPr>
        <w:t xml:space="preserve"> Document.</w:t>
      </w:r>
      <w:proofErr w:type="gramEnd"/>
      <w:r w:rsidRPr="00DA2F9A">
        <w:rPr>
          <w:rFonts w:ascii="Arial" w:eastAsiaTheme="minorHAnsi" w:hAnsi="Arial" w:cstheme="minorBidi"/>
          <w:sz w:val="22"/>
          <w:szCs w:val="22"/>
          <w:lang w:val="en-US" w:eastAsia="en-US"/>
        </w:rPr>
        <w:t xml:space="preserve"> </w:t>
      </w:r>
      <w:proofErr w:type="gramStart"/>
      <w:r w:rsidRPr="00DA2F9A">
        <w:rPr>
          <w:rFonts w:ascii="Arial" w:eastAsiaTheme="minorHAnsi" w:hAnsi="Arial" w:cstheme="minorBidi"/>
          <w:sz w:val="22"/>
          <w:szCs w:val="22"/>
          <w:lang w:eastAsia="en-US"/>
        </w:rPr>
        <w:t>Предназначен для пакетного сохран</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ния данных всей модели в единый файл и передачи третьим лицам, с настраиваемыми п</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раметрами передачи.</w:t>
      </w:r>
      <w:proofErr w:type="gramEnd"/>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val="en-US" w:eastAsia="en-US"/>
        </w:rPr>
        <w:t>N</w:t>
      </w:r>
      <w:r w:rsidRPr="00DA2F9A">
        <w:rPr>
          <w:rFonts w:ascii="Arial" w:eastAsiaTheme="minorHAnsi" w:hAnsi="Arial" w:cstheme="minorBidi"/>
          <w:b/>
          <w:sz w:val="22"/>
          <w:szCs w:val="22"/>
          <w:lang w:eastAsia="en-US"/>
        </w:rPr>
        <w:t>WF</w:t>
      </w:r>
      <w:r w:rsidRPr="00DA2F9A">
        <w:rPr>
          <w:rFonts w:ascii="Arial" w:eastAsiaTheme="minorHAnsi" w:hAnsi="Arial" w:cstheme="minorBidi"/>
          <w:sz w:val="22"/>
          <w:szCs w:val="22"/>
          <w:lang w:eastAsia="en-US"/>
        </w:rPr>
        <w:t xml:space="preserve"> - основной рабочий формат файла </w:t>
      </w:r>
      <w:proofErr w:type="spellStart"/>
      <w:r w:rsidRPr="00DA2F9A">
        <w:rPr>
          <w:rFonts w:ascii="Arial" w:eastAsiaTheme="minorHAnsi" w:hAnsi="Arial" w:cstheme="minorBidi"/>
          <w:sz w:val="22"/>
          <w:szCs w:val="22"/>
          <w:lang w:eastAsia="en-US"/>
        </w:rPr>
        <w:t>Autodesk</w:t>
      </w:r>
      <w:proofErr w:type="spellEnd"/>
      <w:r w:rsidRPr="00DA2F9A">
        <w:rPr>
          <w:rFonts w:ascii="Arial" w:eastAsiaTheme="minorHAnsi" w:hAnsi="Arial" w:cstheme="minorBidi"/>
          <w:sz w:val="22"/>
          <w:szCs w:val="22"/>
          <w:lang w:eastAsia="en-US"/>
        </w:rPr>
        <w:t xml:space="preserve"> </w:t>
      </w:r>
      <w:proofErr w:type="spellStart"/>
      <w:r w:rsidRPr="00DA2F9A">
        <w:rPr>
          <w:rFonts w:ascii="Arial" w:eastAsiaTheme="minorHAnsi" w:hAnsi="Arial" w:cstheme="minorBidi"/>
          <w:sz w:val="22"/>
          <w:szCs w:val="22"/>
          <w:lang w:eastAsia="en-US"/>
        </w:rPr>
        <w:t>Navisworks</w:t>
      </w:r>
      <w:proofErr w:type="spellEnd"/>
      <w:r w:rsidRPr="00DA2F9A">
        <w:rPr>
          <w:rFonts w:ascii="Arial" w:eastAsiaTheme="minorHAnsi" w:hAnsi="Arial" w:cstheme="minorBidi"/>
          <w:sz w:val="22"/>
          <w:szCs w:val="22"/>
          <w:lang w:eastAsia="en-US"/>
        </w:rPr>
        <w:t>, состоящий из ссылок на по</w:t>
      </w:r>
      <w:r w:rsidRPr="00DA2F9A">
        <w:rPr>
          <w:rFonts w:ascii="Arial" w:eastAsiaTheme="minorHAnsi" w:hAnsi="Arial" w:cstheme="minorBidi"/>
          <w:sz w:val="22"/>
          <w:szCs w:val="22"/>
          <w:lang w:eastAsia="en-US"/>
        </w:rPr>
        <w:t>д</w:t>
      </w:r>
      <w:r w:rsidRPr="00DA2F9A">
        <w:rPr>
          <w:rFonts w:ascii="Arial" w:eastAsiaTheme="minorHAnsi" w:hAnsi="Arial" w:cstheme="minorBidi"/>
          <w:sz w:val="22"/>
          <w:szCs w:val="22"/>
          <w:lang w:eastAsia="en-US"/>
        </w:rPr>
        <w:t>груженные файлы моделей по разделам, а также содержащий все точки обзора, анимации, симуляции строительства, проверки на коллизии и окружение информационной модели.</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RVT</w:t>
      </w:r>
      <w:r w:rsidRPr="00DA2F9A">
        <w:rPr>
          <w:rFonts w:ascii="Arial" w:eastAsiaTheme="minorHAnsi" w:hAnsi="Arial" w:cstheme="minorBidi"/>
          <w:sz w:val="22"/>
          <w:szCs w:val="22"/>
          <w:lang w:eastAsia="en-US"/>
        </w:rPr>
        <w:t xml:space="preserve"> - основной формат файла для хранения данных о проекте </w:t>
      </w:r>
      <w:proofErr w:type="spellStart"/>
      <w:r w:rsidRPr="00DA2F9A">
        <w:rPr>
          <w:rFonts w:ascii="Arial" w:eastAsiaTheme="minorHAnsi" w:hAnsi="Arial" w:cstheme="minorBidi"/>
          <w:sz w:val="22"/>
          <w:szCs w:val="22"/>
          <w:lang w:eastAsia="en-US"/>
        </w:rPr>
        <w:t>Autodesk</w:t>
      </w:r>
      <w:proofErr w:type="spellEnd"/>
      <w:r w:rsidRPr="00DA2F9A">
        <w:rPr>
          <w:rFonts w:ascii="Arial" w:eastAsiaTheme="minorHAnsi" w:hAnsi="Arial" w:cstheme="minorBidi"/>
          <w:sz w:val="22"/>
          <w:szCs w:val="22"/>
          <w:lang w:eastAsia="en-US"/>
        </w:rPr>
        <w:t xml:space="preserve"> </w:t>
      </w:r>
      <w:proofErr w:type="spellStart"/>
      <w:r w:rsidRPr="00DA2F9A">
        <w:rPr>
          <w:rFonts w:ascii="Arial" w:eastAsiaTheme="minorHAnsi" w:hAnsi="Arial" w:cstheme="minorBidi"/>
          <w:sz w:val="22"/>
          <w:szCs w:val="22"/>
          <w:lang w:eastAsia="en-US"/>
        </w:rPr>
        <w:t>Revit</w:t>
      </w:r>
      <w:proofErr w:type="spellEnd"/>
      <w:r w:rsidRPr="00DA2F9A">
        <w:rPr>
          <w:rFonts w:ascii="Arial" w:eastAsiaTheme="minorHAnsi" w:hAnsi="Arial" w:cstheme="minorBidi"/>
          <w:sz w:val="22"/>
          <w:szCs w:val="22"/>
          <w:lang w:eastAsia="en-US"/>
        </w:rPr>
        <w:t>.</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Базовый файл (</w:t>
      </w:r>
      <w:proofErr w:type="spellStart"/>
      <w:r w:rsidRPr="00DA2F9A">
        <w:rPr>
          <w:rFonts w:ascii="Arial" w:eastAsiaTheme="minorHAnsi" w:hAnsi="Arial" w:cstheme="minorBidi"/>
          <w:b/>
          <w:sz w:val="22"/>
          <w:szCs w:val="22"/>
          <w:lang w:eastAsia="en-US"/>
        </w:rPr>
        <w:t>Base</w:t>
      </w:r>
      <w:proofErr w:type="spellEnd"/>
      <w:r w:rsidRPr="00DA2F9A">
        <w:rPr>
          <w:rFonts w:ascii="Arial" w:eastAsiaTheme="minorHAnsi" w:hAnsi="Arial" w:cstheme="minorBidi"/>
          <w:b/>
          <w:sz w:val="22"/>
          <w:szCs w:val="22"/>
          <w:lang w:eastAsia="en-US"/>
        </w:rPr>
        <w:t>)</w:t>
      </w:r>
      <w:r w:rsidRPr="00DA2F9A">
        <w:rPr>
          <w:rFonts w:ascii="Arial" w:eastAsiaTheme="minorHAnsi" w:hAnsi="Arial" w:cstheme="minorBidi"/>
          <w:sz w:val="22"/>
          <w:szCs w:val="22"/>
          <w:lang w:eastAsia="en-US"/>
        </w:rPr>
        <w:t xml:space="preserve"> – модель, содержащая в себе фиксированные разбивочные оси, уровни, проектные абсолютные и относительные координаты. При необходимости внесения изменений в разбивочные оси проекта, либо в его расположение, первоначально правки </w:t>
      </w:r>
      <w:r w:rsidRPr="00DA2F9A">
        <w:rPr>
          <w:rFonts w:ascii="Arial" w:eastAsiaTheme="minorHAnsi" w:hAnsi="Arial" w:cstheme="minorBidi"/>
          <w:sz w:val="22"/>
          <w:szCs w:val="22"/>
          <w:lang w:eastAsia="en-US"/>
        </w:rPr>
        <w:lastRenderedPageBreak/>
        <w:t>вносятся в базовый файл. Таким образом, эта модель является основой для координации моделей разных разделов, т.к. содержит только актуальные данные.</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Вид (</w:t>
      </w:r>
      <w:r w:rsidRPr="00DA2F9A">
        <w:rPr>
          <w:rFonts w:ascii="Arial" w:eastAsiaTheme="minorHAnsi" w:hAnsi="Arial" w:cstheme="minorBidi"/>
          <w:b/>
          <w:sz w:val="22"/>
          <w:szCs w:val="22"/>
          <w:lang w:val="en-US" w:eastAsia="en-US"/>
        </w:rPr>
        <w:t>Autodesk</w:t>
      </w:r>
      <w:r w:rsidRPr="00DA2F9A">
        <w:rPr>
          <w:rFonts w:ascii="Arial" w:eastAsiaTheme="minorHAnsi" w:hAnsi="Arial" w:cstheme="minorBidi"/>
          <w:b/>
          <w:sz w:val="22"/>
          <w:szCs w:val="22"/>
          <w:lang w:eastAsia="en-US"/>
        </w:rPr>
        <w:t xml:space="preserve"> </w:t>
      </w:r>
      <w:r w:rsidRPr="00DA2F9A">
        <w:rPr>
          <w:rFonts w:ascii="Arial" w:eastAsiaTheme="minorHAnsi" w:hAnsi="Arial" w:cstheme="minorBidi"/>
          <w:b/>
          <w:sz w:val="22"/>
          <w:szCs w:val="22"/>
          <w:lang w:val="en-US" w:eastAsia="en-US"/>
        </w:rPr>
        <w:t>Revit</w:t>
      </w:r>
      <w:r w:rsidRPr="00DA2F9A">
        <w:rPr>
          <w:rFonts w:ascii="Arial" w:eastAsiaTheme="minorHAnsi" w:hAnsi="Arial" w:cstheme="minorBidi"/>
          <w:b/>
          <w:sz w:val="22"/>
          <w:szCs w:val="22"/>
          <w:lang w:eastAsia="en-US"/>
        </w:rPr>
        <w:t>)</w:t>
      </w:r>
      <w:r w:rsidRPr="00DA2F9A">
        <w:rPr>
          <w:rFonts w:ascii="Arial" w:eastAsiaTheme="minorHAnsi" w:hAnsi="Arial" w:cstheme="minorBidi"/>
          <w:sz w:val="22"/>
          <w:szCs w:val="22"/>
          <w:lang w:eastAsia="en-US"/>
        </w:rPr>
        <w:t xml:space="preserve"> - элемент отображения данных модели в различных проекциях, сеч</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ниях и представлениях, а также управления ими. Виды могут быть графическими (планы, разрезы и др.) и текстовыми (спецификации и др.).</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Выявление коллизий</w:t>
      </w:r>
      <w:r w:rsidRPr="00DA2F9A">
        <w:rPr>
          <w:rFonts w:ascii="Arial" w:eastAsiaTheme="minorHAnsi" w:hAnsi="Arial" w:cstheme="minorBidi"/>
          <w:sz w:val="22"/>
          <w:szCs w:val="22"/>
          <w:lang w:eastAsia="en-US"/>
        </w:rPr>
        <w:t xml:space="preserve"> - процесс обнаружения ошибок в проекте, возникших в результате геометрических пересечений, нарушении допустимых расстояний между элементами, лог</w:t>
      </w:r>
      <w:r w:rsidRPr="00DA2F9A">
        <w:rPr>
          <w:rFonts w:ascii="Arial" w:eastAsiaTheme="minorHAnsi" w:hAnsi="Arial" w:cstheme="minorBidi"/>
          <w:sz w:val="22"/>
          <w:szCs w:val="22"/>
          <w:lang w:eastAsia="en-US"/>
        </w:rPr>
        <w:t>и</w:t>
      </w:r>
      <w:r w:rsidRPr="00DA2F9A">
        <w:rPr>
          <w:rFonts w:ascii="Arial" w:eastAsiaTheme="minorHAnsi" w:hAnsi="Arial" w:cstheme="minorBidi"/>
          <w:sz w:val="22"/>
          <w:szCs w:val="22"/>
          <w:lang w:eastAsia="en-US"/>
        </w:rPr>
        <w:t>ческих связей между элементами, нормируемых параметров и др.</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Загружаемые семейства (</w:t>
      </w:r>
      <w:r w:rsidRPr="00DA2F9A">
        <w:rPr>
          <w:rFonts w:ascii="Arial" w:eastAsiaTheme="minorHAnsi" w:hAnsi="Arial" w:cstheme="minorBidi"/>
          <w:b/>
          <w:sz w:val="22"/>
          <w:szCs w:val="22"/>
          <w:lang w:val="en-US" w:eastAsia="en-US"/>
        </w:rPr>
        <w:t>Autodesk</w:t>
      </w:r>
      <w:r w:rsidRPr="00DA2F9A">
        <w:rPr>
          <w:rFonts w:ascii="Arial" w:eastAsiaTheme="minorHAnsi" w:hAnsi="Arial" w:cstheme="minorBidi"/>
          <w:b/>
          <w:sz w:val="22"/>
          <w:szCs w:val="22"/>
          <w:lang w:eastAsia="en-US"/>
        </w:rPr>
        <w:t xml:space="preserve"> </w:t>
      </w:r>
      <w:r w:rsidRPr="00DA2F9A">
        <w:rPr>
          <w:rFonts w:ascii="Arial" w:eastAsiaTheme="minorHAnsi" w:hAnsi="Arial" w:cstheme="minorBidi"/>
          <w:b/>
          <w:sz w:val="22"/>
          <w:szCs w:val="22"/>
          <w:lang w:val="en-US" w:eastAsia="en-US"/>
        </w:rPr>
        <w:t>Revit</w:t>
      </w:r>
      <w:r w:rsidRPr="00DA2F9A">
        <w:rPr>
          <w:rFonts w:ascii="Arial" w:eastAsiaTheme="minorHAnsi" w:hAnsi="Arial" w:cstheme="minorBidi"/>
          <w:b/>
          <w:sz w:val="22"/>
          <w:szCs w:val="22"/>
          <w:lang w:eastAsia="en-US"/>
        </w:rPr>
        <w:t>)</w:t>
      </w:r>
      <w:r w:rsidRPr="00DA2F9A">
        <w:rPr>
          <w:rFonts w:ascii="Arial" w:eastAsiaTheme="minorHAnsi" w:hAnsi="Arial" w:cstheme="minorBidi"/>
          <w:sz w:val="22"/>
          <w:szCs w:val="22"/>
          <w:lang w:eastAsia="en-US"/>
        </w:rPr>
        <w:t xml:space="preserve"> - создаются и редактируются при помощи встр</w:t>
      </w:r>
      <w:r w:rsidRPr="00DA2F9A">
        <w:rPr>
          <w:rFonts w:ascii="Arial" w:eastAsiaTheme="minorHAnsi" w:hAnsi="Arial" w:cstheme="minorBidi"/>
          <w:sz w:val="22"/>
          <w:szCs w:val="22"/>
          <w:lang w:eastAsia="en-US"/>
        </w:rPr>
        <w:t>о</w:t>
      </w:r>
      <w:r w:rsidRPr="00DA2F9A">
        <w:rPr>
          <w:rFonts w:ascii="Arial" w:eastAsiaTheme="minorHAnsi" w:hAnsi="Arial" w:cstheme="minorBidi"/>
          <w:sz w:val="22"/>
          <w:szCs w:val="22"/>
          <w:lang w:eastAsia="en-US"/>
        </w:rPr>
        <w:t xml:space="preserve">енного редактора путем комбинации элементов геометрии, зависимостей и параметров. </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 xml:space="preserve">Компонент (загружаемое семейство </w:t>
      </w:r>
      <w:proofErr w:type="spellStart"/>
      <w:r w:rsidRPr="00DA2F9A">
        <w:rPr>
          <w:rFonts w:ascii="Arial" w:eastAsiaTheme="minorHAnsi" w:hAnsi="Arial" w:cstheme="minorBidi"/>
          <w:b/>
          <w:sz w:val="22"/>
          <w:szCs w:val="22"/>
          <w:lang w:eastAsia="en-US"/>
        </w:rPr>
        <w:t>Autodesk</w:t>
      </w:r>
      <w:proofErr w:type="spellEnd"/>
      <w:r w:rsidRPr="00DA2F9A">
        <w:rPr>
          <w:rFonts w:ascii="Arial" w:eastAsiaTheme="minorHAnsi" w:hAnsi="Arial" w:cstheme="minorBidi"/>
          <w:b/>
          <w:sz w:val="22"/>
          <w:szCs w:val="22"/>
          <w:lang w:eastAsia="en-US"/>
        </w:rPr>
        <w:t xml:space="preserve"> </w:t>
      </w:r>
      <w:proofErr w:type="spellStart"/>
      <w:r w:rsidRPr="00DA2F9A">
        <w:rPr>
          <w:rFonts w:ascii="Arial" w:eastAsiaTheme="minorHAnsi" w:hAnsi="Arial" w:cstheme="minorBidi"/>
          <w:b/>
          <w:sz w:val="22"/>
          <w:szCs w:val="22"/>
          <w:lang w:eastAsia="en-US"/>
        </w:rPr>
        <w:t>Revit</w:t>
      </w:r>
      <w:proofErr w:type="spellEnd"/>
      <w:r w:rsidRPr="00DA2F9A">
        <w:rPr>
          <w:rFonts w:ascii="Arial" w:eastAsiaTheme="minorHAnsi" w:hAnsi="Arial" w:cstheme="minorBidi"/>
          <w:b/>
          <w:sz w:val="22"/>
          <w:szCs w:val="22"/>
          <w:lang w:eastAsia="en-US"/>
        </w:rPr>
        <w:t>)</w:t>
      </w:r>
      <w:r w:rsidRPr="00DA2F9A">
        <w:rPr>
          <w:rFonts w:ascii="Arial" w:eastAsiaTheme="minorHAnsi" w:hAnsi="Arial" w:cstheme="minorBidi"/>
          <w:sz w:val="22"/>
          <w:szCs w:val="22"/>
          <w:lang w:eastAsia="en-US"/>
        </w:rPr>
        <w:t xml:space="preserve"> - отдельный элемент объекта стро</w:t>
      </w:r>
      <w:r w:rsidRPr="00DA2F9A">
        <w:rPr>
          <w:rFonts w:ascii="Arial" w:eastAsiaTheme="minorHAnsi" w:hAnsi="Arial" w:cstheme="minorBidi"/>
          <w:sz w:val="22"/>
          <w:szCs w:val="22"/>
          <w:lang w:eastAsia="en-US"/>
        </w:rPr>
        <w:t>и</w:t>
      </w:r>
      <w:r w:rsidRPr="00DA2F9A">
        <w:rPr>
          <w:rFonts w:ascii="Arial" w:eastAsiaTheme="minorHAnsi" w:hAnsi="Arial" w:cstheme="minorBidi"/>
          <w:sz w:val="22"/>
          <w:szCs w:val="22"/>
          <w:lang w:eastAsia="en-US"/>
        </w:rPr>
        <w:t>тельства, пригодный для многократного использования: двери, мебель, детали фасада и т.д.</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Общие координаты (</w:t>
      </w:r>
      <w:r w:rsidRPr="00DA2F9A">
        <w:rPr>
          <w:rFonts w:ascii="Arial" w:eastAsiaTheme="minorHAnsi" w:hAnsi="Arial" w:cstheme="minorBidi"/>
          <w:b/>
          <w:sz w:val="22"/>
          <w:szCs w:val="22"/>
          <w:lang w:val="en-US" w:eastAsia="en-US"/>
        </w:rPr>
        <w:t>Autodesk</w:t>
      </w:r>
      <w:r w:rsidRPr="00DA2F9A">
        <w:rPr>
          <w:rFonts w:ascii="Arial" w:eastAsiaTheme="minorHAnsi" w:hAnsi="Arial" w:cstheme="minorBidi"/>
          <w:b/>
          <w:sz w:val="22"/>
          <w:szCs w:val="22"/>
          <w:lang w:eastAsia="en-US"/>
        </w:rPr>
        <w:t xml:space="preserve"> </w:t>
      </w:r>
      <w:r w:rsidRPr="00DA2F9A">
        <w:rPr>
          <w:rFonts w:ascii="Arial" w:eastAsiaTheme="minorHAnsi" w:hAnsi="Arial" w:cstheme="minorBidi"/>
          <w:b/>
          <w:sz w:val="22"/>
          <w:szCs w:val="22"/>
          <w:lang w:val="en-US" w:eastAsia="en-US"/>
        </w:rPr>
        <w:t>Revit</w:t>
      </w:r>
      <w:r w:rsidRPr="00DA2F9A">
        <w:rPr>
          <w:rFonts w:ascii="Arial" w:eastAsiaTheme="minorHAnsi" w:hAnsi="Arial" w:cstheme="minorBidi"/>
          <w:b/>
          <w:sz w:val="22"/>
          <w:szCs w:val="22"/>
          <w:lang w:eastAsia="en-US"/>
        </w:rPr>
        <w:t>)</w:t>
      </w:r>
      <w:r w:rsidRPr="00DA2F9A">
        <w:rPr>
          <w:rFonts w:ascii="Arial" w:eastAsiaTheme="minorHAnsi" w:hAnsi="Arial" w:cstheme="minorBidi"/>
          <w:sz w:val="22"/>
          <w:szCs w:val="22"/>
          <w:lang w:eastAsia="en-US"/>
        </w:rPr>
        <w:t xml:space="preserve"> - абсолютные и относительные координаты проекта, которые путем базового файла передаются всем разделам BIM-модели с целью простра</w:t>
      </w:r>
      <w:r w:rsidRPr="00DA2F9A">
        <w:rPr>
          <w:rFonts w:ascii="Arial" w:eastAsiaTheme="minorHAnsi" w:hAnsi="Arial" w:cstheme="minorBidi"/>
          <w:sz w:val="22"/>
          <w:szCs w:val="22"/>
          <w:lang w:eastAsia="en-US"/>
        </w:rPr>
        <w:t>н</w:t>
      </w:r>
      <w:r w:rsidRPr="00DA2F9A">
        <w:rPr>
          <w:rFonts w:ascii="Arial" w:eastAsiaTheme="minorHAnsi" w:hAnsi="Arial" w:cstheme="minorBidi"/>
          <w:sz w:val="22"/>
          <w:szCs w:val="22"/>
          <w:lang w:eastAsia="en-US"/>
        </w:rPr>
        <w:t>ственной координации.</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Протокол информационной модели</w:t>
      </w:r>
      <w:r w:rsidRPr="00DA2F9A">
        <w:rPr>
          <w:rFonts w:ascii="Arial" w:eastAsiaTheme="minorHAnsi" w:hAnsi="Arial" w:cstheme="minorBidi"/>
          <w:sz w:val="22"/>
          <w:szCs w:val="22"/>
          <w:lang w:eastAsia="en-US"/>
        </w:rPr>
        <w:t xml:space="preserve"> - документ, содержащий всю необходимую информ</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цию по организационному содержанию модели</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Рабочие наборы (</w:t>
      </w:r>
      <w:r w:rsidRPr="00DA2F9A">
        <w:rPr>
          <w:rFonts w:ascii="Arial" w:eastAsiaTheme="minorHAnsi" w:hAnsi="Arial" w:cstheme="minorBidi"/>
          <w:b/>
          <w:sz w:val="22"/>
          <w:szCs w:val="22"/>
          <w:lang w:val="en-US" w:eastAsia="en-US"/>
        </w:rPr>
        <w:t>Autodesk</w:t>
      </w:r>
      <w:r w:rsidRPr="00DA2F9A">
        <w:rPr>
          <w:rFonts w:ascii="Arial" w:eastAsiaTheme="minorHAnsi" w:hAnsi="Arial" w:cstheme="minorBidi"/>
          <w:b/>
          <w:sz w:val="22"/>
          <w:szCs w:val="22"/>
          <w:lang w:eastAsia="en-US"/>
        </w:rPr>
        <w:t xml:space="preserve"> </w:t>
      </w:r>
      <w:r w:rsidRPr="00DA2F9A">
        <w:rPr>
          <w:rFonts w:ascii="Arial" w:eastAsiaTheme="minorHAnsi" w:hAnsi="Arial" w:cstheme="minorBidi"/>
          <w:b/>
          <w:sz w:val="22"/>
          <w:szCs w:val="22"/>
          <w:lang w:val="en-US" w:eastAsia="en-US"/>
        </w:rPr>
        <w:t>Revit</w:t>
      </w:r>
      <w:r w:rsidRPr="00DA2F9A">
        <w:rPr>
          <w:rFonts w:ascii="Arial" w:eastAsiaTheme="minorHAnsi" w:hAnsi="Arial" w:cstheme="minorBidi"/>
          <w:b/>
          <w:sz w:val="22"/>
          <w:szCs w:val="22"/>
          <w:lang w:eastAsia="en-US"/>
        </w:rPr>
        <w:t>)</w:t>
      </w:r>
      <w:r w:rsidRPr="00DA2F9A">
        <w:rPr>
          <w:rFonts w:ascii="Arial" w:eastAsiaTheme="minorHAnsi" w:hAnsi="Arial" w:cstheme="minorBidi"/>
          <w:sz w:val="22"/>
          <w:szCs w:val="22"/>
          <w:lang w:eastAsia="en-US"/>
        </w:rPr>
        <w:t xml:space="preserve"> - совокупность элементов модели, семейств, видов и настроек с возможностью назначения владельца и заемщика для процессов коллективной работы.</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Семейства (</w:t>
      </w:r>
      <w:r w:rsidRPr="00DA2F9A">
        <w:rPr>
          <w:rFonts w:ascii="Arial" w:eastAsiaTheme="minorHAnsi" w:hAnsi="Arial" w:cstheme="minorBidi"/>
          <w:b/>
          <w:sz w:val="22"/>
          <w:szCs w:val="22"/>
          <w:lang w:val="en-US" w:eastAsia="en-US"/>
        </w:rPr>
        <w:t>Autodesk</w:t>
      </w:r>
      <w:r w:rsidRPr="00DA2F9A">
        <w:rPr>
          <w:rFonts w:ascii="Arial" w:eastAsiaTheme="minorHAnsi" w:hAnsi="Arial" w:cstheme="minorBidi"/>
          <w:b/>
          <w:sz w:val="22"/>
          <w:szCs w:val="22"/>
          <w:lang w:eastAsia="en-US"/>
        </w:rPr>
        <w:t xml:space="preserve"> </w:t>
      </w:r>
      <w:r w:rsidRPr="00DA2F9A">
        <w:rPr>
          <w:rFonts w:ascii="Arial" w:eastAsiaTheme="minorHAnsi" w:hAnsi="Arial" w:cstheme="minorBidi"/>
          <w:b/>
          <w:sz w:val="22"/>
          <w:szCs w:val="22"/>
          <w:lang w:val="en-US" w:eastAsia="en-US"/>
        </w:rPr>
        <w:t>Revit</w:t>
      </w:r>
      <w:r w:rsidRPr="00DA2F9A">
        <w:rPr>
          <w:rFonts w:ascii="Arial" w:eastAsiaTheme="minorHAnsi" w:hAnsi="Arial" w:cstheme="minorBidi"/>
          <w:b/>
          <w:sz w:val="22"/>
          <w:szCs w:val="22"/>
          <w:lang w:eastAsia="en-US"/>
        </w:rPr>
        <w:t>)</w:t>
      </w:r>
      <w:r w:rsidRPr="00DA2F9A">
        <w:rPr>
          <w:rFonts w:ascii="Arial" w:eastAsiaTheme="minorHAnsi" w:hAnsi="Arial" w:cstheme="minorBidi"/>
          <w:sz w:val="22"/>
          <w:szCs w:val="22"/>
          <w:lang w:eastAsia="en-US"/>
        </w:rPr>
        <w:t xml:space="preserve"> - группа схожих элементов, которая характеризуется общим набором свойств и связанных с ними графических представлений.</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Типы (</w:t>
      </w:r>
      <w:r w:rsidRPr="00DA2F9A">
        <w:rPr>
          <w:rFonts w:ascii="Arial" w:eastAsiaTheme="minorHAnsi" w:hAnsi="Arial" w:cstheme="minorBidi"/>
          <w:b/>
          <w:sz w:val="22"/>
          <w:szCs w:val="22"/>
          <w:lang w:val="en-US" w:eastAsia="en-US"/>
        </w:rPr>
        <w:t>Autodesk</w:t>
      </w:r>
      <w:r w:rsidRPr="00DA2F9A">
        <w:rPr>
          <w:rFonts w:ascii="Arial" w:eastAsiaTheme="minorHAnsi" w:hAnsi="Arial" w:cstheme="minorBidi"/>
          <w:b/>
          <w:sz w:val="22"/>
          <w:szCs w:val="22"/>
          <w:lang w:eastAsia="en-US"/>
        </w:rPr>
        <w:t xml:space="preserve"> </w:t>
      </w:r>
      <w:r w:rsidRPr="00DA2F9A">
        <w:rPr>
          <w:rFonts w:ascii="Arial" w:eastAsiaTheme="minorHAnsi" w:hAnsi="Arial" w:cstheme="minorBidi"/>
          <w:b/>
          <w:sz w:val="22"/>
          <w:szCs w:val="22"/>
          <w:lang w:val="en-US" w:eastAsia="en-US"/>
        </w:rPr>
        <w:t>Revit</w:t>
      </w:r>
      <w:r w:rsidRPr="00DA2F9A">
        <w:rPr>
          <w:rFonts w:ascii="Arial" w:eastAsiaTheme="minorHAnsi" w:hAnsi="Arial" w:cstheme="minorBidi"/>
          <w:b/>
          <w:sz w:val="22"/>
          <w:szCs w:val="22"/>
          <w:lang w:eastAsia="en-US"/>
        </w:rPr>
        <w:t>)</w:t>
      </w:r>
      <w:r w:rsidRPr="00DA2F9A">
        <w:rPr>
          <w:rFonts w:ascii="Arial" w:eastAsiaTheme="minorHAnsi" w:hAnsi="Arial" w:cstheme="minorBidi"/>
          <w:sz w:val="22"/>
          <w:szCs w:val="22"/>
          <w:lang w:eastAsia="en-US"/>
        </w:rPr>
        <w:t xml:space="preserve"> - элементы семейств, отличающиеся между собой значением свойств, т.е. параметров.</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Шаблоны (</w:t>
      </w:r>
      <w:r w:rsidRPr="00DA2F9A">
        <w:rPr>
          <w:rFonts w:ascii="Arial" w:eastAsiaTheme="minorHAnsi" w:hAnsi="Arial" w:cstheme="minorBidi"/>
          <w:b/>
          <w:sz w:val="22"/>
          <w:szCs w:val="22"/>
          <w:lang w:val="en-US" w:eastAsia="en-US"/>
        </w:rPr>
        <w:t>Autodesk</w:t>
      </w:r>
      <w:r w:rsidRPr="00DA2F9A">
        <w:rPr>
          <w:rFonts w:ascii="Arial" w:eastAsiaTheme="minorHAnsi" w:hAnsi="Arial" w:cstheme="minorBidi"/>
          <w:b/>
          <w:sz w:val="22"/>
          <w:szCs w:val="22"/>
          <w:lang w:eastAsia="en-US"/>
        </w:rPr>
        <w:t xml:space="preserve"> </w:t>
      </w:r>
      <w:r w:rsidRPr="00DA2F9A">
        <w:rPr>
          <w:rFonts w:ascii="Arial" w:eastAsiaTheme="minorHAnsi" w:hAnsi="Arial" w:cstheme="minorBidi"/>
          <w:b/>
          <w:sz w:val="22"/>
          <w:szCs w:val="22"/>
          <w:lang w:val="en-US" w:eastAsia="en-US"/>
        </w:rPr>
        <w:t>Revit</w:t>
      </w:r>
      <w:r w:rsidRPr="00DA2F9A">
        <w:rPr>
          <w:rFonts w:ascii="Arial" w:eastAsiaTheme="minorHAnsi" w:hAnsi="Arial" w:cstheme="minorBidi"/>
          <w:b/>
          <w:sz w:val="22"/>
          <w:szCs w:val="22"/>
          <w:lang w:eastAsia="en-US"/>
        </w:rPr>
        <w:t>)</w:t>
      </w:r>
      <w:r w:rsidRPr="00DA2F9A">
        <w:rPr>
          <w:rFonts w:ascii="Arial" w:eastAsiaTheme="minorHAnsi" w:hAnsi="Arial" w:cstheme="minorBidi"/>
          <w:sz w:val="22"/>
          <w:szCs w:val="22"/>
          <w:lang w:eastAsia="en-US"/>
        </w:rPr>
        <w:t xml:space="preserve"> - предварительно подготовленные и настроенные файлы, и</w:t>
      </w:r>
      <w:r w:rsidRPr="00DA2F9A">
        <w:rPr>
          <w:rFonts w:ascii="Arial" w:eastAsiaTheme="minorHAnsi" w:hAnsi="Arial" w:cstheme="minorBidi"/>
          <w:sz w:val="22"/>
          <w:szCs w:val="22"/>
          <w:lang w:eastAsia="en-US"/>
        </w:rPr>
        <w:t>с</w:t>
      </w:r>
      <w:r w:rsidRPr="00DA2F9A">
        <w:rPr>
          <w:rFonts w:ascii="Arial" w:eastAsiaTheme="minorHAnsi" w:hAnsi="Arial" w:cstheme="minorBidi"/>
          <w:sz w:val="22"/>
          <w:szCs w:val="22"/>
          <w:lang w:eastAsia="en-US"/>
        </w:rPr>
        <w:t>пользуемые для создания новых проектов и семейств.</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Элемент модели</w:t>
      </w:r>
      <w:r w:rsidRPr="00DA2F9A">
        <w:rPr>
          <w:rFonts w:ascii="Arial" w:eastAsiaTheme="minorHAnsi" w:hAnsi="Arial" w:cstheme="minorBidi"/>
          <w:sz w:val="22"/>
          <w:szCs w:val="22"/>
          <w:lang w:eastAsia="en-US"/>
        </w:rPr>
        <w:t xml:space="preserve"> - часть информационной модели объекта строительства, представля</w:t>
      </w:r>
      <w:r w:rsidRPr="00DA2F9A">
        <w:rPr>
          <w:rFonts w:ascii="Arial" w:eastAsiaTheme="minorHAnsi" w:hAnsi="Arial" w:cstheme="minorBidi"/>
          <w:sz w:val="22"/>
          <w:szCs w:val="22"/>
          <w:lang w:eastAsia="en-US"/>
        </w:rPr>
        <w:t>ю</w:t>
      </w:r>
      <w:r w:rsidRPr="00DA2F9A">
        <w:rPr>
          <w:rFonts w:ascii="Arial" w:eastAsiaTheme="minorHAnsi" w:hAnsi="Arial" w:cstheme="minorBidi"/>
          <w:sz w:val="22"/>
          <w:szCs w:val="22"/>
          <w:lang w:eastAsia="en-US"/>
        </w:rPr>
        <w:t>щий компонент, систему или сборку в пределах объекта или строительной площадки.</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b/>
          <w:sz w:val="22"/>
          <w:szCs w:val="22"/>
          <w:lang w:eastAsia="en-US"/>
        </w:rPr>
        <w:t>Элементы (</w:t>
      </w:r>
      <w:r w:rsidRPr="00DA2F9A">
        <w:rPr>
          <w:rFonts w:ascii="Arial" w:eastAsiaTheme="minorHAnsi" w:hAnsi="Arial" w:cstheme="minorBidi"/>
          <w:b/>
          <w:sz w:val="22"/>
          <w:szCs w:val="22"/>
          <w:lang w:val="en-US" w:eastAsia="en-US"/>
        </w:rPr>
        <w:t>Autodesk</w:t>
      </w:r>
      <w:r w:rsidRPr="00DA2F9A">
        <w:rPr>
          <w:rFonts w:ascii="Arial" w:eastAsiaTheme="minorHAnsi" w:hAnsi="Arial" w:cstheme="minorBidi"/>
          <w:b/>
          <w:sz w:val="22"/>
          <w:szCs w:val="22"/>
          <w:lang w:eastAsia="en-US"/>
        </w:rPr>
        <w:t xml:space="preserve"> </w:t>
      </w:r>
      <w:r w:rsidRPr="00DA2F9A">
        <w:rPr>
          <w:rFonts w:ascii="Arial" w:eastAsiaTheme="minorHAnsi" w:hAnsi="Arial" w:cstheme="minorBidi"/>
          <w:b/>
          <w:sz w:val="22"/>
          <w:szCs w:val="22"/>
          <w:lang w:val="en-US" w:eastAsia="en-US"/>
        </w:rPr>
        <w:t>Revit</w:t>
      </w:r>
      <w:r w:rsidRPr="00DA2F9A">
        <w:rPr>
          <w:rFonts w:ascii="Arial" w:eastAsiaTheme="minorHAnsi" w:hAnsi="Arial" w:cstheme="minorBidi"/>
          <w:b/>
          <w:sz w:val="22"/>
          <w:szCs w:val="22"/>
          <w:lang w:eastAsia="en-US"/>
        </w:rPr>
        <w:t>)</w:t>
      </w:r>
      <w:r w:rsidRPr="00DA2F9A">
        <w:rPr>
          <w:rFonts w:ascii="Arial" w:eastAsiaTheme="minorHAnsi" w:hAnsi="Arial" w:cstheme="minorBidi"/>
          <w:sz w:val="22"/>
          <w:szCs w:val="22"/>
          <w:lang w:eastAsia="en-US"/>
        </w:rPr>
        <w:t xml:space="preserve"> - конечные экземпляры данных, используемые в проектах с и</w:t>
      </w:r>
      <w:r w:rsidRPr="00DA2F9A">
        <w:rPr>
          <w:rFonts w:ascii="Arial" w:eastAsiaTheme="minorHAnsi" w:hAnsi="Arial" w:cstheme="minorBidi"/>
          <w:sz w:val="22"/>
          <w:szCs w:val="22"/>
          <w:lang w:eastAsia="en-US"/>
        </w:rPr>
        <w:t>н</w:t>
      </w:r>
      <w:r w:rsidRPr="00DA2F9A">
        <w:rPr>
          <w:rFonts w:ascii="Arial" w:eastAsiaTheme="minorHAnsi" w:hAnsi="Arial" w:cstheme="minorBidi"/>
          <w:sz w:val="22"/>
          <w:szCs w:val="22"/>
          <w:lang w:eastAsia="en-US"/>
        </w:rPr>
        <w:t>дивидуальными свойствами и параметрами по расположению и отношению к тем или иным данным.</w:t>
      </w:r>
    </w:p>
    <w:p w:rsidR="00DA2F9A" w:rsidRPr="00DA2F9A" w:rsidRDefault="00DA2F9A" w:rsidP="00DA2F9A">
      <w:pPr>
        <w:keepNext/>
        <w:keepLines/>
        <w:numPr>
          <w:ilvl w:val="1"/>
          <w:numId w:val="17"/>
        </w:numPr>
        <w:spacing w:before="360" w:after="360" w:line="276" w:lineRule="auto"/>
        <w:ind w:left="792"/>
        <w:outlineLvl w:val="0"/>
        <w:rPr>
          <w:rFonts w:ascii="Arial" w:eastAsiaTheme="majorEastAsia" w:hAnsi="Arial" w:cstheme="majorBidi"/>
          <w:b/>
          <w:bCs/>
          <w:sz w:val="28"/>
          <w:szCs w:val="28"/>
          <w:lang w:eastAsia="en-US"/>
        </w:rPr>
      </w:pPr>
      <w:bookmarkStart w:id="65" w:name="_Toc477870769"/>
      <w:r w:rsidRPr="00DA2F9A">
        <w:rPr>
          <w:rFonts w:ascii="Arial" w:eastAsiaTheme="majorEastAsia" w:hAnsi="Arial" w:cstheme="majorBidi"/>
          <w:b/>
          <w:bCs/>
          <w:sz w:val="28"/>
          <w:szCs w:val="28"/>
          <w:lang w:eastAsia="en-US"/>
        </w:rPr>
        <w:t>Исходные данные</w:t>
      </w:r>
      <w:bookmarkEnd w:id="65"/>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Исходными данными для разработки </w:t>
      </w:r>
      <w:r w:rsidRPr="00DA2F9A">
        <w:rPr>
          <w:rFonts w:ascii="Arial" w:eastAsiaTheme="minorHAnsi" w:hAnsi="Arial" w:cstheme="minorBidi"/>
          <w:sz w:val="22"/>
          <w:szCs w:val="22"/>
          <w:lang w:val="en-US" w:eastAsia="en-US"/>
        </w:rPr>
        <w:t>BIM</w:t>
      </w:r>
      <w:r w:rsidRPr="00DA2F9A">
        <w:rPr>
          <w:rFonts w:ascii="Arial" w:eastAsiaTheme="minorHAnsi" w:hAnsi="Arial" w:cstheme="minorBidi"/>
          <w:sz w:val="22"/>
          <w:szCs w:val="22"/>
          <w:lang w:eastAsia="en-US"/>
        </w:rPr>
        <w:t xml:space="preserve"> моделей являются:</w:t>
      </w:r>
    </w:p>
    <w:p w:rsidR="00DA2F9A" w:rsidRPr="00DA2F9A" w:rsidRDefault="00DA2F9A" w:rsidP="00DA2F9A">
      <w:pPr>
        <w:numPr>
          <w:ilvl w:val="0"/>
          <w:numId w:val="25"/>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val="en-US" w:eastAsia="en-US"/>
        </w:rPr>
        <w:t>BIM</w:t>
      </w:r>
      <w:r w:rsidRPr="00DA2F9A">
        <w:rPr>
          <w:rFonts w:ascii="Arial" w:eastAsiaTheme="minorHAnsi" w:hAnsi="Arial" w:cstheme="minorBidi"/>
          <w:sz w:val="22"/>
          <w:szCs w:val="22"/>
          <w:lang w:eastAsia="en-US"/>
        </w:rPr>
        <w:t xml:space="preserve"> модель с уровнем детализации </w:t>
      </w:r>
      <w:r w:rsidRPr="00DA2F9A">
        <w:rPr>
          <w:rFonts w:ascii="Arial" w:eastAsiaTheme="minorHAnsi" w:hAnsi="Arial" w:cstheme="minorBidi"/>
          <w:sz w:val="22"/>
          <w:szCs w:val="22"/>
          <w:lang w:val="en-US" w:eastAsia="en-US"/>
        </w:rPr>
        <w:t>LOD</w:t>
      </w:r>
      <w:r w:rsidRPr="00DA2F9A">
        <w:rPr>
          <w:rFonts w:ascii="Arial" w:eastAsiaTheme="minorHAnsi" w:hAnsi="Arial" w:cstheme="minorBidi"/>
          <w:sz w:val="22"/>
          <w:szCs w:val="22"/>
          <w:lang w:eastAsia="en-US"/>
        </w:rPr>
        <w:t xml:space="preserve"> 300, выполненная согласно Договора №50104/05-05003/145-2015 от 15 января 2016г. </w:t>
      </w:r>
    </w:p>
    <w:p w:rsidR="00DA2F9A" w:rsidRPr="00DA2F9A" w:rsidRDefault="00DA2F9A" w:rsidP="00DA2F9A">
      <w:pPr>
        <w:numPr>
          <w:ilvl w:val="0"/>
          <w:numId w:val="25"/>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lastRenderedPageBreak/>
        <w:t>Исполнительная документация, произведенных и смонтированных конструкций и и</w:t>
      </w:r>
      <w:r w:rsidRPr="00DA2F9A">
        <w:rPr>
          <w:rFonts w:ascii="Arial" w:eastAsiaTheme="minorHAnsi" w:hAnsi="Arial" w:cstheme="minorBidi"/>
          <w:sz w:val="22"/>
          <w:szCs w:val="22"/>
          <w:lang w:eastAsia="en-US"/>
        </w:rPr>
        <w:t>н</w:t>
      </w:r>
      <w:r w:rsidRPr="00DA2F9A">
        <w:rPr>
          <w:rFonts w:ascii="Arial" w:eastAsiaTheme="minorHAnsi" w:hAnsi="Arial" w:cstheme="minorBidi"/>
          <w:sz w:val="22"/>
          <w:szCs w:val="22"/>
          <w:lang w:eastAsia="en-US"/>
        </w:rPr>
        <w:t>женерных систем</w:t>
      </w:r>
    </w:p>
    <w:p w:rsidR="00DA2F9A" w:rsidRPr="00DA2F9A" w:rsidRDefault="00DA2F9A" w:rsidP="00DA2F9A">
      <w:pPr>
        <w:numPr>
          <w:ilvl w:val="0"/>
          <w:numId w:val="25"/>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Технические паспорта оборудования и других элементов</w:t>
      </w:r>
    </w:p>
    <w:p w:rsidR="00DA2F9A" w:rsidRPr="00DA2F9A" w:rsidRDefault="00DA2F9A" w:rsidP="00DA2F9A">
      <w:pPr>
        <w:numPr>
          <w:ilvl w:val="0"/>
          <w:numId w:val="25"/>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Данное техническое задание</w:t>
      </w:r>
    </w:p>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keepNext/>
        <w:keepLines/>
        <w:numPr>
          <w:ilvl w:val="0"/>
          <w:numId w:val="17"/>
        </w:numPr>
        <w:spacing w:before="360" w:after="360" w:line="276" w:lineRule="auto"/>
        <w:outlineLvl w:val="0"/>
        <w:rPr>
          <w:rFonts w:ascii="Arial" w:eastAsiaTheme="majorEastAsia" w:hAnsi="Arial" w:cstheme="majorBidi"/>
          <w:b/>
          <w:bCs/>
          <w:sz w:val="28"/>
          <w:szCs w:val="28"/>
          <w:lang w:eastAsia="en-US"/>
        </w:rPr>
      </w:pPr>
      <w:bookmarkStart w:id="66" w:name="_Toc477870770"/>
      <w:r w:rsidRPr="00DA2F9A">
        <w:rPr>
          <w:rFonts w:ascii="Arial" w:eastAsiaTheme="majorEastAsia" w:hAnsi="Arial" w:cstheme="majorBidi"/>
          <w:b/>
          <w:bCs/>
          <w:sz w:val="28"/>
          <w:szCs w:val="28"/>
          <w:lang w:eastAsia="en-US"/>
        </w:rPr>
        <w:t>Требования к BIM моделям</w:t>
      </w:r>
      <w:bookmarkEnd w:id="66"/>
    </w:p>
    <w:p w:rsidR="00DA2F9A" w:rsidRPr="00DA2F9A" w:rsidRDefault="00DA2F9A" w:rsidP="00DA2F9A">
      <w:pPr>
        <w:keepNext/>
        <w:keepLines/>
        <w:numPr>
          <w:ilvl w:val="1"/>
          <w:numId w:val="17"/>
        </w:numPr>
        <w:spacing w:before="360" w:after="360" w:line="276" w:lineRule="auto"/>
        <w:ind w:left="792"/>
        <w:outlineLvl w:val="0"/>
        <w:rPr>
          <w:rFonts w:ascii="Arial" w:eastAsiaTheme="majorEastAsia" w:hAnsi="Arial" w:cstheme="majorBidi"/>
          <w:b/>
          <w:bCs/>
          <w:sz w:val="28"/>
          <w:szCs w:val="28"/>
          <w:lang w:eastAsia="en-US"/>
        </w:rPr>
      </w:pPr>
      <w:bookmarkStart w:id="67" w:name="_Ref461708773"/>
      <w:bookmarkStart w:id="68" w:name="_Toc477870771"/>
      <w:r w:rsidRPr="00DA2F9A">
        <w:rPr>
          <w:rFonts w:ascii="Arial" w:eastAsiaTheme="majorEastAsia" w:hAnsi="Arial" w:cstheme="majorBidi"/>
          <w:b/>
          <w:bCs/>
          <w:sz w:val="28"/>
          <w:szCs w:val="28"/>
          <w:lang w:eastAsia="en-US"/>
        </w:rPr>
        <w:t>Общие требования к моделям</w:t>
      </w:r>
      <w:bookmarkEnd w:id="67"/>
      <w:bookmarkEnd w:id="68"/>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Моделирование всех объектов должно проводиться в соответствии с их истинными разм</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рами в масштабе 1:1, в метрической системе измерений (мм, м</w:t>
      </w:r>
      <w:proofErr w:type="gramStart"/>
      <w:r w:rsidRPr="00DA2F9A">
        <w:rPr>
          <w:rFonts w:ascii="Arial" w:eastAsiaTheme="minorHAnsi" w:hAnsi="Arial" w:cstheme="minorBidi"/>
          <w:sz w:val="22"/>
          <w:szCs w:val="22"/>
          <w:lang w:eastAsia="en-US"/>
        </w:rPr>
        <w:t>2</w:t>
      </w:r>
      <w:proofErr w:type="gramEnd"/>
      <w:r w:rsidRPr="00DA2F9A">
        <w:rPr>
          <w:rFonts w:ascii="Arial" w:eastAsiaTheme="minorHAnsi" w:hAnsi="Arial" w:cstheme="minorBidi"/>
          <w:sz w:val="22"/>
          <w:szCs w:val="22"/>
          <w:lang w:eastAsia="en-US"/>
        </w:rPr>
        <w:t>, м3):</w:t>
      </w:r>
    </w:p>
    <w:p w:rsidR="00DA2F9A" w:rsidRPr="00DA2F9A" w:rsidRDefault="00DA2F9A" w:rsidP="00DA2F9A">
      <w:pPr>
        <w:numPr>
          <w:ilvl w:val="0"/>
          <w:numId w:val="21"/>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Линейные – миллиметры, с округлением до трех знаков после запятой (0,000мм);</w:t>
      </w:r>
    </w:p>
    <w:p w:rsidR="00DA2F9A" w:rsidRPr="00DA2F9A" w:rsidRDefault="00DA2F9A" w:rsidP="00DA2F9A">
      <w:pPr>
        <w:numPr>
          <w:ilvl w:val="0"/>
          <w:numId w:val="21"/>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Высотные отметки – метры, с округлением до трех знаков после запятой (0,000м);</w:t>
      </w:r>
    </w:p>
    <w:p w:rsidR="00DA2F9A" w:rsidRPr="00DA2F9A" w:rsidRDefault="00DA2F9A" w:rsidP="00DA2F9A">
      <w:pPr>
        <w:numPr>
          <w:ilvl w:val="0"/>
          <w:numId w:val="21"/>
        </w:numPr>
        <w:spacing w:after="200" w:line="276" w:lineRule="auto"/>
        <w:contextualSpacing/>
        <w:rPr>
          <w:rFonts w:ascii="Arial" w:eastAsiaTheme="minorHAnsi" w:hAnsi="Arial" w:cstheme="minorBidi"/>
          <w:sz w:val="22"/>
          <w:szCs w:val="22"/>
          <w:lang w:eastAsia="en-US"/>
        </w:rPr>
      </w:pPr>
      <w:proofErr w:type="gramStart"/>
      <w:r w:rsidRPr="00DA2F9A">
        <w:rPr>
          <w:rFonts w:ascii="Arial" w:eastAsiaTheme="minorHAnsi" w:hAnsi="Arial" w:cstheme="minorBidi"/>
          <w:sz w:val="22"/>
          <w:szCs w:val="22"/>
          <w:lang w:eastAsia="en-US"/>
        </w:rPr>
        <w:t>Объемы материалов – кубические метры, с округлением до трех знаков после зап</w:t>
      </w:r>
      <w:r w:rsidRPr="00DA2F9A">
        <w:rPr>
          <w:rFonts w:ascii="Arial" w:eastAsiaTheme="minorHAnsi" w:hAnsi="Arial" w:cstheme="minorBidi"/>
          <w:sz w:val="22"/>
          <w:szCs w:val="22"/>
          <w:lang w:eastAsia="en-US"/>
        </w:rPr>
        <w:t>я</w:t>
      </w:r>
      <w:r w:rsidRPr="00DA2F9A">
        <w:rPr>
          <w:rFonts w:ascii="Arial" w:eastAsiaTheme="minorHAnsi" w:hAnsi="Arial" w:cstheme="minorBidi"/>
          <w:sz w:val="22"/>
          <w:szCs w:val="22"/>
          <w:lang w:eastAsia="en-US"/>
        </w:rPr>
        <w:t>той 0,000м3);</w:t>
      </w:r>
      <w:proofErr w:type="gramEnd"/>
    </w:p>
    <w:p w:rsidR="00DA2F9A" w:rsidRPr="00DA2F9A" w:rsidRDefault="00DA2F9A" w:rsidP="00DA2F9A">
      <w:pPr>
        <w:numPr>
          <w:ilvl w:val="0"/>
          <w:numId w:val="21"/>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Угловые размеры – градусы-минуты-секунды(0</w:t>
      </w:r>
      <w:r w:rsidRPr="00DA2F9A">
        <w:rPr>
          <w:rFonts w:ascii="Cambria Math" w:eastAsiaTheme="minorHAnsi" w:hAnsi="Cambria Math" w:cs="Cambria Math"/>
          <w:sz w:val="22"/>
          <w:szCs w:val="22"/>
          <w:lang w:eastAsia="en-US"/>
        </w:rPr>
        <w:t>⁰</w:t>
      </w:r>
      <w:r w:rsidRPr="00DA2F9A">
        <w:rPr>
          <w:rFonts w:ascii="Arial" w:eastAsiaTheme="minorHAnsi" w:hAnsi="Arial" w:cstheme="minorBidi"/>
          <w:sz w:val="22"/>
          <w:szCs w:val="22"/>
          <w:lang w:eastAsia="en-US"/>
        </w:rPr>
        <w:t>0</w:t>
      </w:r>
      <w:r w:rsidRPr="00DA2F9A">
        <w:rPr>
          <w:rFonts w:ascii="Arial" w:eastAsiaTheme="minorHAnsi" w:hAnsi="Arial" w:cs="Arial"/>
          <w:sz w:val="22"/>
          <w:szCs w:val="22"/>
          <w:lang w:eastAsia="en-US"/>
        </w:rPr>
        <w:t>’</w:t>
      </w:r>
      <w:r w:rsidRPr="00DA2F9A">
        <w:rPr>
          <w:rFonts w:ascii="Arial" w:eastAsiaTheme="minorHAnsi" w:hAnsi="Arial" w:cstheme="minorBidi"/>
          <w:sz w:val="22"/>
          <w:szCs w:val="22"/>
          <w:lang w:eastAsia="en-US"/>
        </w:rPr>
        <w:t>0</w:t>
      </w:r>
      <w:r w:rsidRPr="00DA2F9A">
        <w:rPr>
          <w:rFonts w:ascii="Arial" w:eastAsiaTheme="minorHAnsi" w:hAnsi="Arial" w:cs="Arial"/>
          <w:sz w:val="22"/>
          <w:szCs w:val="22"/>
          <w:lang w:eastAsia="en-US"/>
        </w:rPr>
        <w:t>’’</w:t>
      </w:r>
      <w:r w:rsidRPr="00DA2F9A">
        <w:rPr>
          <w:rFonts w:ascii="Arial" w:eastAsiaTheme="minorHAnsi" w:hAnsi="Arial" w:cstheme="minorBidi"/>
          <w:sz w:val="22"/>
          <w:szCs w:val="22"/>
          <w:lang w:eastAsia="en-US"/>
        </w:rPr>
        <w:t>).</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Все элементы BIM-модели должны быть строго классифицированы по типам и категориям объектов на основе библиотечных элементов. 3D визуальное отображение BIM-модели не должно содержать неклассифицированные элементы. Каждый элемент Информационной модели, независимо от принадлежности к конкретному разделу проекта, должен находиться в соответствующей его свойствам категории.</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Все основные элементы и объекты BIM-моделей должны иметь Габаритные размеры, соо</w:t>
      </w:r>
      <w:r w:rsidRPr="00DA2F9A">
        <w:rPr>
          <w:rFonts w:ascii="Arial" w:eastAsiaTheme="minorHAnsi" w:hAnsi="Arial" w:cstheme="minorBidi"/>
          <w:sz w:val="22"/>
          <w:szCs w:val="22"/>
          <w:lang w:eastAsia="en-US"/>
        </w:rPr>
        <w:t>т</w:t>
      </w:r>
      <w:r w:rsidRPr="00DA2F9A">
        <w:rPr>
          <w:rFonts w:ascii="Arial" w:eastAsiaTheme="minorHAnsi" w:hAnsi="Arial" w:cstheme="minorBidi"/>
          <w:sz w:val="22"/>
          <w:szCs w:val="22"/>
          <w:lang w:eastAsia="en-US"/>
        </w:rPr>
        <w:t>ветствующие фактическим строительным элементам.</w:t>
      </w:r>
    </w:p>
    <w:p w:rsidR="00DA2F9A" w:rsidRPr="00DA2F9A" w:rsidRDefault="00DA2F9A" w:rsidP="00DA2F9A">
      <w:pPr>
        <w:spacing w:after="200" w:line="276" w:lineRule="auto"/>
        <w:rPr>
          <w:rFonts w:ascii="Arial" w:eastAsiaTheme="minorHAnsi" w:hAnsi="Arial" w:cstheme="minorBidi"/>
          <w:sz w:val="22"/>
          <w:szCs w:val="22"/>
          <w:lang w:eastAsia="en-US"/>
        </w:rPr>
      </w:pPr>
      <w:proofErr w:type="gramStart"/>
      <w:r w:rsidRPr="00DA2F9A">
        <w:rPr>
          <w:rFonts w:ascii="Arial" w:eastAsiaTheme="minorHAnsi" w:hAnsi="Arial" w:cstheme="minorBidi"/>
          <w:sz w:val="22"/>
          <w:szCs w:val="22"/>
          <w:lang w:eastAsia="en-US"/>
        </w:rPr>
        <w:t>Структура BIM-модели должна иметь разбиение (группировку) на функциональные части: разделы проекта, фазы, этажи, секции, функциональные зоны, уровни и пр.</w:t>
      </w:r>
      <w:proofErr w:type="gramEnd"/>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Все разделы проекта (типы инженерных систем и др.) должны иметь различные цветовые решения.</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Все разделы проекта, отраженные в модели, должны быть скоординированы между собой, что исключает коллизии в файлах, передаваемых Заказчику.</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Все получаемые на основе модели ортогональные виды должны корректно отображать п</w:t>
      </w:r>
      <w:r w:rsidRPr="00DA2F9A">
        <w:rPr>
          <w:rFonts w:ascii="Arial" w:eastAsiaTheme="minorHAnsi" w:hAnsi="Arial" w:cstheme="minorBidi"/>
          <w:sz w:val="22"/>
          <w:szCs w:val="22"/>
          <w:lang w:eastAsia="en-US"/>
        </w:rPr>
        <w:t>о</w:t>
      </w:r>
      <w:r w:rsidRPr="00DA2F9A">
        <w:rPr>
          <w:rFonts w:ascii="Arial" w:eastAsiaTheme="minorHAnsi" w:hAnsi="Arial" w:cstheme="minorBidi"/>
          <w:sz w:val="22"/>
          <w:szCs w:val="22"/>
          <w:lang w:eastAsia="en-US"/>
        </w:rPr>
        <w:t>строенный объект.</w:t>
      </w:r>
    </w:p>
    <w:p w:rsidR="00DA2F9A" w:rsidRPr="00DA2F9A" w:rsidRDefault="00DA2F9A" w:rsidP="00DA2F9A">
      <w:pPr>
        <w:keepNext/>
        <w:keepLines/>
        <w:numPr>
          <w:ilvl w:val="1"/>
          <w:numId w:val="17"/>
        </w:numPr>
        <w:spacing w:before="360" w:after="360" w:line="276" w:lineRule="auto"/>
        <w:ind w:left="792"/>
        <w:outlineLvl w:val="0"/>
        <w:rPr>
          <w:rFonts w:ascii="Arial" w:eastAsiaTheme="majorEastAsia" w:hAnsi="Arial" w:cstheme="majorBidi"/>
          <w:b/>
          <w:bCs/>
          <w:sz w:val="28"/>
          <w:szCs w:val="28"/>
          <w:lang w:val="en-US" w:eastAsia="en-US"/>
        </w:rPr>
      </w:pPr>
      <w:bookmarkStart w:id="69" w:name="_Toc477870772"/>
      <w:r w:rsidRPr="00DA2F9A">
        <w:rPr>
          <w:rFonts w:ascii="Arial" w:eastAsiaTheme="majorEastAsia" w:hAnsi="Arial" w:cstheme="majorBidi"/>
          <w:b/>
          <w:bCs/>
          <w:sz w:val="28"/>
          <w:szCs w:val="28"/>
          <w:lang w:eastAsia="en-US"/>
        </w:rPr>
        <w:t>Состав разделов моделей</w:t>
      </w:r>
      <w:bookmarkEnd w:id="69"/>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Модели по разделам разрабатываются в отдельных файлах, файлы связываются между с</w:t>
      </w:r>
      <w:r w:rsidRPr="00DA2F9A">
        <w:rPr>
          <w:rFonts w:ascii="Arial" w:eastAsiaTheme="minorHAnsi" w:hAnsi="Arial" w:cstheme="minorBidi"/>
          <w:sz w:val="22"/>
          <w:szCs w:val="22"/>
          <w:lang w:eastAsia="en-US"/>
        </w:rPr>
        <w:t>о</w:t>
      </w:r>
      <w:r w:rsidRPr="00DA2F9A">
        <w:rPr>
          <w:rFonts w:ascii="Arial" w:eastAsiaTheme="minorHAnsi" w:hAnsi="Arial" w:cstheme="minorBidi"/>
          <w:sz w:val="22"/>
          <w:szCs w:val="22"/>
          <w:lang w:eastAsia="en-US"/>
        </w:rPr>
        <w:t>бой как внешние ссылки в соответствии с общей системой координат.</w:t>
      </w:r>
    </w:p>
    <w:tbl>
      <w:tblPr>
        <w:tblStyle w:val="TableNormal1"/>
        <w:tblW w:w="947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48"/>
        <w:gridCol w:w="992"/>
        <w:gridCol w:w="7230"/>
      </w:tblGrid>
      <w:tr w:rsidR="00DA2F9A" w:rsidRPr="00DA2F9A" w:rsidTr="00CE74D6">
        <w:trPr>
          <w:trHeight w:val="290"/>
          <w:tblHeader/>
        </w:trPr>
        <w:tc>
          <w:tcPr>
            <w:tcW w:w="1248"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Код</w:t>
            </w:r>
          </w:p>
        </w:tc>
        <w:tc>
          <w:tcPr>
            <w:tcW w:w="992"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ГОСТ</w:t>
            </w:r>
          </w:p>
        </w:tc>
        <w:tc>
          <w:tcPr>
            <w:tcW w:w="7230"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Раздел</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FM</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Обобщенная модель по всем разделам (</w:t>
            </w:r>
            <w:proofErr w:type="spellStart"/>
            <w:r w:rsidRPr="00DA2F9A">
              <w:rPr>
                <w:rFonts w:ascii="Arial" w:hAnsi="Arial"/>
                <w:b/>
                <w:sz w:val="20"/>
                <w:szCs w:val="20"/>
              </w:rPr>
              <w:t>F</w:t>
            </w:r>
            <w:r w:rsidRPr="00DA2F9A">
              <w:rPr>
                <w:rFonts w:ascii="Arial" w:hAnsi="Arial"/>
                <w:sz w:val="20"/>
                <w:szCs w:val="20"/>
              </w:rPr>
              <w:t>ederated</w:t>
            </w:r>
            <w:proofErr w:type="spellEnd"/>
            <w:r w:rsidRPr="00DA2F9A">
              <w:rPr>
                <w:rFonts w:ascii="Arial" w:hAnsi="Arial"/>
                <w:sz w:val="20"/>
                <w:szCs w:val="20"/>
              </w:rPr>
              <w:t xml:space="preserve"> </w:t>
            </w:r>
            <w:proofErr w:type="spellStart"/>
            <w:r w:rsidRPr="00DA2F9A">
              <w:rPr>
                <w:rFonts w:ascii="Arial" w:hAnsi="Arial"/>
                <w:b/>
                <w:sz w:val="20"/>
                <w:szCs w:val="20"/>
              </w:rPr>
              <w:t>M</w:t>
            </w:r>
            <w:r w:rsidRPr="00DA2F9A">
              <w:rPr>
                <w:rFonts w:ascii="Arial" w:hAnsi="Arial"/>
                <w:sz w:val="20"/>
                <w:szCs w:val="20"/>
              </w:rPr>
              <w:t>odel</w:t>
            </w:r>
            <w:proofErr w:type="spellEnd"/>
            <w:r w:rsidRPr="00DA2F9A">
              <w:rPr>
                <w:rFonts w:ascii="Arial" w:hAnsi="Arial"/>
                <w:sz w:val="20"/>
                <w:szCs w:val="20"/>
              </w:rPr>
              <w:t>)</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BS</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Базовый файл (</w:t>
            </w:r>
            <w:proofErr w:type="spellStart"/>
            <w:r w:rsidRPr="00DA2F9A">
              <w:rPr>
                <w:rFonts w:ascii="Arial" w:hAnsi="Arial"/>
                <w:b/>
                <w:bCs/>
                <w:sz w:val="20"/>
                <w:szCs w:val="20"/>
              </w:rPr>
              <w:t>B</w:t>
            </w:r>
            <w:r w:rsidRPr="00DA2F9A">
              <w:rPr>
                <w:rFonts w:ascii="Arial" w:hAnsi="Arial"/>
                <w:sz w:val="20"/>
                <w:szCs w:val="20"/>
              </w:rPr>
              <w:t>a</w:t>
            </w:r>
            <w:r w:rsidRPr="00DA2F9A">
              <w:rPr>
                <w:rFonts w:ascii="Arial" w:hAnsi="Arial"/>
                <w:b/>
                <w:bCs/>
                <w:sz w:val="20"/>
                <w:szCs w:val="20"/>
              </w:rPr>
              <w:t>s</w:t>
            </w:r>
            <w:r w:rsidRPr="00DA2F9A">
              <w:rPr>
                <w:rFonts w:ascii="Arial" w:hAnsi="Arial"/>
                <w:sz w:val="20"/>
                <w:szCs w:val="20"/>
              </w:rPr>
              <w:t>e</w:t>
            </w:r>
            <w:proofErr w:type="spellEnd"/>
            <w:r w:rsidRPr="00DA2F9A">
              <w:rPr>
                <w:rFonts w:ascii="Arial" w:hAnsi="Arial"/>
                <w:sz w:val="20"/>
                <w:szCs w:val="20"/>
              </w:rPr>
              <w:t>)</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lastRenderedPageBreak/>
              <w:t>AR</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АР</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proofErr w:type="gramStart"/>
            <w:r w:rsidRPr="00DA2F9A">
              <w:rPr>
                <w:rFonts w:ascii="Arial" w:hAnsi="Arial"/>
                <w:sz w:val="20"/>
                <w:szCs w:val="20"/>
              </w:rPr>
              <w:t>Архитектурные решения</w:t>
            </w:r>
            <w:proofErr w:type="gramEnd"/>
            <w:r w:rsidRPr="00DA2F9A">
              <w:rPr>
                <w:rFonts w:ascii="Arial" w:hAnsi="Arial"/>
                <w:sz w:val="20"/>
                <w:szCs w:val="20"/>
              </w:rPr>
              <w:t xml:space="preserve"> (</w:t>
            </w:r>
            <w:proofErr w:type="spellStart"/>
            <w:r w:rsidRPr="00DA2F9A">
              <w:rPr>
                <w:rFonts w:ascii="Arial" w:hAnsi="Arial"/>
                <w:b/>
                <w:bCs/>
                <w:sz w:val="20"/>
                <w:szCs w:val="20"/>
              </w:rPr>
              <w:t>Ar</w:t>
            </w:r>
            <w:r w:rsidRPr="00DA2F9A">
              <w:rPr>
                <w:rFonts w:ascii="Arial" w:hAnsi="Arial"/>
                <w:sz w:val="20"/>
                <w:szCs w:val="20"/>
              </w:rPr>
              <w:t>chitecture</w:t>
            </w:r>
            <w:proofErr w:type="spellEnd"/>
            <w:r w:rsidRPr="00DA2F9A">
              <w:rPr>
                <w:rFonts w:ascii="Arial" w:hAnsi="Arial"/>
                <w:sz w:val="20"/>
                <w:szCs w:val="20"/>
              </w:rPr>
              <w:t>)</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ST</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proofErr w:type="gramStart"/>
            <w:r w:rsidRPr="00DA2F9A">
              <w:rPr>
                <w:rFonts w:ascii="Arial" w:hAnsi="Arial"/>
                <w:sz w:val="20"/>
                <w:szCs w:val="20"/>
              </w:rPr>
              <w:t>КР</w:t>
            </w:r>
            <w:proofErr w:type="gramEnd"/>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Конструкции Общие решения (</w:t>
            </w:r>
            <w:proofErr w:type="spellStart"/>
            <w:r w:rsidRPr="00DA2F9A">
              <w:rPr>
                <w:rFonts w:ascii="Arial" w:hAnsi="Arial"/>
                <w:b/>
                <w:bCs/>
                <w:sz w:val="20"/>
                <w:szCs w:val="20"/>
              </w:rPr>
              <w:t>St</w:t>
            </w:r>
            <w:r w:rsidRPr="00DA2F9A">
              <w:rPr>
                <w:rFonts w:ascii="Arial" w:hAnsi="Arial"/>
                <w:sz w:val="20"/>
                <w:szCs w:val="20"/>
              </w:rPr>
              <w:t>ructural</w:t>
            </w:r>
            <w:proofErr w:type="spellEnd"/>
            <w:r w:rsidRPr="00DA2F9A">
              <w:rPr>
                <w:rFonts w:ascii="Arial" w:hAnsi="Arial"/>
                <w:sz w:val="20"/>
                <w:szCs w:val="20"/>
              </w:rPr>
              <w:t>)</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HVAC</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ОВ</w:t>
            </w:r>
            <w:r w:rsidRPr="00DA2F9A">
              <w:rPr>
                <w:rFonts w:ascii="Arial" w:hAnsi="Arial"/>
                <w:sz w:val="20"/>
                <w:szCs w:val="20"/>
                <w:lang w:val="en-US"/>
              </w:rPr>
              <w:t>/</w:t>
            </w:r>
            <w:r w:rsidRPr="00DA2F9A">
              <w:rPr>
                <w:rFonts w:ascii="Arial" w:hAnsi="Arial"/>
                <w:sz w:val="20"/>
                <w:szCs w:val="20"/>
              </w:rPr>
              <w:t>ХС</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Отопление, Вентиляция, Кондиционирование и Холодоснабжение (</w:t>
            </w:r>
            <w:r w:rsidRPr="00DA2F9A">
              <w:rPr>
                <w:rFonts w:ascii="Arial" w:hAnsi="Arial"/>
                <w:b/>
                <w:sz w:val="20"/>
                <w:szCs w:val="20"/>
                <w:lang w:val="en-US"/>
              </w:rPr>
              <w:t>H</w:t>
            </w:r>
            <w:r w:rsidRPr="00DA2F9A">
              <w:rPr>
                <w:rFonts w:ascii="Arial" w:hAnsi="Arial"/>
                <w:sz w:val="20"/>
                <w:szCs w:val="20"/>
                <w:lang w:val="en-US"/>
              </w:rPr>
              <w:t>eating</w:t>
            </w:r>
            <w:r w:rsidRPr="00DA2F9A">
              <w:rPr>
                <w:rFonts w:ascii="Arial" w:hAnsi="Arial"/>
                <w:sz w:val="20"/>
                <w:szCs w:val="20"/>
              </w:rPr>
              <w:t xml:space="preserve">, </w:t>
            </w:r>
            <w:r w:rsidRPr="00DA2F9A">
              <w:rPr>
                <w:rFonts w:ascii="Arial" w:hAnsi="Arial"/>
                <w:b/>
                <w:sz w:val="20"/>
                <w:szCs w:val="20"/>
                <w:lang w:val="en-US"/>
              </w:rPr>
              <w:t>V</w:t>
            </w:r>
            <w:r w:rsidRPr="00DA2F9A">
              <w:rPr>
                <w:rFonts w:ascii="Arial" w:hAnsi="Arial"/>
                <w:sz w:val="20"/>
                <w:szCs w:val="20"/>
                <w:lang w:val="en-US"/>
              </w:rPr>
              <w:t>entilation</w:t>
            </w:r>
            <w:r w:rsidRPr="00DA2F9A">
              <w:rPr>
                <w:rFonts w:ascii="Arial" w:hAnsi="Arial"/>
                <w:sz w:val="20"/>
                <w:szCs w:val="20"/>
              </w:rPr>
              <w:t xml:space="preserve">, </w:t>
            </w:r>
            <w:r w:rsidRPr="00DA2F9A">
              <w:rPr>
                <w:rFonts w:ascii="Arial" w:hAnsi="Arial"/>
                <w:b/>
                <w:sz w:val="20"/>
                <w:szCs w:val="20"/>
                <w:lang w:val="en-US"/>
              </w:rPr>
              <w:t>C</w:t>
            </w:r>
            <w:r w:rsidRPr="00DA2F9A">
              <w:rPr>
                <w:rFonts w:ascii="Helvetica" w:hAnsi="Helvetica" w:cs="Helvetica"/>
                <w:color w:val="1A1C1E"/>
                <w:sz w:val="20"/>
                <w:szCs w:val="20"/>
                <w:shd w:val="clear" w:color="auto" w:fill="FFFFFF"/>
                <w:lang w:val="en-US"/>
              </w:rPr>
              <w:t>onditioning</w:t>
            </w:r>
            <w:r w:rsidRPr="00DA2F9A">
              <w:rPr>
                <w:rFonts w:ascii="Helvetica" w:hAnsi="Helvetica" w:cs="Helvetica"/>
                <w:color w:val="1A1C1E"/>
                <w:sz w:val="20"/>
                <w:szCs w:val="20"/>
                <w:shd w:val="clear" w:color="auto" w:fill="FFFFFF"/>
              </w:rPr>
              <w:t xml:space="preserve"> </w:t>
            </w:r>
            <w:r w:rsidRPr="00DA2F9A">
              <w:rPr>
                <w:rFonts w:ascii="Helvetica" w:hAnsi="Helvetica" w:cs="Helvetica"/>
                <w:color w:val="1A1C1E"/>
                <w:sz w:val="20"/>
                <w:szCs w:val="20"/>
                <w:shd w:val="clear" w:color="auto" w:fill="FFFFFF"/>
                <w:lang w:val="en-US"/>
              </w:rPr>
              <w:t>and</w:t>
            </w:r>
            <w:r w:rsidRPr="00DA2F9A">
              <w:rPr>
                <w:rFonts w:ascii="Arial" w:hAnsi="Arial"/>
                <w:b/>
                <w:sz w:val="20"/>
                <w:szCs w:val="20"/>
              </w:rPr>
              <w:t xml:space="preserve"> </w:t>
            </w:r>
            <w:r w:rsidRPr="00DA2F9A">
              <w:rPr>
                <w:rFonts w:ascii="Arial" w:hAnsi="Arial"/>
                <w:b/>
                <w:sz w:val="20"/>
                <w:szCs w:val="20"/>
                <w:lang w:val="en-US"/>
              </w:rPr>
              <w:t>C</w:t>
            </w:r>
            <w:r w:rsidRPr="00DA2F9A">
              <w:rPr>
                <w:rFonts w:ascii="Arial" w:hAnsi="Arial"/>
                <w:sz w:val="20"/>
                <w:szCs w:val="20"/>
                <w:lang w:val="en-US"/>
              </w:rPr>
              <w:t>ooling</w:t>
            </w:r>
            <w:r w:rsidRPr="00DA2F9A">
              <w:rPr>
                <w:rFonts w:ascii="Arial" w:hAnsi="Arial"/>
                <w:sz w:val="20"/>
                <w:szCs w:val="20"/>
              </w:rPr>
              <w:t>)</w:t>
            </w:r>
          </w:p>
        </w:tc>
      </w:tr>
      <w:tr w:rsidR="00DA2F9A" w:rsidRPr="00DA2F9A" w:rsidTr="00CE74D6">
        <w:trPr>
          <w:trHeight w:val="483"/>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WS</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ВК</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Водоснабжение, Водоотведение (</w:t>
            </w:r>
            <w:r w:rsidRPr="00DA2F9A">
              <w:rPr>
                <w:rFonts w:ascii="Arial" w:hAnsi="Arial"/>
                <w:b/>
                <w:sz w:val="20"/>
                <w:szCs w:val="20"/>
                <w:lang w:val="en-US"/>
              </w:rPr>
              <w:t>W</w:t>
            </w:r>
            <w:r w:rsidRPr="00DA2F9A">
              <w:rPr>
                <w:rFonts w:ascii="Arial" w:hAnsi="Arial"/>
                <w:sz w:val="20"/>
                <w:szCs w:val="20"/>
                <w:lang w:val="en-US"/>
              </w:rPr>
              <w:t>ater</w:t>
            </w:r>
            <w:r w:rsidRPr="00DA2F9A">
              <w:rPr>
                <w:rFonts w:ascii="Arial" w:hAnsi="Arial"/>
                <w:sz w:val="20"/>
                <w:szCs w:val="20"/>
              </w:rPr>
              <w:t xml:space="preserve"> </w:t>
            </w:r>
            <w:r w:rsidRPr="00DA2F9A">
              <w:rPr>
                <w:rFonts w:ascii="Arial" w:hAnsi="Arial"/>
                <w:sz w:val="20"/>
                <w:szCs w:val="20"/>
                <w:lang w:val="en-US"/>
              </w:rPr>
              <w:t>supply</w:t>
            </w:r>
            <w:r w:rsidRPr="00DA2F9A">
              <w:rPr>
                <w:rFonts w:ascii="Arial" w:hAnsi="Arial"/>
                <w:sz w:val="20"/>
                <w:szCs w:val="20"/>
              </w:rPr>
              <w:t>,</w:t>
            </w:r>
            <w:r w:rsidRPr="00DA2F9A">
              <w:rPr>
                <w:rFonts w:ascii="Arial" w:hAnsi="Arial"/>
                <w:b/>
                <w:sz w:val="20"/>
                <w:szCs w:val="20"/>
              </w:rPr>
              <w:t xml:space="preserve"> </w:t>
            </w:r>
            <w:r w:rsidRPr="00DA2F9A">
              <w:rPr>
                <w:rFonts w:ascii="Arial" w:hAnsi="Arial"/>
                <w:b/>
                <w:sz w:val="20"/>
                <w:szCs w:val="20"/>
                <w:lang w:val="en-US"/>
              </w:rPr>
              <w:t>S</w:t>
            </w:r>
            <w:r w:rsidRPr="00DA2F9A">
              <w:rPr>
                <w:rFonts w:ascii="Arial" w:hAnsi="Arial"/>
                <w:sz w:val="20"/>
                <w:szCs w:val="20"/>
                <w:lang w:val="en-US"/>
              </w:rPr>
              <w:t>ewerage</w:t>
            </w:r>
            <w:r w:rsidRPr="00DA2F9A">
              <w:rPr>
                <w:rFonts w:ascii="Arial" w:hAnsi="Arial"/>
                <w:sz w:val="20"/>
                <w:szCs w:val="20"/>
              </w:rPr>
              <w:t>)</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rPr>
              <w:t>E</w:t>
            </w:r>
            <w:r w:rsidRPr="00DA2F9A">
              <w:rPr>
                <w:rFonts w:ascii="Arial" w:hAnsi="Arial"/>
                <w:sz w:val="20"/>
                <w:szCs w:val="20"/>
                <w:lang w:val="en-US"/>
              </w:rPr>
              <w:t>S</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ЭМ</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Электроснабжение, Электроосвещение (</w:t>
            </w:r>
            <w:proofErr w:type="spellStart"/>
            <w:r w:rsidRPr="00DA2F9A">
              <w:rPr>
                <w:rFonts w:ascii="Arial" w:hAnsi="Arial"/>
                <w:b/>
                <w:sz w:val="20"/>
                <w:szCs w:val="20"/>
              </w:rPr>
              <w:t>E</w:t>
            </w:r>
            <w:r w:rsidRPr="00DA2F9A">
              <w:rPr>
                <w:rFonts w:ascii="Arial" w:hAnsi="Arial"/>
                <w:sz w:val="20"/>
                <w:szCs w:val="20"/>
              </w:rPr>
              <w:t>lectrical</w:t>
            </w:r>
            <w:proofErr w:type="spellEnd"/>
            <w:r w:rsidRPr="00DA2F9A">
              <w:rPr>
                <w:rFonts w:ascii="Arial" w:hAnsi="Arial"/>
                <w:sz w:val="20"/>
                <w:szCs w:val="20"/>
              </w:rPr>
              <w:t xml:space="preserve"> </w:t>
            </w:r>
            <w:r w:rsidRPr="00DA2F9A">
              <w:rPr>
                <w:rFonts w:ascii="Arial" w:hAnsi="Arial"/>
                <w:b/>
                <w:sz w:val="20"/>
                <w:szCs w:val="20"/>
                <w:lang w:val="en-US"/>
              </w:rPr>
              <w:t>S</w:t>
            </w:r>
            <w:r w:rsidRPr="00DA2F9A">
              <w:rPr>
                <w:rFonts w:ascii="Arial" w:hAnsi="Arial"/>
                <w:sz w:val="20"/>
                <w:szCs w:val="20"/>
                <w:lang w:val="en-US"/>
              </w:rPr>
              <w:t>ystem</w:t>
            </w:r>
            <w:r w:rsidRPr="00DA2F9A">
              <w:rPr>
                <w:rFonts w:ascii="Arial" w:hAnsi="Arial"/>
                <w:sz w:val="20"/>
                <w:szCs w:val="20"/>
              </w:rPr>
              <w:t>)</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rPr>
              <w:t>F</w:t>
            </w:r>
            <w:r w:rsidRPr="00DA2F9A">
              <w:rPr>
                <w:rFonts w:ascii="Arial" w:hAnsi="Arial"/>
                <w:sz w:val="20"/>
                <w:szCs w:val="20"/>
                <w:lang w:val="en-US"/>
              </w:rPr>
              <w:t>S</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ПТ</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Пожаротушение (</w:t>
            </w:r>
            <w:proofErr w:type="spellStart"/>
            <w:r w:rsidRPr="00DA2F9A">
              <w:rPr>
                <w:rFonts w:ascii="Arial" w:hAnsi="Arial"/>
                <w:b/>
                <w:sz w:val="20"/>
                <w:szCs w:val="20"/>
              </w:rPr>
              <w:t>F</w:t>
            </w:r>
            <w:r w:rsidRPr="00DA2F9A">
              <w:rPr>
                <w:rFonts w:ascii="Arial" w:hAnsi="Arial"/>
                <w:sz w:val="20"/>
                <w:szCs w:val="20"/>
              </w:rPr>
              <w:t>ire</w:t>
            </w:r>
            <w:proofErr w:type="spellEnd"/>
            <w:r w:rsidRPr="00DA2F9A">
              <w:rPr>
                <w:rFonts w:ascii="Arial" w:hAnsi="Arial"/>
                <w:sz w:val="20"/>
                <w:szCs w:val="20"/>
              </w:rPr>
              <w:t xml:space="preserve"> </w:t>
            </w:r>
            <w:r w:rsidRPr="00DA2F9A">
              <w:rPr>
                <w:rFonts w:ascii="Arial" w:hAnsi="Arial"/>
                <w:b/>
                <w:sz w:val="20"/>
                <w:szCs w:val="20"/>
                <w:lang w:val="en-US"/>
              </w:rPr>
              <w:t>S</w:t>
            </w:r>
            <w:r w:rsidRPr="00DA2F9A">
              <w:rPr>
                <w:rFonts w:ascii="Arial" w:hAnsi="Arial"/>
                <w:sz w:val="20"/>
                <w:szCs w:val="20"/>
                <w:lang w:val="en-US"/>
              </w:rPr>
              <w:t>ystem</w:t>
            </w:r>
            <w:r w:rsidRPr="00DA2F9A">
              <w:rPr>
                <w:rFonts w:ascii="Arial" w:hAnsi="Arial"/>
                <w:sz w:val="20"/>
                <w:szCs w:val="20"/>
              </w:rPr>
              <w:t>)</w:t>
            </w:r>
          </w:p>
        </w:tc>
      </w:tr>
    </w:tbl>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Общий список моделей, передаваемых Заказчику:</w:t>
      </w:r>
    </w:p>
    <w:tbl>
      <w:tblPr>
        <w:tblStyle w:val="TableNormal1"/>
        <w:tblW w:w="947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48"/>
        <w:gridCol w:w="1985"/>
        <w:gridCol w:w="6237"/>
      </w:tblGrid>
      <w:tr w:rsidR="00DA2F9A" w:rsidRPr="00DA2F9A" w:rsidTr="00CE74D6">
        <w:trPr>
          <w:trHeight w:val="290"/>
          <w:tblHeader/>
        </w:trPr>
        <w:tc>
          <w:tcPr>
            <w:tcW w:w="1248"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Код разд</w:t>
            </w:r>
            <w:r w:rsidRPr="00DA2F9A">
              <w:rPr>
                <w:rFonts w:ascii="Arial" w:hAnsi="Arial"/>
                <w:sz w:val="20"/>
                <w:szCs w:val="20"/>
              </w:rPr>
              <w:t>е</w:t>
            </w:r>
            <w:r w:rsidRPr="00DA2F9A">
              <w:rPr>
                <w:rFonts w:ascii="Arial" w:hAnsi="Arial"/>
                <w:sz w:val="20"/>
                <w:szCs w:val="20"/>
              </w:rPr>
              <w:t>ла</w:t>
            </w:r>
          </w:p>
        </w:tc>
        <w:tc>
          <w:tcPr>
            <w:tcW w:w="1985"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Формат файла</w:t>
            </w:r>
          </w:p>
        </w:tc>
        <w:tc>
          <w:tcPr>
            <w:tcW w:w="6237"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Раздел</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FM</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Обобщенная модель по всем разделам (</w:t>
            </w:r>
            <w:proofErr w:type="spellStart"/>
            <w:r w:rsidRPr="00DA2F9A">
              <w:rPr>
                <w:rFonts w:ascii="Arial" w:hAnsi="Arial"/>
                <w:b/>
                <w:sz w:val="20"/>
                <w:szCs w:val="20"/>
              </w:rPr>
              <w:t>F</w:t>
            </w:r>
            <w:r w:rsidRPr="00DA2F9A">
              <w:rPr>
                <w:rFonts w:ascii="Arial" w:hAnsi="Arial"/>
                <w:sz w:val="20"/>
                <w:szCs w:val="20"/>
              </w:rPr>
              <w:t>ederated</w:t>
            </w:r>
            <w:proofErr w:type="spellEnd"/>
            <w:r w:rsidRPr="00DA2F9A">
              <w:rPr>
                <w:rFonts w:ascii="Arial" w:hAnsi="Arial"/>
                <w:sz w:val="20"/>
                <w:szCs w:val="20"/>
              </w:rPr>
              <w:t xml:space="preserve"> </w:t>
            </w:r>
            <w:proofErr w:type="spellStart"/>
            <w:r w:rsidRPr="00DA2F9A">
              <w:rPr>
                <w:rFonts w:ascii="Arial" w:hAnsi="Arial"/>
                <w:b/>
                <w:sz w:val="20"/>
                <w:szCs w:val="20"/>
              </w:rPr>
              <w:t>M</w:t>
            </w:r>
            <w:r w:rsidRPr="00DA2F9A">
              <w:rPr>
                <w:rFonts w:ascii="Arial" w:hAnsi="Arial"/>
                <w:sz w:val="20"/>
                <w:szCs w:val="20"/>
              </w:rPr>
              <w:t>odel</w:t>
            </w:r>
            <w:proofErr w:type="spellEnd"/>
            <w:r w:rsidRPr="00DA2F9A">
              <w:rPr>
                <w:rFonts w:ascii="Arial" w:hAnsi="Arial"/>
                <w:sz w:val="20"/>
                <w:szCs w:val="20"/>
              </w:rPr>
              <w:t>)</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BS</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Базовый файл (</w:t>
            </w:r>
            <w:proofErr w:type="spellStart"/>
            <w:r w:rsidRPr="00DA2F9A">
              <w:rPr>
                <w:rFonts w:ascii="Arial" w:hAnsi="Arial"/>
                <w:b/>
                <w:bCs/>
                <w:sz w:val="20"/>
                <w:szCs w:val="20"/>
              </w:rPr>
              <w:t>B</w:t>
            </w:r>
            <w:r w:rsidRPr="00DA2F9A">
              <w:rPr>
                <w:rFonts w:ascii="Arial" w:hAnsi="Arial"/>
                <w:sz w:val="20"/>
                <w:szCs w:val="20"/>
              </w:rPr>
              <w:t>a</w:t>
            </w:r>
            <w:r w:rsidRPr="00DA2F9A">
              <w:rPr>
                <w:rFonts w:ascii="Arial" w:hAnsi="Arial"/>
                <w:b/>
                <w:bCs/>
                <w:sz w:val="20"/>
                <w:szCs w:val="20"/>
              </w:rPr>
              <w:t>s</w:t>
            </w:r>
            <w:r w:rsidRPr="00DA2F9A">
              <w:rPr>
                <w:rFonts w:ascii="Arial" w:hAnsi="Arial"/>
                <w:sz w:val="20"/>
                <w:szCs w:val="20"/>
              </w:rPr>
              <w:t>e</w:t>
            </w:r>
            <w:proofErr w:type="spellEnd"/>
            <w:r w:rsidRPr="00DA2F9A">
              <w:rPr>
                <w:rFonts w:ascii="Arial" w:hAnsi="Arial"/>
                <w:sz w:val="20"/>
                <w:szCs w:val="20"/>
              </w:rPr>
              <w:t>)</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AR</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proofErr w:type="gramStart"/>
            <w:r w:rsidRPr="00DA2F9A">
              <w:rPr>
                <w:rFonts w:ascii="Arial" w:hAnsi="Arial"/>
                <w:sz w:val="20"/>
                <w:szCs w:val="20"/>
              </w:rPr>
              <w:t>Архитектурные решения</w:t>
            </w:r>
            <w:proofErr w:type="gramEnd"/>
            <w:r w:rsidRPr="00DA2F9A">
              <w:rPr>
                <w:rFonts w:ascii="Arial" w:hAnsi="Arial"/>
                <w:sz w:val="20"/>
                <w:szCs w:val="20"/>
              </w:rPr>
              <w:t xml:space="preserve"> (</w:t>
            </w:r>
            <w:proofErr w:type="spellStart"/>
            <w:r w:rsidRPr="00DA2F9A">
              <w:rPr>
                <w:rFonts w:ascii="Arial" w:hAnsi="Arial"/>
                <w:b/>
                <w:bCs/>
                <w:sz w:val="20"/>
                <w:szCs w:val="20"/>
              </w:rPr>
              <w:t>Ar</w:t>
            </w:r>
            <w:r w:rsidRPr="00DA2F9A">
              <w:rPr>
                <w:rFonts w:ascii="Arial" w:hAnsi="Arial"/>
                <w:sz w:val="20"/>
                <w:szCs w:val="20"/>
              </w:rPr>
              <w:t>chitecture</w:t>
            </w:r>
            <w:proofErr w:type="spellEnd"/>
            <w:r w:rsidRPr="00DA2F9A">
              <w:rPr>
                <w:rFonts w:ascii="Arial" w:hAnsi="Arial"/>
                <w:sz w:val="20"/>
                <w:szCs w:val="20"/>
              </w:rPr>
              <w:t>)</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rPr>
              <w:t>ST</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Конструкции Общие решения (</w:t>
            </w:r>
            <w:proofErr w:type="spellStart"/>
            <w:r w:rsidRPr="00DA2F9A">
              <w:rPr>
                <w:rFonts w:ascii="Arial" w:hAnsi="Arial"/>
                <w:b/>
                <w:bCs/>
                <w:sz w:val="20"/>
                <w:szCs w:val="20"/>
              </w:rPr>
              <w:t>St</w:t>
            </w:r>
            <w:r w:rsidRPr="00DA2F9A">
              <w:rPr>
                <w:rFonts w:ascii="Arial" w:hAnsi="Arial"/>
                <w:sz w:val="20"/>
                <w:szCs w:val="20"/>
              </w:rPr>
              <w:t>ructural</w:t>
            </w:r>
            <w:proofErr w:type="spellEnd"/>
            <w:r w:rsidRPr="00DA2F9A">
              <w:rPr>
                <w:rFonts w:ascii="Arial" w:hAnsi="Arial"/>
                <w:sz w:val="20"/>
                <w:szCs w:val="20"/>
              </w:rPr>
              <w:t>)</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HVAC</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Отопление, Вентиляция, Кондиционирование и Холодоснабж</w:t>
            </w:r>
            <w:r w:rsidRPr="00DA2F9A">
              <w:rPr>
                <w:rFonts w:ascii="Arial" w:hAnsi="Arial"/>
                <w:sz w:val="20"/>
                <w:szCs w:val="20"/>
              </w:rPr>
              <w:t>е</w:t>
            </w:r>
            <w:r w:rsidRPr="00DA2F9A">
              <w:rPr>
                <w:rFonts w:ascii="Arial" w:hAnsi="Arial"/>
                <w:sz w:val="20"/>
                <w:szCs w:val="20"/>
              </w:rPr>
              <w:t>ние (</w:t>
            </w:r>
            <w:r w:rsidRPr="00DA2F9A">
              <w:rPr>
                <w:rFonts w:ascii="Arial" w:hAnsi="Arial"/>
                <w:b/>
                <w:sz w:val="20"/>
                <w:szCs w:val="20"/>
                <w:lang w:val="en-US"/>
              </w:rPr>
              <w:t>H</w:t>
            </w:r>
            <w:r w:rsidRPr="00DA2F9A">
              <w:rPr>
                <w:rFonts w:ascii="Arial" w:hAnsi="Arial"/>
                <w:sz w:val="20"/>
                <w:szCs w:val="20"/>
                <w:lang w:val="en-US"/>
              </w:rPr>
              <w:t>eating</w:t>
            </w:r>
            <w:r w:rsidRPr="00DA2F9A">
              <w:rPr>
                <w:rFonts w:ascii="Arial" w:hAnsi="Arial"/>
                <w:sz w:val="20"/>
                <w:szCs w:val="20"/>
              </w:rPr>
              <w:t xml:space="preserve">, </w:t>
            </w:r>
            <w:r w:rsidRPr="00DA2F9A">
              <w:rPr>
                <w:rFonts w:ascii="Arial" w:hAnsi="Arial"/>
                <w:b/>
                <w:sz w:val="20"/>
                <w:szCs w:val="20"/>
                <w:lang w:val="en-US"/>
              </w:rPr>
              <w:t>V</w:t>
            </w:r>
            <w:r w:rsidRPr="00DA2F9A">
              <w:rPr>
                <w:rFonts w:ascii="Arial" w:hAnsi="Arial"/>
                <w:sz w:val="20"/>
                <w:szCs w:val="20"/>
                <w:lang w:val="en-US"/>
              </w:rPr>
              <w:t>entilation</w:t>
            </w:r>
            <w:r w:rsidRPr="00DA2F9A">
              <w:rPr>
                <w:rFonts w:ascii="Arial" w:hAnsi="Arial"/>
                <w:sz w:val="20"/>
                <w:szCs w:val="20"/>
              </w:rPr>
              <w:t xml:space="preserve">, </w:t>
            </w:r>
            <w:r w:rsidRPr="00DA2F9A">
              <w:rPr>
                <w:rFonts w:ascii="Arial" w:hAnsi="Arial"/>
                <w:b/>
                <w:sz w:val="20"/>
                <w:szCs w:val="20"/>
                <w:lang w:val="en-US"/>
              </w:rPr>
              <w:t>C</w:t>
            </w:r>
            <w:r w:rsidRPr="00DA2F9A">
              <w:rPr>
                <w:rFonts w:ascii="Helvetica" w:hAnsi="Helvetica" w:cs="Helvetica"/>
                <w:color w:val="1A1C1E"/>
                <w:sz w:val="20"/>
                <w:szCs w:val="20"/>
                <w:shd w:val="clear" w:color="auto" w:fill="FFFFFF"/>
                <w:lang w:val="en-US"/>
              </w:rPr>
              <w:t>onditioning</w:t>
            </w:r>
            <w:r w:rsidRPr="00DA2F9A">
              <w:rPr>
                <w:rFonts w:ascii="Helvetica" w:hAnsi="Helvetica" w:cs="Helvetica"/>
                <w:color w:val="1A1C1E"/>
                <w:sz w:val="20"/>
                <w:szCs w:val="20"/>
                <w:shd w:val="clear" w:color="auto" w:fill="FFFFFF"/>
              </w:rPr>
              <w:t xml:space="preserve"> </w:t>
            </w:r>
            <w:r w:rsidRPr="00DA2F9A">
              <w:rPr>
                <w:rFonts w:ascii="Helvetica" w:hAnsi="Helvetica" w:cs="Helvetica"/>
                <w:color w:val="1A1C1E"/>
                <w:sz w:val="20"/>
                <w:szCs w:val="20"/>
                <w:shd w:val="clear" w:color="auto" w:fill="FFFFFF"/>
                <w:lang w:val="en-US"/>
              </w:rPr>
              <w:t>and</w:t>
            </w:r>
            <w:r w:rsidRPr="00DA2F9A">
              <w:rPr>
                <w:rFonts w:ascii="Arial" w:hAnsi="Arial"/>
                <w:b/>
                <w:sz w:val="20"/>
                <w:szCs w:val="20"/>
              </w:rPr>
              <w:t xml:space="preserve"> </w:t>
            </w:r>
            <w:r w:rsidRPr="00DA2F9A">
              <w:rPr>
                <w:rFonts w:ascii="Arial" w:hAnsi="Arial"/>
                <w:b/>
                <w:sz w:val="20"/>
                <w:szCs w:val="20"/>
                <w:lang w:val="en-US"/>
              </w:rPr>
              <w:t>C</w:t>
            </w:r>
            <w:r w:rsidRPr="00DA2F9A">
              <w:rPr>
                <w:rFonts w:ascii="Arial" w:hAnsi="Arial"/>
                <w:sz w:val="20"/>
                <w:szCs w:val="20"/>
                <w:lang w:val="en-US"/>
              </w:rPr>
              <w:t>ooling</w:t>
            </w:r>
            <w:r w:rsidRPr="00DA2F9A">
              <w:rPr>
                <w:rFonts w:ascii="Arial" w:hAnsi="Arial"/>
                <w:sz w:val="20"/>
                <w:szCs w:val="20"/>
              </w:rPr>
              <w:t>)</w:t>
            </w:r>
          </w:p>
        </w:tc>
      </w:tr>
      <w:tr w:rsidR="00DA2F9A" w:rsidRPr="00DA2F9A" w:rsidTr="00CE74D6">
        <w:trPr>
          <w:trHeight w:val="483"/>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WS</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Водоснабжение, Водоотведение (</w:t>
            </w:r>
            <w:r w:rsidRPr="00DA2F9A">
              <w:rPr>
                <w:rFonts w:ascii="Arial" w:hAnsi="Arial"/>
                <w:b/>
                <w:sz w:val="20"/>
                <w:szCs w:val="20"/>
                <w:lang w:val="en-US"/>
              </w:rPr>
              <w:t>W</w:t>
            </w:r>
            <w:r w:rsidRPr="00DA2F9A">
              <w:rPr>
                <w:rFonts w:ascii="Arial" w:hAnsi="Arial"/>
                <w:sz w:val="20"/>
                <w:szCs w:val="20"/>
                <w:lang w:val="en-US"/>
              </w:rPr>
              <w:t>ater</w:t>
            </w:r>
            <w:r w:rsidRPr="00DA2F9A">
              <w:rPr>
                <w:rFonts w:ascii="Arial" w:hAnsi="Arial"/>
                <w:sz w:val="20"/>
                <w:szCs w:val="20"/>
              </w:rPr>
              <w:t xml:space="preserve"> </w:t>
            </w:r>
            <w:r w:rsidRPr="00DA2F9A">
              <w:rPr>
                <w:rFonts w:ascii="Arial" w:hAnsi="Arial"/>
                <w:sz w:val="20"/>
                <w:szCs w:val="20"/>
                <w:lang w:val="en-US"/>
              </w:rPr>
              <w:t>supply</w:t>
            </w:r>
            <w:r w:rsidRPr="00DA2F9A">
              <w:rPr>
                <w:rFonts w:ascii="Arial" w:hAnsi="Arial"/>
                <w:sz w:val="20"/>
                <w:szCs w:val="20"/>
              </w:rPr>
              <w:t>,</w:t>
            </w:r>
            <w:r w:rsidRPr="00DA2F9A">
              <w:rPr>
                <w:rFonts w:ascii="Arial" w:hAnsi="Arial"/>
                <w:b/>
                <w:sz w:val="20"/>
                <w:szCs w:val="20"/>
              </w:rPr>
              <w:t xml:space="preserve"> </w:t>
            </w:r>
            <w:r w:rsidRPr="00DA2F9A">
              <w:rPr>
                <w:rFonts w:ascii="Arial" w:hAnsi="Arial"/>
                <w:b/>
                <w:sz w:val="20"/>
                <w:szCs w:val="20"/>
                <w:lang w:val="en-US"/>
              </w:rPr>
              <w:t>S</w:t>
            </w:r>
            <w:r w:rsidRPr="00DA2F9A">
              <w:rPr>
                <w:rFonts w:ascii="Arial" w:hAnsi="Arial"/>
                <w:sz w:val="20"/>
                <w:szCs w:val="20"/>
                <w:lang w:val="en-US"/>
              </w:rPr>
              <w:t>ewerage</w:t>
            </w:r>
            <w:r w:rsidRPr="00DA2F9A">
              <w:rPr>
                <w:rFonts w:ascii="Arial" w:hAnsi="Arial"/>
                <w:sz w:val="20"/>
                <w:szCs w:val="20"/>
              </w:rPr>
              <w:t>)</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rPr>
              <w:t>E</w:t>
            </w:r>
            <w:r w:rsidRPr="00DA2F9A">
              <w:rPr>
                <w:rFonts w:ascii="Arial" w:hAnsi="Arial"/>
                <w:sz w:val="20"/>
                <w:szCs w:val="20"/>
                <w:lang w:val="en-US"/>
              </w:rPr>
              <w:t>S</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Электроснабжение, Электроосвещение (</w:t>
            </w:r>
            <w:proofErr w:type="spellStart"/>
            <w:r w:rsidRPr="00DA2F9A">
              <w:rPr>
                <w:rFonts w:ascii="Arial" w:hAnsi="Arial"/>
                <w:b/>
                <w:sz w:val="20"/>
                <w:szCs w:val="20"/>
              </w:rPr>
              <w:t>E</w:t>
            </w:r>
            <w:r w:rsidRPr="00DA2F9A">
              <w:rPr>
                <w:rFonts w:ascii="Arial" w:hAnsi="Arial"/>
                <w:sz w:val="20"/>
                <w:szCs w:val="20"/>
              </w:rPr>
              <w:t>lectrical</w:t>
            </w:r>
            <w:proofErr w:type="spellEnd"/>
            <w:r w:rsidRPr="00DA2F9A">
              <w:rPr>
                <w:rFonts w:ascii="Arial" w:hAnsi="Arial"/>
                <w:sz w:val="20"/>
                <w:szCs w:val="20"/>
              </w:rPr>
              <w:t xml:space="preserve"> </w:t>
            </w:r>
            <w:r w:rsidRPr="00DA2F9A">
              <w:rPr>
                <w:rFonts w:ascii="Arial" w:hAnsi="Arial"/>
                <w:b/>
                <w:sz w:val="20"/>
                <w:szCs w:val="20"/>
                <w:lang w:val="en-US"/>
              </w:rPr>
              <w:t>S</w:t>
            </w:r>
            <w:r w:rsidRPr="00DA2F9A">
              <w:rPr>
                <w:rFonts w:ascii="Arial" w:hAnsi="Arial"/>
                <w:sz w:val="20"/>
                <w:szCs w:val="20"/>
                <w:lang w:val="en-US"/>
              </w:rPr>
              <w:t>ystem</w:t>
            </w:r>
            <w:r w:rsidRPr="00DA2F9A">
              <w:rPr>
                <w:rFonts w:ascii="Arial" w:hAnsi="Arial"/>
                <w:sz w:val="20"/>
                <w:szCs w:val="20"/>
              </w:rPr>
              <w:t>)</w:t>
            </w:r>
          </w:p>
        </w:tc>
      </w:tr>
      <w:tr w:rsidR="00DA2F9A" w:rsidRPr="00DA2F9A" w:rsidTr="00CE74D6">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lang w:val="en-US"/>
              </w:rPr>
            </w:pPr>
            <w:r w:rsidRPr="00DA2F9A">
              <w:rPr>
                <w:rFonts w:ascii="Arial" w:hAnsi="Arial"/>
                <w:sz w:val="20"/>
                <w:szCs w:val="20"/>
              </w:rPr>
              <w:t>F</w:t>
            </w:r>
            <w:r w:rsidRPr="00DA2F9A">
              <w:rPr>
                <w:rFonts w:ascii="Arial" w:hAnsi="Arial"/>
                <w:sz w:val="20"/>
                <w:szCs w:val="20"/>
                <w:lang w:val="en-US"/>
              </w:rPr>
              <w:t>S</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jc w:val="center"/>
              <w:rPr>
                <w:rFonts w:ascii="Arial" w:hAnsi="Arial"/>
                <w:sz w:val="20"/>
                <w:szCs w:val="20"/>
              </w:rPr>
            </w:pPr>
            <w:r w:rsidRPr="00DA2F9A">
              <w:rPr>
                <w:rFonts w:ascii="Arial" w:hAnsi="Arial"/>
                <w:sz w:val="20"/>
                <w:szCs w:val="20"/>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DA2F9A" w:rsidRPr="00DA2F9A" w:rsidRDefault="00DA2F9A" w:rsidP="00DA2F9A">
            <w:pPr>
              <w:rPr>
                <w:rFonts w:ascii="Arial" w:hAnsi="Arial"/>
                <w:sz w:val="20"/>
                <w:szCs w:val="20"/>
              </w:rPr>
            </w:pPr>
            <w:r w:rsidRPr="00DA2F9A">
              <w:rPr>
                <w:rFonts w:ascii="Arial" w:hAnsi="Arial"/>
                <w:sz w:val="20"/>
                <w:szCs w:val="20"/>
              </w:rPr>
              <w:t>Пожаротушение (</w:t>
            </w:r>
            <w:proofErr w:type="spellStart"/>
            <w:r w:rsidRPr="00DA2F9A">
              <w:rPr>
                <w:rFonts w:ascii="Arial" w:hAnsi="Arial"/>
                <w:b/>
                <w:sz w:val="20"/>
                <w:szCs w:val="20"/>
              </w:rPr>
              <w:t>F</w:t>
            </w:r>
            <w:r w:rsidRPr="00DA2F9A">
              <w:rPr>
                <w:rFonts w:ascii="Arial" w:hAnsi="Arial"/>
                <w:sz w:val="20"/>
                <w:szCs w:val="20"/>
              </w:rPr>
              <w:t>ire</w:t>
            </w:r>
            <w:proofErr w:type="spellEnd"/>
            <w:r w:rsidRPr="00DA2F9A">
              <w:rPr>
                <w:rFonts w:ascii="Arial" w:hAnsi="Arial"/>
                <w:sz w:val="20"/>
                <w:szCs w:val="20"/>
              </w:rPr>
              <w:t xml:space="preserve"> </w:t>
            </w:r>
            <w:r w:rsidRPr="00DA2F9A">
              <w:rPr>
                <w:rFonts w:ascii="Arial" w:hAnsi="Arial"/>
                <w:b/>
                <w:sz w:val="20"/>
                <w:szCs w:val="20"/>
                <w:lang w:val="en-US"/>
              </w:rPr>
              <w:t>S</w:t>
            </w:r>
            <w:r w:rsidRPr="00DA2F9A">
              <w:rPr>
                <w:rFonts w:ascii="Arial" w:hAnsi="Arial"/>
                <w:sz w:val="20"/>
                <w:szCs w:val="20"/>
                <w:lang w:val="en-US"/>
              </w:rPr>
              <w:t>ystem</w:t>
            </w:r>
            <w:r w:rsidRPr="00DA2F9A">
              <w:rPr>
                <w:rFonts w:ascii="Arial" w:hAnsi="Arial"/>
                <w:sz w:val="20"/>
                <w:szCs w:val="20"/>
              </w:rPr>
              <w:t>)</w:t>
            </w:r>
          </w:p>
        </w:tc>
      </w:tr>
    </w:tbl>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Все файлы должны именоваться в соответствии с разделом «</w:t>
      </w:r>
      <w:r w:rsidRPr="00DA2F9A">
        <w:rPr>
          <w:rFonts w:ascii="Arial" w:eastAsiaTheme="minorHAnsi" w:hAnsi="Arial" w:cstheme="minorBidi"/>
          <w:sz w:val="22"/>
          <w:szCs w:val="22"/>
          <w:lang w:eastAsia="en-US"/>
        </w:rPr>
        <w:fldChar w:fldCharType="begin"/>
      </w:r>
      <w:r w:rsidRPr="00DA2F9A">
        <w:rPr>
          <w:rFonts w:ascii="Arial" w:eastAsiaTheme="minorHAnsi" w:hAnsi="Arial" w:cstheme="minorBidi"/>
          <w:sz w:val="22"/>
          <w:szCs w:val="22"/>
          <w:lang w:eastAsia="en-US"/>
        </w:rPr>
        <w:instrText xml:space="preserve"> REF _Ref461713175 \w \h  \* MERGEFORMAT </w:instrText>
      </w:r>
      <w:r w:rsidRPr="00DA2F9A">
        <w:rPr>
          <w:rFonts w:ascii="Arial" w:eastAsiaTheme="minorHAnsi" w:hAnsi="Arial" w:cstheme="minorBidi"/>
          <w:sz w:val="22"/>
          <w:szCs w:val="22"/>
          <w:lang w:eastAsia="en-US"/>
        </w:rPr>
      </w:r>
      <w:r w:rsidRPr="00DA2F9A">
        <w:rPr>
          <w:rFonts w:ascii="Arial" w:eastAsiaTheme="minorHAnsi" w:hAnsi="Arial" w:cstheme="minorBidi"/>
          <w:sz w:val="22"/>
          <w:szCs w:val="22"/>
          <w:lang w:eastAsia="en-US"/>
        </w:rPr>
        <w:fldChar w:fldCharType="separate"/>
      </w:r>
      <w:r w:rsidRPr="00DA2F9A">
        <w:rPr>
          <w:rFonts w:ascii="Arial" w:eastAsiaTheme="minorHAnsi" w:hAnsi="Arial" w:cstheme="minorBidi"/>
          <w:sz w:val="22"/>
          <w:szCs w:val="22"/>
          <w:lang w:eastAsia="en-US"/>
        </w:rPr>
        <w:t>2.7</w:t>
      </w:r>
      <w:r w:rsidRPr="00DA2F9A">
        <w:rPr>
          <w:rFonts w:ascii="Arial" w:eastAsiaTheme="minorHAnsi" w:hAnsi="Arial" w:cstheme="minorBidi"/>
          <w:sz w:val="22"/>
          <w:szCs w:val="22"/>
          <w:lang w:eastAsia="en-US"/>
        </w:rPr>
        <w:fldChar w:fldCharType="end"/>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eastAsia="en-US"/>
        </w:rPr>
        <w:fldChar w:fldCharType="begin"/>
      </w:r>
      <w:r w:rsidRPr="00DA2F9A">
        <w:rPr>
          <w:rFonts w:ascii="Arial" w:eastAsiaTheme="minorHAnsi" w:hAnsi="Arial" w:cstheme="minorBidi"/>
          <w:sz w:val="22"/>
          <w:szCs w:val="22"/>
          <w:lang w:eastAsia="en-US"/>
        </w:rPr>
        <w:instrText xml:space="preserve"> REF  _Ref461713175 \h  \* MERGEFORMAT </w:instrText>
      </w:r>
      <w:r w:rsidRPr="00DA2F9A">
        <w:rPr>
          <w:rFonts w:ascii="Arial" w:eastAsiaTheme="minorHAnsi" w:hAnsi="Arial" w:cstheme="minorBidi"/>
          <w:sz w:val="22"/>
          <w:szCs w:val="22"/>
          <w:lang w:eastAsia="en-US"/>
        </w:rPr>
      </w:r>
      <w:r w:rsidRPr="00DA2F9A">
        <w:rPr>
          <w:rFonts w:ascii="Arial" w:eastAsiaTheme="minorHAnsi" w:hAnsi="Arial" w:cstheme="minorBidi"/>
          <w:sz w:val="22"/>
          <w:szCs w:val="22"/>
          <w:lang w:eastAsia="en-US"/>
        </w:rPr>
        <w:fldChar w:fldCharType="separate"/>
      </w:r>
      <w:r w:rsidRPr="00DA2F9A">
        <w:rPr>
          <w:rFonts w:ascii="Arial" w:eastAsiaTheme="minorHAnsi" w:hAnsi="Arial" w:cstheme="minorBidi"/>
          <w:sz w:val="22"/>
          <w:szCs w:val="22"/>
          <w:lang w:eastAsia="en-US"/>
        </w:rPr>
        <w:t>Требования к наименов</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 xml:space="preserve">нию файлов </w:t>
      </w:r>
      <w:proofErr w:type="spellStart"/>
      <w:r w:rsidRPr="00DA2F9A">
        <w:rPr>
          <w:rFonts w:ascii="Arial" w:eastAsiaTheme="minorHAnsi" w:hAnsi="Arial" w:cstheme="minorBidi"/>
          <w:sz w:val="22"/>
          <w:szCs w:val="22"/>
          <w:lang w:eastAsia="en-US"/>
        </w:rPr>
        <w:t>модел</w:t>
      </w:r>
      <w:proofErr w:type="spellEnd"/>
      <w:r w:rsidRPr="00DA2F9A">
        <w:rPr>
          <w:rFonts w:ascii="Arial" w:eastAsiaTheme="minorHAnsi" w:hAnsi="Arial" w:cstheme="minorBidi"/>
          <w:sz w:val="22"/>
          <w:szCs w:val="22"/>
          <w:lang w:eastAsia="en-US"/>
        </w:rPr>
        <w:fldChar w:fldCharType="end"/>
      </w:r>
      <w:r w:rsidRPr="00DA2F9A">
        <w:rPr>
          <w:rFonts w:ascii="Arial" w:eastAsiaTheme="minorHAnsi" w:hAnsi="Arial" w:cstheme="minorBidi"/>
          <w:sz w:val="22"/>
          <w:szCs w:val="22"/>
          <w:lang w:eastAsia="en-US"/>
        </w:rPr>
        <w:t>».</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 качестве сопроводительной документации к моделям необходимо предоставить «Прот</w:t>
      </w:r>
      <w:r w:rsidRPr="00DA2F9A">
        <w:rPr>
          <w:rFonts w:ascii="Arial" w:eastAsiaTheme="minorHAnsi" w:hAnsi="Arial" w:cstheme="minorBidi"/>
          <w:sz w:val="22"/>
          <w:szCs w:val="22"/>
          <w:lang w:eastAsia="en-US"/>
        </w:rPr>
        <w:t>о</w:t>
      </w:r>
      <w:r w:rsidRPr="00DA2F9A">
        <w:rPr>
          <w:rFonts w:ascii="Arial" w:eastAsiaTheme="minorHAnsi" w:hAnsi="Arial" w:cstheme="minorBidi"/>
          <w:sz w:val="22"/>
          <w:szCs w:val="22"/>
          <w:lang w:eastAsia="en-US"/>
        </w:rPr>
        <w:t>кол информационных моделей», включающий:</w:t>
      </w:r>
    </w:p>
    <w:p w:rsidR="00DA2F9A" w:rsidRPr="00DA2F9A" w:rsidRDefault="00DA2F9A" w:rsidP="00DA2F9A">
      <w:pPr>
        <w:numPr>
          <w:ilvl w:val="0"/>
          <w:numId w:val="20"/>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Структурный состав обобщенной модели (описание отдельных моделей по разделам)</w:t>
      </w:r>
    </w:p>
    <w:p w:rsidR="00DA2F9A" w:rsidRPr="00DA2F9A" w:rsidRDefault="00DA2F9A" w:rsidP="00DA2F9A">
      <w:pPr>
        <w:numPr>
          <w:ilvl w:val="0"/>
          <w:numId w:val="20"/>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Структурный состав моделей по разделам (описание отдельных моделей по разд</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лам)</w:t>
      </w:r>
    </w:p>
    <w:p w:rsidR="00DA2F9A" w:rsidRPr="00DA2F9A" w:rsidRDefault="00DA2F9A" w:rsidP="00DA2F9A">
      <w:pPr>
        <w:numPr>
          <w:ilvl w:val="0"/>
          <w:numId w:val="20"/>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Параметры площадки проекта с зафиксированными координатами</w:t>
      </w:r>
    </w:p>
    <w:p w:rsidR="00DA2F9A" w:rsidRPr="00DA2F9A" w:rsidRDefault="00DA2F9A" w:rsidP="00DA2F9A">
      <w:pPr>
        <w:numPr>
          <w:ilvl w:val="0"/>
          <w:numId w:val="20"/>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Список уровней, используемых в модели</w:t>
      </w:r>
    </w:p>
    <w:p w:rsidR="00DA2F9A" w:rsidRPr="00DA2F9A" w:rsidRDefault="00DA2F9A" w:rsidP="00DA2F9A">
      <w:pPr>
        <w:numPr>
          <w:ilvl w:val="0"/>
          <w:numId w:val="20"/>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Список файлов моделей по разделам, описание их содержания</w:t>
      </w:r>
    </w:p>
    <w:p w:rsidR="00DA2F9A" w:rsidRPr="00DA2F9A" w:rsidRDefault="00DA2F9A" w:rsidP="00DA2F9A">
      <w:pPr>
        <w:numPr>
          <w:ilvl w:val="0"/>
          <w:numId w:val="20"/>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Описание используемых рабочих наборов</w:t>
      </w:r>
    </w:p>
    <w:p w:rsidR="00DA2F9A" w:rsidRPr="00DA2F9A" w:rsidRDefault="00DA2F9A" w:rsidP="00DA2F9A">
      <w:pPr>
        <w:numPr>
          <w:ilvl w:val="0"/>
          <w:numId w:val="20"/>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Список и описание используемых в моделях групп</w:t>
      </w:r>
    </w:p>
    <w:p w:rsidR="00DA2F9A" w:rsidRPr="00DA2F9A" w:rsidRDefault="00DA2F9A" w:rsidP="00DA2F9A">
      <w:pPr>
        <w:numPr>
          <w:ilvl w:val="0"/>
          <w:numId w:val="20"/>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Систему наименования видов в моделях</w:t>
      </w:r>
    </w:p>
    <w:p w:rsidR="00DA2F9A" w:rsidRPr="00DA2F9A" w:rsidRDefault="00DA2F9A" w:rsidP="00DA2F9A">
      <w:pPr>
        <w:numPr>
          <w:ilvl w:val="0"/>
          <w:numId w:val="20"/>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Систему наименования семейств в моделях</w:t>
      </w:r>
    </w:p>
    <w:p w:rsidR="00DA2F9A" w:rsidRPr="00DA2F9A" w:rsidRDefault="00DA2F9A" w:rsidP="00DA2F9A">
      <w:pPr>
        <w:numPr>
          <w:ilvl w:val="0"/>
          <w:numId w:val="20"/>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lastRenderedPageBreak/>
        <w:t>Систему наименования сборок</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Форма «Протокола информационных моделей» предоставляется Заказчиком.</w:t>
      </w:r>
    </w:p>
    <w:p w:rsidR="00DA2F9A" w:rsidRPr="00DA2F9A" w:rsidRDefault="00DA2F9A" w:rsidP="00DA2F9A">
      <w:pPr>
        <w:keepNext/>
        <w:keepLines/>
        <w:numPr>
          <w:ilvl w:val="1"/>
          <w:numId w:val="17"/>
        </w:numPr>
        <w:spacing w:before="360" w:after="360" w:line="276" w:lineRule="auto"/>
        <w:ind w:left="792"/>
        <w:outlineLvl w:val="0"/>
        <w:rPr>
          <w:rFonts w:ascii="Arial" w:eastAsiaTheme="majorEastAsia" w:hAnsi="Arial" w:cstheme="majorBidi"/>
          <w:b/>
          <w:bCs/>
          <w:sz w:val="28"/>
          <w:szCs w:val="28"/>
          <w:lang w:eastAsia="en-US"/>
        </w:rPr>
      </w:pPr>
      <w:bookmarkStart w:id="70" w:name="_Ref461705923"/>
      <w:bookmarkStart w:id="71" w:name="_Ref461725813"/>
      <w:bookmarkStart w:id="72" w:name="_Ref461725819"/>
      <w:bookmarkStart w:id="73" w:name="_Toc477870773"/>
      <w:r w:rsidRPr="00DA2F9A">
        <w:rPr>
          <w:rFonts w:ascii="Arial" w:eastAsiaTheme="majorEastAsia" w:hAnsi="Arial" w:cstheme="majorBidi"/>
          <w:b/>
          <w:bCs/>
          <w:sz w:val="28"/>
          <w:szCs w:val="28"/>
          <w:lang w:eastAsia="en-US"/>
        </w:rPr>
        <w:t>Требования к уровню проработки модел</w:t>
      </w:r>
      <w:bookmarkEnd w:id="70"/>
      <w:r w:rsidRPr="00DA2F9A">
        <w:rPr>
          <w:rFonts w:ascii="Arial" w:eastAsiaTheme="majorEastAsia" w:hAnsi="Arial" w:cstheme="majorBidi"/>
          <w:b/>
          <w:bCs/>
          <w:sz w:val="28"/>
          <w:szCs w:val="28"/>
          <w:lang w:eastAsia="en-US"/>
        </w:rPr>
        <w:t>ей (</w:t>
      </w:r>
      <w:r w:rsidRPr="00DA2F9A">
        <w:rPr>
          <w:rFonts w:ascii="Arial" w:eastAsiaTheme="majorEastAsia" w:hAnsi="Arial" w:cstheme="majorBidi"/>
          <w:b/>
          <w:bCs/>
          <w:sz w:val="28"/>
          <w:szCs w:val="28"/>
          <w:lang w:val="en-US" w:eastAsia="en-US"/>
        </w:rPr>
        <w:t>LOD</w:t>
      </w:r>
      <w:r w:rsidRPr="00DA2F9A">
        <w:rPr>
          <w:rFonts w:ascii="Arial" w:eastAsiaTheme="majorEastAsia" w:hAnsi="Arial" w:cstheme="majorBidi"/>
          <w:b/>
          <w:bCs/>
          <w:sz w:val="28"/>
          <w:szCs w:val="28"/>
          <w:lang w:eastAsia="en-US"/>
        </w:rPr>
        <w:t>)</w:t>
      </w:r>
      <w:bookmarkEnd w:id="71"/>
      <w:bookmarkEnd w:id="72"/>
      <w:bookmarkEnd w:id="73"/>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Основная цель использования LOD при формировании BIM модели – позволить исполнит</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лям подготовить и предоставить необходимый и достаточный объем графической и инфо</w:t>
      </w:r>
      <w:r w:rsidRPr="00DA2F9A">
        <w:rPr>
          <w:rFonts w:ascii="Arial" w:eastAsiaTheme="minorHAnsi" w:hAnsi="Arial" w:cstheme="minorBidi"/>
          <w:sz w:val="22"/>
          <w:szCs w:val="22"/>
          <w:lang w:eastAsia="en-US"/>
        </w:rPr>
        <w:t>р</w:t>
      </w:r>
      <w:r w:rsidRPr="00DA2F9A">
        <w:rPr>
          <w:rFonts w:ascii="Arial" w:eastAsiaTheme="minorHAnsi" w:hAnsi="Arial" w:cstheme="minorBidi"/>
          <w:sz w:val="22"/>
          <w:szCs w:val="22"/>
          <w:lang w:eastAsia="en-US"/>
        </w:rPr>
        <w:t xml:space="preserve">мационной составляющей модели на разных стадиях проектирования. LOD определяет шесть уровней проработки элемента – </w:t>
      </w:r>
      <w:proofErr w:type="gramStart"/>
      <w:r w:rsidRPr="00DA2F9A">
        <w:rPr>
          <w:rFonts w:ascii="Arial" w:eastAsiaTheme="minorHAnsi" w:hAnsi="Arial" w:cstheme="minorBidi"/>
          <w:sz w:val="22"/>
          <w:szCs w:val="22"/>
          <w:lang w:eastAsia="en-US"/>
        </w:rPr>
        <w:t>от</w:t>
      </w:r>
      <w:proofErr w:type="gramEnd"/>
      <w:r w:rsidRPr="00DA2F9A">
        <w:rPr>
          <w:rFonts w:ascii="Arial" w:eastAsiaTheme="minorHAnsi" w:hAnsi="Arial" w:cstheme="minorBidi"/>
          <w:sz w:val="22"/>
          <w:szCs w:val="22"/>
          <w:lang w:eastAsia="en-US"/>
        </w:rPr>
        <w:t xml:space="preserve"> концептуального до точного соответствия реал</w:t>
      </w:r>
      <w:r w:rsidRPr="00DA2F9A">
        <w:rPr>
          <w:rFonts w:ascii="Arial" w:eastAsiaTheme="minorHAnsi" w:hAnsi="Arial" w:cstheme="minorBidi"/>
          <w:sz w:val="22"/>
          <w:szCs w:val="22"/>
          <w:lang w:eastAsia="en-US"/>
        </w:rPr>
        <w:t>ь</w:t>
      </w:r>
      <w:r w:rsidRPr="00DA2F9A">
        <w:rPr>
          <w:rFonts w:ascii="Arial" w:eastAsiaTheme="minorHAnsi" w:hAnsi="Arial" w:cstheme="minorBidi"/>
          <w:sz w:val="22"/>
          <w:szCs w:val="22"/>
          <w:lang w:eastAsia="en-US"/>
        </w:rPr>
        <w:t>ному образцу. При этом элемент, соответствующий какому-то определенному LOD, соотве</w:t>
      </w:r>
      <w:r w:rsidRPr="00DA2F9A">
        <w:rPr>
          <w:rFonts w:ascii="Arial" w:eastAsiaTheme="minorHAnsi" w:hAnsi="Arial" w:cstheme="minorBidi"/>
          <w:sz w:val="22"/>
          <w:szCs w:val="22"/>
          <w:lang w:eastAsia="en-US"/>
        </w:rPr>
        <w:t>т</w:t>
      </w:r>
      <w:r w:rsidRPr="00DA2F9A">
        <w:rPr>
          <w:rFonts w:ascii="Arial" w:eastAsiaTheme="minorHAnsi" w:hAnsi="Arial" w:cstheme="minorBidi"/>
          <w:sz w:val="22"/>
          <w:szCs w:val="22"/>
          <w:lang w:eastAsia="en-US"/>
        </w:rPr>
        <w:t xml:space="preserve">ствует всем требованиям предыдущих уровней проработки. Таким образом, для элементов, разработанных под LOD 400, выполняются все требования </w:t>
      </w:r>
      <w:r w:rsidRPr="00DA2F9A">
        <w:rPr>
          <w:rFonts w:ascii="Arial" w:eastAsiaTheme="minorHAnsi" w:hAnsi="Arial" w:cstheme="minorBidi"/>
          <w:sz w:val="22"/>
          <w:szCs w:val="22"/>
          <w:lang w:val="en-US" w:eastAsia="en-US"/>
        </w:rPr>
        <w:t>LOD</w:t>
      </w:r>
      <w:r w:rsidRPr="00DA2F9A">
        <w:rPr>
          <w:rFonts w:ascii="Arial" w:eastAsiaTheme="minorHAnsi" w:hAnsi="Arial" w:cstheme="minorBidi"/>
          <w:sz w:val="22"/>
          <w:szCs w:val="22"/>
          <w:lang w:eastAsia="en-US"/>
        </w:rPr>
        <w:t xml:space="preserve"> 350, </w:t>
      </w:r>
      <w:r w:rsidRPr="00DA2F9A">
        <w:rPr>
          <w:rFonts w:ascii="Arial" w:eastAsiaTheme="minorHAnsi" w:hAnsi="Arial" w:cstheme="minorBidi"/>
          <w:sz w:val="22"/>
          <w:szCs w:val="22"/>
          <w:lang w:val="en-US" w:eastAsia="en-US"/>
        </w:rPr>
        <w:t>LOD</w:t>
      </w:r>
      <w:r w:rsidRPr="00DA2F9A">
        <w:rPr>
          <w:rFonts w:ascii="Arial" w:eastAsiaTheme="minorHAnsi" w:hAnsi="Arial" w:cstheme="minorBidi"/>
          <w:sz w:val="22"/>
          <w:szCs w:val="22"/>
          <w:lang w:eastAsia="en-US"/>
        </w:rPr>
        <w:t xml:space="preserve"> 300, LOD 200 и LOD 100.</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Уровень проработки модели устанавливается в соответствии со стандартом «2015 </w:t>
      </w:r>
      <w:r w:rsidRPr="00DA2F9A">
        <w:rPr>
          <w:rFonts w:ascii="Arial" w:eastAsiaTheme="minorHAnsi" w:hAnsi="Arial" w:cstheme="minorBidi"/>
          <w:sz w:val="22"/>
          <w:szCs w:val="22"/>
          <w:lang w:val="en-US" w:eastAsia="en-US"/>
        </w:rPr>
        <w:t>Level</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of</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Development</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LOD</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Specification</w:t>
      </w:r>
      <w:r w:rsidRPr="00DA2F9A">
        <w:rPr>
          <w:rFonts w:ascii="Arial" w:eastAsiaTheme="minorHAnsi" w:hAnsi="Arial" w:cstheme="minorBidi"/>
          <w:sz w:val="22"/>
          <w:szCs w:val="22"/>
          <w:lang w:eastAsia="en-US"/>
        </w:rPr>
        <w:t xml:space="preserve">» от </w:t>
      </w:r>
      <w:r w:rsidRPr="00DA2F9A">
        <w:rPr>
          <w:rFonts w:ascii="Arial" w:eastAsiaTheme="minorHAnsi" w:hAnsi="Arial" w:cstheme="minorBidi"/>
          <w:sz w:val="22"/>
          <w:szCs w:val="22"/>
          <w:lang w:val="en-US" w:eastAsia="en-US"/>
        </w:rPr>
        <w:t>American</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Institute</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of</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Architects</w:t>
      </w:r>
      <w:r w:rsidRPr="00DA2F9A">
        <w:rPr>
          <w:rFonts w:ascii="Arial" w:eastAsiaTheme="minorHAnsi" w:hAnsi="Arial" w:cstheme="minorBidi"/>
          <w:sz w:val="22"/>
          <w:szCs w:val="22"/>
          <w:lang w:eastAsia="en-US"/>
        </w:rPr>
        <w:t xml:space="preserve"> (</w:t>
      </w:r>
      <w:hyperlink r:id="rId72" w:history="1">
        <w:r w:rsidRPr="00DA2F9A">
          <w:rPr>
            <w:rFonts w:ascii="Arial" w:eastAsiaTheme="minorHAnsi" w:hAnsi="Arial" w:cstheme="minorBidi"/>
            <w:color w:val="0000FF" w:themeColor="hyperlink"/>
            <w:sz w:val="22"/>
            <w:szCs w:val="22"/>
            <w:u w:val="single"/>
            <w:lang w:val="en-US" w:eastAsia="en-US"/>
          </w:rPr>
          <w:t>http</w:t>
        </w:r>
        <w:r w:rsidRPr="00DA2F9A">
          <w:rPr>
            <w:rFonts w:ascii="Arial" w:eastAsiaTheme="minorHAnsi" w:hAnsi="Arial" w:cstheme="minorBidi"/>
            <w:color w:val="0000FF" w:themeColor="hyperlink"/>
            <w:sz w:val="22"/>
            <w:szCs w:val="22"/>
            <w:u w:val="single"/>
            <w:lang w:eastAsia="en-US"/>
          </w:rPr>
          <w:t>://</w:t>
        </w:r>
        <w:r w:rsidRPr="00DA2F9A">
          <w:rPr>
            <w:rFonts w:ascii="Arial" w:eastAsiaTheme="minorHAnsi" w:hAnsi="Arial" w:cstheme="minorBidi"/>
            <w:color w:val="0000FF" w:themeColor="hyperlink"/>
            <w:sz w:val="22"/>
            <w:szCs w:val="22"/>
            <w:u w:val="single"/>
            <w:lang w:val="en-US" w:eastAsia="en-US"/>
          </w:rPr>
          <w:t>www</w:t>
        </w:r>
        <w:r w:rsidRPr="00DA2F9A">
          <w:rPr>
            <w:rFonts w:ascii="Arial" w:eastAsiaTheme="minorHAnsi" w:hAnsi="Arial" w:cstheme="minorBidi"/>
            <w:color w:val="0000FF" w:themeColor="hyperlink"/>
            <w:sz w:val="22"/>
            <w:szCs w:val="22"/>
            <w:u w:val="single"/>
            <w:lang w:eastAsia="en-US"/>
          </w:rPr>
          <w:t>.</w:t>
        </w:r>
        <w:proofErr w:type="spellStart"/>
        <w:r w:rsidRPr="00DA2F9A">
          <w:rPr>
            <w:rFonts w:ascii="Arial" w:eastAsiaTheme="minorHAnsi" w:hAnsi="Arial" w:cstheme="minorBidi"/>
            <w:color w:val="0000FF" w:themeColor="hyperlink"/>
            <w:sz w:val="22"/>
            <w:szCs w:val="22"/>
            <w:u w:val="single"/>
            <w:lang w:val="en-US" w:eastAsia="en-US"/>
          </w:rPr>
          <w:t>bimforum</w:t>
        </w:r>
        <w:proofErr w:type="spellEnd"/>
        <w:r w:rsidRPr="00DA2F9A">
          <w:rPr>
            <w:rFonts w:ascii="Arial" w:eastAsiaTheme="minorHAnsi" w:hAnsi="Arial" w:cstheme="minorBidi"/>
            <w:color w:val="0000FF" w:themeColor="hyperlink"/>
            <w:sz w:val="22"/>
            <w:szCs w:val="22"/>
            <w:u w:val="single"/>
            <w:lang w:eastAsia="en-US"/>
          </w:rPr>
          <w:t>.</w:t>
        </w:r>
        <w:r w:rsidRPr="00DA2F9A">
          <w:rPr>
            <w:rFonts w:ascii="Arial" w:eastAsiaTheme="minorHAnsi" w:hAnsi="Arial" w:cstheme="minorBidi"/>
            <w:color w:val="0000FF" w:themeColor="hyperlink"/>
            <w:sz w:val="22"/>
            <w:szCs w:val="22"/>
            <w:u w:val="single"/>
            <w:lang w:val="en-US" w:eastAsia="en-US"/>
          </w:rPr>
          <w:t>org</w:t>
        </w:r>
        <w:r w:rsidRPr="00DA2F9A">
          <w:rPr>
            <w:rFonts w:ascii="Arial" w:eastAsiaTheme="minorHAnsi" w:hAnsi="Arial" w:cstheme="minorBidi"/>
            <w:color w:val="0000FF" w:themeColor="hyperlink"/>
            <w:sz w:val="22"/>
            <w:szCs w:val="22"/>
            <w:u w:val="single"/>
            <w:lang w:eastAsia="en-US"/>
          </w:rPr>
          <w:t>/</w:t>
        </w:r>
        <w:proofErr w:type="spellStart"/>
        <w:r w:rsidRPr="00DA2F9A">
          <w:rPr>
            <w:rFonts w:ascii="Arial" w:eastAsiaTheme="minorHAnsi" w:hAnsi="Arial" w:cstheme="minorBidi"/>
            <w:color w:val="0000FF" w:themeColor="hyperlink"/>
            <w:sz w:val="22"/>
            <w:szCs w:val="22"/>
            <w:u w:val="single"/>
            <w:lang w:val="en-US" w:eastAsia="en-US"/>
          </w:rPr>
          <w:t>lod</w:t>
        </w:r>
        <w:proofErr w:type="spellEnd"/>
      </w:hyperlink>
      <w:r w:rsidRPr="00DA2F9A">
        <w:rPr>
          <w:rFonts w:ascii="Arial" w:eastAsiaTheme="minorHAnsi" w:hAnsi="Arial" w:cstheme="minorBidi"/>
          <w:sz w:val="22"/>
          <w:szCs w:val="22"/>
          <w:lang w:eastAsia="en-US"/>
        </w:rPr>
        <w:t>).</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Минимальный уровень степени проработки Исполнительной модели стадии «Эксплуатация» по исполняемым разделам </w:t>
      </w:r>
      <w:r w:rsidRPr="00DA2F9A">
        <w:rPr>
          <w:rFonts w:ascii="Arial" w:eastAsiaTheme="minorHAnsi" w:hAnsi="Arial" w:cstheme="minorBidi"/>
          <w:sz w:val="22"/>
          <w:szCs w:val="22"/>
          <w:lang w:val="en-US" w:eastAsia="en-US"/>
        </w:rPr>
        <w:t>LOD</w:t>
      </w:r>
      <w:r w:rsidRPr="00DA2F9A">
        <w:rPr>
          <w:rFonts w:ascii="Arial" w:eastAsiaTheme="minorHAnsi" w:hAnsi="Arial" w:cstheme="minorBidi"/>
          <w:sz w:val="22"/>
          <w:szCs w:val="22"/>
          <w:lang w:eastAsia="en-US"/>
        </w:rPr>
        <w:t xml:space="preserve"> 500.</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Строительная модель строиться на основании доработанной Исполнительной модели и имеет минимальный уровень детализации по исполняемым разделам </w:t>
      </w:r>
      <w:r w:rsidRPr="00DA2F9A">
        <w:rPr>
          <w:rFonts w:ascii="Arial" w:eastAsiaTheme="minorHAnsi" w:hAnsi="Arial" w:cstheme="minorBidi"/>
          <w:sz w:val="22"/>
          <w:szCs w:val="22"/>
          <w:lang w:val="en-US" w:eastAsia="en-US"/>
        </w:rPr>
        <w:t>LOD</w:t>
      </w:r>
      <w:r w:rsidRPr="00DA2F9A">
        <w:rPr>
          <w:rFonts w:ascii="Arial" w:eastAsiaTheme="minorHAnsi" w:hAnsi="Arial" w:cstheme="minorBidi"/>
          <w:sz w:val="22"/>
          <w:szCs w:val="22"/>
          <w:lang w:eastAsia="en-US"/>
        </w:rPr>
        <w:t xml:space="preserve"> 500.</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Описание базовых уровней проработки </w:t>
      </w:r>
      <w:r w:rsidRPr="00DA2F9A">
        <w:rPr>
          <w:rFonts w:ascii="Arial" w:eastAsiaTheme="minorHAnsi" w:hAnsi="Arial" w:cstheme="minorBidi"/>
          <w:sz w:val="22"/>
          <w:szCs w:val="22"/>
          <w:lang w:val="en-US" w:eastAsia="en-US"/>
        </w:rPr>
        <w:t>BIM</w:t>
      </w:r>
      <w:r w:rsidRPr="00DA2F9A">
        <w:rPr>
          <w:rFonts w:ascii="Arial" w:eastAsiaTheme="minorHAnsi" w:hAnsi="Arial" w:cstheme="minorBidi"/>
          <w:sz w:val="22"/>
          <w:szCs w:val="22"/>
          <w:lang w:eastAsia="en-US"/>
        </w:rPr>
        <w:t xml:space="preserve"> моделей:</w:t>
      </w:r>
    </w:p>
    <w:tbl>
      <w:tblPr>
        <w:tblStyle w:val="371"/>
        <w:tblW w:w="977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96"/>
        <w:gridCol w:w="2416"/>
        <w:gridCol w:w="2127"/>
        <w:gridCol w:w="2693"/>
        <w:gridCol w:w="1444"/>
      </w:tblGrid>
      <w:tr w:rsidR="00DA2F9A" w:rsidRPr="00DA2F9A" w:rsidTr="00CE74D6">
        <w:trPr>
          <w:trHeight w:val="240"/>
          <w:tblHeader/>
          <w:jc w:val="center"/>
        </w:trPr>
        <w:tc>
          <w:tcPr>
            <w:tcW w:w="1096" w:type="dxa"/>
            <w:shd w:val="clear" w:color="auto" w:fill="F2F2F2" w:themeFill="background1" w:themeFillShade="F2"/>
          </w:tcPr>
          <w:p w:rsidR="00DA2F9A" w:rsidRPr="00DA2F9A" w:rsidRDefault="00DA2F9A" w:rsidP="00DA2F9A">
            <w:pPr>
              <w:jc w:val="center"/>
              <w:rPr>
                <w:rFonts w:ascii="Arial" w:hAnsi="Arial" w:cs="Arial"/>
                <w:b/>
                <w:sz w:val="20"/>
                <w:szCs w:val="22"/>
              </w:rPr>
            </w:pPr>
            <w:r w:rsidRPr="00DA2F9A">
              <w:rPr>
                <w:rFonts w:ascii="Arial" w:hAnsi="Arial" w:cs="Arial"/>
                <w:b/>
                <w:sz w:val="20"/>
                <w:szCs w:val="22"/>
              </w:rPr>
              <w:t>LOD</w:t>
            </w:r>
          </w:p>
        </w:tc>
        <w:tc>
          <w:tcPr>
            <w:tcW w:w="2416" w:type="dxa"/>
            <w:shd w:val="clear" w:color="auto" w:fill="F2F2F2" w:themeFill="background1" w:themeFillShade="F2"/>
          </w:tcPr>
          <w:p w:rsidR="00DA2F9A" w:rsidRPr="00DA2F9A" w:rsidRDefault="00DA2F9A" w:rsidP="00DA2F9A">
            <w:pPr>
              <w:jc w:val="center"/>
              <w:rPr>
                <w:rFonts w:ascii="Arial" w:hAnsi="Arial" w:cs="Arial"/>
                <w:b/>
                <w:sz w:val="20"/>
                <w:szCs w:val="22"/>
              </w:rPr>
            </w:pPr>
            <w:r w:rsidRPr="00DA2F9A">
              <w:rPr>
                <w:rFonts w:ascii="Arial" w:hAnsi="Arial" w:cs="Arial"/>
                <w:b/>
                <w:sz w:val="20"/>
                <w:szCs w:val="22"/>
              </w:rPr>
              <w:t>Описание</w:t>
            </w:r>
          </w:p>
        </w:tc>
        <w:tc>
          <w:tcPr>
            <w:tcW w:w="2127" w:type="dxa"/>
            <w:shd w:val="clear" w:color="auto" w:fill="F2F2F2" w:themeFill="background1" w:themeFillShade="F2"/>
          </w:tcPr>
          <w:p w:rsidR="00DA2F9A" w:rsidRPr="00DA2F9A" w:rsidRDefault="00DA2F9A" w:rsidP="00DA2F9A">
            <w:pPr>
              <w:jc w:val="center"/>
              <w:rPr>
                <w:rFonts w:ascii="Arial" w:hAnsi="Arial" w:cs="Arial"/>
                <w:b/>
                <w:sz w:val="20"/>
                <w:szCs w:val="22"/>
              </w:rPr>
            </w:pPr>
            <w:r w:rsidRPr="00DA2F9A">
              <w:rPr>
                <w:rFonts w:ascii="Arial" w:hAnsi="Arial" w:cs="Arial"/>
                <w:b/>
                <w:sz w:val="20"/>
                <w:szCs w:val="22"/>
              </w:rPr>
              <w:t>Применение</w:t>
            </w:r>
          </w:p>
        </w:tc>
        <w:tc>
          <w:tcPr>
            <w:tcW w:w="4137" w:type="dxa"/>
            <w:gridSpan w:val="2"/>
            <w:shd w:val="clear" w:color="auto" w:fill="F2F2F2" w:themeFill="background1" w:themeFillShade="F2"/>
          </w:tcPr>
          <w:p w:rsidR="00DA2F9A" w:rsidRPr="00DA2F9A" w:rsidRDefault="00DA2F9A" w:rsidP="00DA2F9A">
            <w:pPr>
              <w:jc w:val="center"/>
              <w:rPr>
                <w:rFonts w:ascii="Arial" w:hAnsi="Arial" w:cs="Arial"/>
                <w:b/>
                <w:sz w:val="20"/>
                <w:szCs w:val="22"/>
              </w:rPr>
            </w:pPr>
            <w:r w:rsidRPr="00DA2F9A">
              <w:rPr>
                <w:rFonts w:ascii="Arial" w:hAnsi="Arial" w:cs="Arial"/>
                <w:b/>
                <w:sz w:val="20"/>
                <w:szCs w:val="22"/>
              </w:rPr>
              <w:t>Примеры моделей и элементов мод</w:t>
            </w:r>
            <w:r w:rsidRPr="00DA2F9A">
              <w:rPr>
                <w:rFonts w:ascii="Arial" w:hAnsi="Arial" w:cs="Arial"/>
                <w:b/>
                <w:sz w:val="20"/>
                <w:szCs w:val="22"/>
              </w:rPr>
              <w:t>е</w:t>
            </w:r>
            <w:r w:rsidRPr="00DA2F9A">
              <w:rPr>
                <w:rFonts w:ascii="Arial" w:hAnsi="Arial" w:cs="Arial"/>
                <w:b/>
                <w:sz w:val="20"/>
                <w:szCs w:val="22"/>
              </w:rPr>
              <w:t>ли</w:t>
            </w:r>
          </w:p>
        </w:tc>
      </w:tr>
      <w:tr w:rsidR="00DA2F9A" w:rsidRPr="00DA2F9A" w:rsidTr="00CE74D6">
        <w:trPr>
          <w:trHeight w:val="2188"/>
          <w:jc w:val="center"/>
        </w:trPr>
        <w:tc>
          <w:tcPr>
            <w:tcW w:w="1096" w:type="dxa"/>
          </w:tcPr>
          <w:p w:rsidR="00DA2F9A" w:rsidRPr="00DA2F9A" w:rsidRDefault="00DA2F9A" w:rsidP="00DA2F9A">
            <w:pPr>
              <w:rPr>
                <w:rFonts w:ascii="Arial" w:hAnsi="Arial" w:cs="Arial"/>
                <w:sz w:val="20"/>
                <w:szCs w:val="22"/>
              </w:rPr>
            </w:pPr>
            <w:r w:rsidRPr="00DA2F9A">
              <w:rPr>
                <w:rFonts w:ascii="Arial" w:hAnsi="Arial" w:cs="Arial"/>
                <w:sz w:val="20"/>
                <w:szCs w:val="22"/>
              </w:rPr>
              <w:t>LOD 100</w:t>
            </w:r>
          </w:p>
        </w:tc>
        <w:tc>
          <w:tcPr>
            <w:tcW w:w="2416" w:type="dxa"/>
          </w:tcPr>
          <w:p w:rsidR="00DA2F9A" w:rsidRPr="00DA2F9A" w:rsidRDefault="00DA2F9A" w:rsidP="00DA2F9A">
            <w:pPr>
              <w:rPr>
                <w:rFonts w:ascii="Arial" w:hAnsi="Arial" w:cs="Arial"/>
                <w:sz w:val="20"/>
                <w:szCs w:val="22"/>
              </w:rPr>
            </w:pPr>
            <w:r w:rsidRPr="00DA2F9A">
              <w:rPr>
                <w:rFonts w:ascii="Arial" w:hAnsi="Arial" w:cs="Arial"/>
                <w:sz w:val="20"/>
                <w:szCs w:val="22"/>
              </w:rPr>
              <w:t>Элемент модели м</w:t>
            </w:r>
            <w:r w:rsidRPr="00DA2F9A">
              <w:rPr>
                <w:rFonts w:ascii="Arial" w:hAnsi="Arial" w:cs="Arial"/>
                <w:sz w:val="20"/>
                <w:szCs w:val="22"/>
              </w:rPr>
              <w:t>о</w:t>
            </w:r>
            <w:r w:rsidRPr="00DA2F9A">
              <w:rPr>
                <w:rFonts w:ascii="Arial" w:hAnsi="Arial" w:cs="Arial"/>
                <w:sz w:val="20"/>
                <w:szCs w:val="22"/>
              </w:rPr>
              <w:t xml:space="preserve">жет быть представлен в виде объемных формообразующих элементов с </w:t>
            </w:r>
            <w:r w:rsidRPr="00DA2F9A">
              <w:rPr>
                <w:rFonts w:ascii="Arial" w:hAnsi="Arial" w:cs="Arial"/>
                <w:b/>
                <w:sz w:val="20"/>
                <w:szCs w:val="22"/>
              </w:rPr>
              <w:t>прибл</w:t>
            </w:r>
            <w:r w:rsidRPr="00DA2F9A">
              <w:rPr>
                <w:rFonts w:ascii="Arial" w:hAnsi="Arial" w:cs="Arial"/>
                <w:b/>
                <w:sz w:val="20"/>
                <w:szCs w:val="22"/>
              </w:rPr>
              <w:t>и</w:t>
            </w:r>
            <w:r w:rsidRPr="00DA2F9A">
              <w:rPr>
                <w:rFonts w:ascii="Arial" w:hAnsi="Arial" w:cs="Arial"/>
                <w:b/>
                <w:sz w:val="20"/>
                <w:szCs w:val="22"/>
              </w:rPr>
              <w:t>зительными</w:t>
            </w:r>
            <w:r w:rsidRPr="00DA2F9A">
              <w:rPr>
                <w:rFonts w:ascii="Arial" w:hAnsi="Arial" w:cs="Arial"/>
                <w:sz w:val="20"/>
                <w:szCs w:val="22"/>
              </w:rPr>
              <w:t xml:space="preserve"> разм</w:t>
            </w:r>
            <w:r w:rsidRPr="00DA2F9A">
              <w:rPr>
                <w:rFonts w:ascii="Arial" w:hAnsi="Arial" w:cs="Arial"/>
                <w:sz w:val="20"/>
                <w:szCs w:val="22"/>
              </w:rPr>
              <w:t>е</w:t>
            </w:r>
            <w:r w:rsidRPr="00DA2F9A">
              <w:rPr>
                <w:rFonts w:ascii="Arial" w:hAnsi="Arial" w:cs="Arial"/>
                <w:sz w:val="20"/>
                <w:szCs w:val="22"/>
              </w:rPr>
              <w:t>рами, формой, пр</w:t>
            </w:r>
            <w:r w:rsidRPr="00DA2F9A">
              <w:rPr>
                <w:rFonts w:ascii="Arial" w:hAnsi="Arial" w:cs="Arial"/>
                <w:sz w:val="20"/>
                <w:szCs w:val="22"/>
              </w:rPr>
              <w:t>о</w:t>
            </w:r>
            <w:r w:rsidRPr="00DA2F9A">
              <w:rPr>
                <w:rFonts w:ascii="Arial" w:hAnsi="Arial" w:cs="Arial"/>
                <w:sz w:val="20"/>
                <w:szCs w:val="22"/>
              </w:rPr>
              <w:t>странственным пол</w:t>
            </w:r>
            <w:r w:rsidRPr="00DA2F9A">
              <w:rPr>
                <w:rFonts w:ascii="Arial" w:hAnsi="Arial" w:cs="Arial"/>
                <w:sz w:val="20"/>
                <w:szCs w:val="22"/>
              </w:rPr>
              <w:t>о</w:t>
            </w:r>
            <w:r w:rsidRPr="00DA2F9A">
              <w:rPr>
                <w:rFonts w:ascii="Arial" w:hAnsi="Arial" w:cs="Arial"/>
                <w:sz w:val="20"/>
                <w:szCs w:val="22"/>
              </w:rPr>
              <w:t>жением и ориентацией или в виде 2D-символа</w:t>
            </w:r>
          </w:p>
        </w:tc>
        <w:tc>
          <w:tcPr>
            <w:tcW w:w="2127" w:type="dxa"/>
            <w:vMerge w:val="restart"/>
            <w:vAlign w:val="center"/>
          </w:tcPr>
          <w:p w:rsidR="00DA2F9A" w:rsidRPr="00DA2F9A" w:rsidRDefault="00DA2F9A" w:rsidP="00DA2F9A">
            <w:pPr>
              <w:rPr>
                <w:rFonts w:ascii="Arial" w:hAnsi="Arial" w:cs="Arial"/>
                <w:sz w:val="20"/>
                <w:szCs w:val="22"/>
              </w:rPr>
            </w:pPr>
            <w:r w:rsidRPr="00DA2F9A">
              <w:rPr>
                <w:rFonts w:ascii="Arial" w:hAnsi="Arial" w:cs="Arial"/>
                <w:sz w:val="20"/>
                <w:szCs w:val="22"/>
              </w:rPr>
              <w:t>Модель может и</w:t>
            </w:r>
            <w:r w:rsidRPr="00DA2F9A">
              <w:rPr>
                <w:rFonts w:ascii="Arial" w:hAnsi="Arial" w:cs="Arial"/>
                <w:sz w:val="20"/>
                <w:szCs w:val="22"/>
              </w:rPr>
              <w:t>с</w:t>
            </w:r>
            <w:r w:rsidRPr="00DA2F9A">
              <w:rPr>
                <w:rFonts w:ascii="Arial" w:hAnsi="Arial" w:cs="Arial"/>
                <w:sz w:val="20"/>
                <w:szCs w:val="22"/>
              </w:rPr>
              <w:t xml:space="preserve">пользоваться на </w:t>
            </w:r>
            <w:proofErr w:type="spellStart"/>
            <w:r w:rsidRPr="00DA2F9A">
              <w:rPr>
                <w:rFonts w:ascii="Arial" w:hAnsi="Arial" w:cs="Arial"/>
                <w:b/>
                <w:sz w:val="20"/>
                <w:szCs w:val="22"/>
              </w:rPr>
              <w:t>предпроектном</w:t>
            </w:r>
            <w:proofErr w:type="spellEnd"/>
            <w:r w:rsidRPr="00DA2F9A">
              <w:rPr>
                <w:rFonts w:ascii="Arial" w:hAnsi="Arial" w:cs="Arial"/>
                <w:b/>
                <w:sz w:val="20"/>
                <w:szCs w:val="22"/>
              </w:rPr>
              <w:t xml:space="preserve"> этапе</w:t>
            </w:r>
            <w:r w:rsidRPr="00DA2F9A">
              <w:rPr>
                <w:rFonts w:ascii="Arial" w:hAnsi="Arial" w:cs="Arial"/>
                <w:sz w:val="20"/>
                <w:szCs w:val="22"/>
              </w:rPr>
              <w:t xml:space="preserve"> для подг</w:t>
            </w:r>
            <w:r w:rsidRPr="00DA2F9A">
              <w:rPr>
                <w:rFonts w:ascii="Arial" w:hAnsi="Arial" w:cs="Arial"/>
                <w:sz w:val="20"/>
                <w:szCs w:val="22"/>
              </w:rPr>
              <w:t>о</w:t>
            </w:r>
            <w:r w:rsidRPr="00DA2F9A">
              <w:rPr>
                <w:rFonts w:ascii="Arial" w:hAnsi="Arial" w:cs="Arial"/>
                <w:sz w:val="20"/>
                <w:szCs w:val="22"/>
              </w:rPr>
              <w:t>товки архитекту</w:t>
            </w:r>
            <w:r w:rsidRPr="00DA2F9A">
              <w:rPr>
                <w:rFonts w:ascii="Arial" w:hAnsi="Arial" w:cs="Arial"/>
                <w:sz w:val="20"/>
                <w:szCs w:val="22"/>
              </w:rPr>
              <w:t>р</w:t>
            </w:r>
            <w:r w:rsidRPr="00DA2F9A">
              <w:rPr>
                <w:rFonts w:ascii="Arial" w:hAnsi="Arial" w:cs="Arial"/>
                <w:sz w:val="20"/>
                <w:szCs w:val="22"/>
              </w:rPr>
              <w:t>ной концепции (э</w:t>
            </w:r>
            <w:r w:rsidRPr="00DA2F9A">
              <w:rPr>
                <w:rFonts w:ascii="Arial" w:hAnsi="Arial" w:cs="Arial"/>
                <w:sz w:val="20"/>
                <w:szCs w:val="22"/>
              </w:rPr>
              <w:t>с</w:t>
            </w:r>
            <w:r w:rsidRPr="00DA2F9A">
              <w:rPr>
                <w:rFonts w:ascii="Arial" w:hAnsi="Arial" w:cs="Arial"/>
                <w:sz w:val="20"/>
                <w:szCs w:val="22"/>
              </w:rPr>
              <w:t>кизного проекта)</w:t>
            </w:r>
          </w:p>
          <w:p w:rsidR="00DA2F9A" w:rsidRPr="00DA2F9A" w:rsidRDefault="00DA2F9A" w:rsidP="00DA2F9A">
            <w:pPr>
              <w:rPr>
                <w:rFonts w:ascii="Arial" w:hAnsi="Arial" w:cs="Arial"/>
                <w:sz w:val="20"/>
                <w:szCs w:val="22"/>
              </w:rPr>
            </w:pPr>
          </w:p>
        </w:tc>
        <w:tc>
          <w:tcPr>
            <w:tcW w:w="2693" w:type="dxa"/>
          </w:tcPr>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r w:rsidRPr="00DA2F9A">
              <w:rPr>
                <w:rFonts w:ascii="Arial" w:hAnsi="Arial" w:cs="Arial"/>
                <w:noProof/>
                <w:sz w:val="20"/>
                <w:szCs w:val="22"/>
              </w:rPr>
              <w:drawing>
                <wp:inline distT="0" distB="0" distL="0" distR="0" wp14:anchorId="35A0C9E1" wp14:editId="746D8A40">
                  <wp:extent cx="1431817" cy="1491615"/>
                  <wp:effectExtent l="0" t="0" r="0" b="0"/>
                  <wp:docPr id="2" name="image156.jpg" descr="http://www.apertedesign.com/wp-content/uploads/2011/03/PD_MASS-FloorArea-192x300.jpg"/>
                  <wp:cNvGraphicFramePr/>
                  <a:graphic xmlns:a="http://schemas.openxmlformats.org/drawingml/2006/main">
                    <a:graphicData uri="http://schemas.openxmlformats.org/drawingml/2006/picture">
                      <pic:pic xmlns:pic="http://schemas.openxmlformats.org/drawingml/2006/picture">
                        <pic:nvPicPr>
                          <pic:cNvPr id="0" name="image156.jpg" descr="http://www.apertedesign.com/wp-content/uploads/2011/03/PD_MASS-FloorArea-192x300.jpg"/>
                          <pic:cNvPicPr preferRelativeResize="0"/>
                        </pic:nvPicPr>
                        <pic:blipFill>
                          <a:blip r:embed="rId73"/>
                          <a:srcRect/>
                          <a:stretch>
                            <a:fillRect/>
                          </a:stretch>
                        </pic:blipFill>
                        <pic:spPr>
                          <a:xfrm>
                            <a:off x="0" y="0"/>
                            <a:ext cx="1436559" cy="1496555"/>
                          </a:xfrm>
                          <a:prstGeom prst="rect">
                            <a:avLst/>
                          </a:prstGeom>
                          <a:ln/>
                        </pic:spPr>
                      </pic:pic>
                    </a:graphicData>
                  </a:graphic>
                </wp:inline>
              </w:drawing>
            </w:r>
          </w:p>
          <w:p w:rsidR="00DA2F9A" w:rsidRPr="00DA2F9A" w:rsidRDefault="00DA2F9A" w:rsidP="00DA2F9A">
            <w:pPr>
              <w:rPr>
                <w:rFonts w:ascii="Arial" w:hAnsi="Arial" w:cs="Arial"/>
                <w:sz w:val="20"/>
                <w:szCs w:val="22"/>
              </w:rPr>
            </w:pPr>
          </w:p>
        </w:tc>
        <w:tc>
          <w:tcPr>
            <w:tcW w:w="1444" w:type="dxa"/>
          </w:tcPr>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r w:rsidRPr="00DA2F9A">
              <w:rPr>
                <w:rFonts w:ascii="Arial" w:hAnsi="Arial" w:cs="Arial"/>
                <w:noProof/>
                <w:sz w:val="20"/>
                <w:szCs w:val="22"/>
              </w:rPr>
              <w:drawing>
                <wp:inline distT="0" distB="0" distL="0" distR="0" wp14:anchorId="0B977999" wp14:editId="4D20A4BE">
                  <wp:extent cx="619672" cy="1143534"/>
                  <wp:effectExtent l="0" t="0" r="0" b="0"/>
                  <wp:docPr id="3" name="image158.png"/>
                  <wp:cNvGraphicFramePr/>
                  <a:graphic xmlns:a="http://schemas.openxmlformats.org/drawingml/2006/main">
                    <a:graphicData uri="http://schemas.openxmlformats.org/drawingml/2006/picture">
                      <pic:pic xmlns:pic="http://schemas.openxmlformats.org/drawingml/2006/picture">
                        <pic:nvPicPr>
                          <pic:cNvPr id="0" name="image158.png"/>
                          <pic:cNvPicPr preferRelativeResize="0"/>
                        </pic:nvPicPr>
                        <pic:blipFill>
                          <a:blip r:embed="rId74"/>
                          <a:srcRect/>
                          <a:stretch>
                            <a:fillRect/>
                          </a:stretch>
                        </pic:blipFill>
                        <pic:spPr>
                          <a:xfrm>
                            <a:off x="0" y="0"/>
                            <a:ext cx="619672" cy="1143534"/>
                          </a:xfrm>
                          <a:prstGeom prst="rect">
                            <a:avLst/>
                          </a:prstGeom>
                          <a:ln/>
                        </pic:spPr>
                      </pic:pic>
                    </a:graphicData>
                  </a:graphic>
                </wp:inline>
              </w:drawing>
            </w:r>
          </w:p>
        </w:tc>
      </w:tr>
      <w:tr w:rsidR="00DA2F9A" w:rsidRPr="00DA2F9A" w:rsidTr="00CE74D6">
        <w:trPr>
          <w:trHeight w:val="320"/>
          <w:jc w:val="center"/>
        </w:trPr>
        <w:tc>
          <w:tcPr>
            <w:tcW w:w="1096" w:type="dxa"/>
          </w:tcPr>
          <w:p w:rsidR="00DA2F9A" w:rsidRPr="00DA2F9A" w:rsidRDefault="00DA2F9A" w:rsidP="00DA2F9A">
            <w:pPr>
              <w:rPr>
                <w:rFonts w:ascii="Arial" w:hAnsi="Arial" w:cs="Arial"/>
                <w:sz w:val="20"/>
                <w:szCs w:val="22"/>
              </w:rPr>
            </w:pPr>
            <w:r w:rsidRPr="00DA2F9A">
              <w:rPr>
                <w:rFonts w:ascii="Arial" w:hAnsi="Arial" w:cs="Arial"/>
                <w:sz w:val="20"/>
                <w:szCs w:val="22"/>
              </w:rPr>
              <w:t>LOD 200</w:t>
            </w:r>
          </w:p>
        </w:tc>
        <w:tc>
          <w:tcPr>
            <w:tcW w:w="2416" w:type="dxa"/>
          </w:tcPr>
          <w:p w:rsidR="00DA2F9A" w:rsidRPr="00DA2F9A" w:rsidRDefault="00DA2F9A" w:rsidP="00DA2F9A">
            <w:pPr>
              <w:rPr>
                <w:rFonts w:ascii="Arial" w:hAnsi="Arial" w:cs="Arial"/>
                <w:sz w:val="20"/>
                <w:szCs w:val="22"/>
              </w:rPr>
            </w:pPr>
            <w:r w:rsidRPr="00DA2F9A">
              <w:rPr>
                <w:rFonts w:ascii="Arial" w:hAnsi="Arial" w:cs="Arial"/>
                <w:sz w:val="20"/>
                <w:szCs w:val="22"/>
              </w:rPr>
              <w:t>Элемент модели представлен в виде объекта или сборки как характерный предст</w:t>
            </w:r>
            <w:r w:rsidRPr="00DA2F9A">
              <w:rPr>
                <w:rFonts w:ascii="Arial" w:hAnsi="Arial" w:cs="Arial"/>
                <w:sz w:val="20"/>
                <w:szCs w:val="22"/>
              </w:rPr>
              <w:t>а</w:t>
            </w:r>
            <w:r w:rsidRPr="00DA2F9A">
              <w:rPr>
                <w:rFonts w:ascii="Arial" w:hAnsi="Arial" w:cs="Arial"/>
                <w:sz w:val="20"/>
                <w:szCs w:val="22"/>
              </w:rPr>
              <w:t>витель системы зд</w:t>
            </w:r>
            <w:r w:rsidRPr="00DA2F9A">
              <w:rPr>
                <w:rFonts w:ascii="Arial" w:hAnsi="Arial" w:cs="Arial"/>
                <w:sz w:val="20"/>
                <w:szCs w:val="22"/>
              </w:rPr>
              <w:t>а</w:t>
            </w:r>
            <w:r w:rsidRPr="00DA2F9A">
              <w:rPr>
                <w:rFonts w:ascii="Arial" w:hAnsi="Arial" w:cs="Arial"/>
                <w:sz w:val="20"/>
                <w:szCs w:val="22"/>
              </w:rPr>
              <w:t xml:space="preserve">ния с </w:t>
            </w:r>
            <w:r w:rsidRPr="00DA2F9A">
              <w:rPr>
                <w:rFonts w:ascii="Arial" w:hAnsi="Arial" w:cs="Arial"/>
                <w:b/>
                <w:sz w:val="20"/>
                <w:szCs w:val="22"/>
              </w:rPr>
              <w:t>предварител</w:t>
            </w:r>
            <w:r w:rsidRPr="00DA2F9A">
              <w:rPr>
                <w:rFonts w:ascii="Arial" w:hAnsi="Arial" w:cs="Arial"/>
                <w:b/>
                <w:sz w:val="20"/>
                <w:szCs w:val="22"/>
              </w:rPr>
              <w:t>ь</w:t>
            </w:r>
            <w:r w:rsidRPr="00DA2F9A">
              <w:rPr>
                <w:rFonts w:ascii="Arial" w:hAnsi="Arial" w:cs="Arial"/>
                <w:b/>
                <w:sz w:val="20"/>
                <w:szCs w:val="22"/>
              </w:rPr>
              <w:t>ными</w:t>
            </w:r>
            <w:r w:rsidRPr="00DA2F9A">
              <w:rPr>
                <w:rFonts w:ascii="Arial" w:hAnsi="Arial" w:cs="Arial"/>
                <w:sz w:val="20"/>
                <w:szCs w:val="22"/>
              </w:rPr>
              <w:t xml:space="preserve"> размерами, формой, простра</w:t>
            </w:r>
            <w:r w:rsidRPr="00DA2F9A">
              <w:rPr>
                <w:rFonts w:ascii="Arial" w:hAnsi="Arial" w:cs="Arial"/>
                <w:sz w:val="20"/>
                <w:szCs w:val="22"/>
              </w:rPr>
              <w:t>н</w:t>
            </w:r>
            <w:r w:rsidRPr="00DA2F9A">
              <w:rPr>
                <w:rFonts w:ascii="Arial" w:hAnsi="Arial" w:cs="Arial"/>
                <w:sz w:val="20"/>
                <w:szCs w:val="22"/>
              </w:rPr>
              <w:t>ственным положением, ориентацией и нео</w:t>
            </w:r>
            <w:r w:rsidRPr="00DA2F9A">
              <w:rPr>
                <w:rFonts w:ascii="Arial" w:hAnsi="Arial" w:cs="Arial"/>
                <w:sz w:val="20"/>
                <w:szCs w:val="22"/>
              </w:rPr>
              <w:t>б</w:t>
            </w:r>
            <w:r w:rsidRPr="00DA2F9A">
              <w:rPr>
                <w:rFonts w:ascii="Arial" w:hAnsi="Arial" w:cs="Arial"/>
                <w:sz w:val="20"/>
                <w:szCs w:val="22"/>
              </w:rPr>
              <w:t xml:space="preserve">ходимой атрибутивной </w:t>
            </w:r>
            <w:r w:rsidRPr="00DA2F9A">
              <w:rPr>
                <w:rFonts w:ascii="Arial" w:hAnsi="Arial" w:cs="Arial"/>
                <w:sz w:val="20"/>
                <w:szCs w:val="22"/>
              </w:rPr>
              <w:lastRenderedPageBreak/>
              <w:t>информацией</w:t>
            </w:r>
          </w:p>
        </w:tc>
        <w:tc>
          <w:tcPr>
            <w:tcW w:w="2127" w:type="dxa"/>
            <w:vMerge/>
          </w:tcPr>
          <w:p w:rsidR="00DA2F9A" w:rsidRPr="00DA2F9A" w:rsidRDefault="00DA2F9A" w:rsidP="00DA2F9A">
            <w:pPr>
              <w:rPr>
                <w:rFonts w:ascii="Arial" w:hAnsi="Arial" w:cs="Arial"/>
                <w:sz w:val="20"/>
                <w:szCs w:val="22"/>
              </w:rPr>
            </w:pPr>
          </w:p>
        </w:tc>
        <w:tc>
          <w:tcPr>
            <w:tcW w:w="2693" w:type="dxa"/>
          </w:tcPr>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r w:rsidRPr="00DA2F9A">
              <w:rPr>
                <w:rFonts w:ascii="Arial" w:hAnsi="Arial" w:cs="Arial"/>
                <w:noProof/>
                <w:sz w:val="20"/>
                <w:szCs w:val="22"/>
              </w:rPr>
              <w:lastRenderedPageBreak/>
              <w:drawing>
                <wp:inline distT="0" distB="0" distL="0" distR="0" wp14:anchorId="290F39CE" wp14:editId="48296907">
                  <wp:extent cx="1439878" cy="1802327"/>
                  <wp:effectExtent l="0" t="0" r="0" b="0"/>
                  <wp:docPr id="4" name="image157.jpg" descr="http://www.cadmaster.ru/600x/assets/images/articles/cm_65_15/img66.jpg"/>
                  <wp:cNvGraphicFramePr/>
                  <a:graphic xmlns:a="http://schemas.openxmlformats.org/drawingml/2006/main">
                    <a:graphicData uri="http://schemas.openxmlformats.org/drawingml/2006/picture">
                      <pic:pic xmlns:pic="http://schemas.openxmlformats.org/drawingml/2006/picture">
                        <pic:nvPicPr>
                          <pic:cNvPr id="0" name="image157.jpg" descr="http://www.cadmaster.ru/600x/assets/images/articles/cm_65_15/img66.jpg"/>
                          <pic:cNvPicPr preferRelativeResize="0"/>
                        </pic:nvPicPr>
                        <pic:blipFill>
                          <a:blip r:embed="rId75"/>
                          <a:srcRect/>
                          <a:stretch>
                            <a:fillRect/>
                          </a:stretch>
                        </pic:blipFill>
                        <pic:spPr>
                          <a:xfrm>
                            <a:off x="0" y="0"/>
                            <a:ext cx="1439878" cy="1802327"/>
                          </a:xfrm>
                          <a:prstGeom prst="rect">
                            <a:avLst/>
                          </a:prstGeom>
                          <a:ln/>
                        </pic:spPr>
                      </pic:pic>
                    </a:graphicData>
                  </a:graphic>
                </wp:inline>
              </w:drawing>
            </w:r>
          </w:p>
          <w:p w:rsidR="00DA2F9A" w:rsidRPr="00DA2F9A" w:rsidRDefault="00DA2F9A" w:rsidP="00DA2F9A">
            <w:pPr>
              <w:rPr>
                <w:rFonts w:ascii="Arial" w:hAnsi="Arial" w:cs="Arial"/>
                <w:sz w:val="20"/>
                <w:szCs w:val="22"/>
              </w:rPr>
            </w:pPr>
          </w:p>
        </w:tc>
        <w:tc>
          <w:tcPr>
            <w:tcW w:w="1444" w:type="dxa"/>
          </w:tcPr>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r w:rsidRPr="00DA2F9A">
              <w:rPr>
                <w:rFonts w:ascii="Arial" w:hAnsi="Arial" w:cs="Arial"/>
                <w:noProof/>
                <w:sz w:val="20"/>
                <w:szCs w:val="22"/>
              </w:rPr>
              <w:lastRenderedPageBreak/>
              <w:drawing>
                <wp:inline distT="0" distB="0" distL="0" distR="0" wp14:anchorId="728385BB" wp14:editId="3AAE51BE">
                  <wp:extent cx="528369" cy="778863"/>
                  <wp:effectExtent l="0" t="0" r="0" b="0"/>
                  <wp:docPr id="5" name="image162.png"/>
                  <wp:cNvGraphicFramePr/>
                  <a:graphic xmlns:a="http://schemas.openxmlformats.org/drawingml/2006/main">
                    <a:graphicData uri="http://schemas.openxmlformats.org/drawingml/2006/picture">
                      <pic:pic xmlns:pic="http://schemas.openxmlformats.org/drawingml/2006/picture">
                        <pic:nvPicPr>
                          <pic:cNvPr id="0" name="image162.png"/>
                          <pic:cNvPicPr preferRelativeResize="0"/>
                        </pic:nvPicPr>
                        <pic:blipFill>
                          <a:blip r:embed="rId76"/>
                          <a:srcRect/>
                          <a:stretch>
                            <a:fillRect/>
                          </a:stretch>
                        </pic:blipFill>
                        <pic:spPr>
                          <a:xfrm>
                            <a:off x="0" y="0"/>
                            <a:ext cx="528369" cy="778863"/>
                          </a:xfrm>
                          <a:prstGeom prst="rect">
                            <a:avLst/>
                          </a:prstGeom>
                          <a:ln/>
                        </pic:spPr>
                      </pic:pic>
                    </a:graphicData>
                  </a:graphic>
                </wp:inline>
              </w:drawing>
            </w:r>
          </w:p>
          <w:p w:rsidR="00DA2F9A" w:rsidRPr="00DA2F9A" w:rsidRDefault="00DA2F9A" w:rsidP="00DA2F9A">
            <w:pPr>
              <w:rPr>
                <w:rFonts w:ascii="Arial" w:hAnsi="Arial" w:cs="Arial"/>
                <w:sz w:val="20"/>
                <w:szCs w:val="22"/>
              </w:rPr>
            </w:pPr>
          </w:p>
        </w:tc>
      </w:tr>
      <w:tr w:rsidR="00DA2F9A" w:rsidRPr="00DA2F9A" w:rsidTr="00CE74D6">
        <w:trPr>
          <w:trHeight w:val="1960"/>
          <w:jc w:val="center"/>
        </w:trPr>
        <w:tc>
          <w:tcPr>
            <w:tcW w:w="1096" w:type="dxa"/>
          </w:tcPr>
          <w:p w:rsidR="00DA2F9A" w:rsidRPr="00DA2F9A" w:rsidRDefault="00DA2F9A" w:rsidP="00DA2F9A">
            <w:pPr>
              <w:rPr>
                <w:rFonts w:ascii="Arial" w:hAnsi="Arial" w:cs="Arial"/>
                <w:sz w:val="20"/>
                <w:szCs w:val="22"/>
              </w:rPr>
            </w:pPr>
            <w:r w:rsidRPr="00DA2F9A">
              <w:rPr>
                <w:rFonts w:ascii="Arial" w:hAnsi="Arial" w:cs="Arial"/>
                <w:sz w:val="20"/>
                <w:szCs w:val="22"/>
              </w:rPr>
              <w:lastRenderedPageBreak/>
              <w:t>LOD 300</w:t>
            </w:r>
          </w:p>
        </w:tc>
        <w:tc>
          <w:tcPr>
            <w:tcW w:w="2416" w:type="dxa"/>
          </w:tcPr>
          <w:p w:rsidR="00DA2F9A" w:rsidRPr="00DA2F9A" w:rsidRDefault="00DA2F9A" w:rsidP="00DA2F9A">
            <w:pPr>
              <w:rPr>
                <w:rFonts w:ascii="Arial" w:hAnsi="Arial" w:cs="Arial"/>
                <w:sz w:val="20"/>
                <w:szCs w:val="22"/>
              </w:rPr>
            </w:pPr>
            <w:r w:rsidRPr="00DA2F9A">
              <w:rPr>
                <w:rFonts w:ascii="Arial" w:hAnsi="Arial" w:cs="Arial"/>
                <w:sz w:val="20"/>
                <w:szCs w:val="22"/>
              </w:rPr>
              <w:t>Элемент модели представлен в виде объекта или сборки, принадлежащей ко</w:t>
            </w:r>
            <w:r w:rsidRPr="00DA2F9A">
              <w:rPr>
                <w:rFonts w:ascii="Arial" w:hAnsi="Arial" w:cs="Arial"/>
                <w:sz w:val="20"/>
                <w:szCs w:val="22"/>
              </w:rPr>
              <w:t>н</w:t>
            </w:r>
            <w:r w:rsidRPr="00DA2F9A">
              <w:rPr>
                <w:rFonts w:ascii="Arial" w:hAnsi="Arial" w:cs="Arial"/>
                <w:sz w:val="20"/>
                <w:szCs w:val="22"/>
              </w:rPr>
              <w:t>кретной системе зд</w:t>
            </w:r>
            <w:r w:rsidRPr="00DA2F9A">
              <w:rPr>
                <w:rFonts w:ascii="Arial" w:hAnsi="Arial" w:cs="Arial"/>
                <w:sz w:val="20"/>
                <w:szCs w:val="22"/>
              </w:rPr>
              <w:t>а</w:t>
            </w:r>
            <w:r w:rsidRPr="00DA2F9A">
              <w:rPr>
                <w:rFonts w:ascii="Arial" w:hAnsi="Arial" w:cs="Arial"/>
                <w:sz w:val="20"/>
                <w:szCs w:val="22"/>
              </w:rPr>
              <w:t xml:space="preserve">ния, с </w:t>
            </w:r>
            <w:r w:rsidRPr="00DA2F9A">
              <w:rPr>
                <w:rFonts w:ascii="Arial" w:hAnsi="Arial" w:cs="Arial"/>
                <w:b/>
                <w:sz w:val="20"/>
                <w:szCs w:val="22"/>
              </w:rPr>
              <w:t>точными</w:t>
            </w:r>
            <w:r w:rsidRPr="00DA2F9A">
              <w:rPr>
                <w:rFonts w:ascii="Arial" w:hAnsi="Arial" w:cs="Arial"/>
                <w:sz w:val="20"/>
                <w:szCs w:val="22"/>
              </w:rPr>
              <w:t xml:space="preserve"> ра</w:t>
            </w:r>
            <w:r w:rsidRPr="00DA2F9A">
              <w:rPr>
                <w:rFonts w:ascii="Arial" w:hAnsi="Arial" w:cs="Arial"/>
                <w:sz w:val="20"/>
                <w:szCs w:val="22"/>
              </w:rPr>
              <w:t>з</w:t>
            </w:r>
            <w:r w:rsidRPr="00DA2F9A">
              <w:rPr>
                <w:rFonts w:ascii="Arial" w:hAnsi="Arial" w:cs="Arial"/>
                <w:sz w:val="20"/>
                <w:szCs w:val="22"/>
              </w:rPr>
              <w:t>мерами, формой, пр</w:t>
            </w:r>
            <w:r w:rsidRPr="00DA2F9A">
              <w:rPr>
                <w:rFonts w:ascii="Arial" w:hAnsi="Arial" w:cs="Arial"/>
                <w:sz w:val="20"/>
                <w:szCs w:val="22"/>
              </w:rPr>
              <w:t>о</w:t>
            </w:r>
            <w:r w:rsidRPr="00DA2F9A">
              <w:rPr>
                <w:rFonts w:ascii="Arial" w:hAnsi="Arial" w:cs="Arial"/>
                <w:sz w:val="20"/>
                <w:szCs w:val="22"/>
              </w:rPr>
              <w:t>странственным пол</w:t>
            </w:r>
            <w:r w:rsidRPr="00DA2F9A">
              <w:rPr>
                <w:rFonts w:ascii="Arial" w:hAnsi="Arial" w:cs="Arial"/>
                <w:sz w:val="20"/>
                <w:szCs w:val="22"/>
              </w:rPr>
              <w:t>о</w:t>
            </w:r>
            <w:r w:rsidRPr="00DA2F9A">
              <w:rPr>
                <w:rFonts w:ascii="Arial" w:hAnsi="Arial" w:cs="Arial"/>
                <w:sz w:val="20"/>
                <w:szCs w:val="22"/>
              </w:rPr>
              <w:t>жением, ориентацией, связями и необход</w:t>
            </w:r>
            <w:r w:rsidRPr="00DA2F9A">
              <w:rPr>
                <w:rFonts w:ascii="Arial" w:hAnsi="Arial" w:cs="Arial"/>
                <w:sz w:val="20"/>
                <w:szCs w:val="22"/>
              </w:rPr>
              <w:t>и</w:t>
            </w:r>
            <w:r w:rsidRPr="00DA2F9A">
              <w:rPr>
                <w:rFonts w:ascii="Arial" w:hAnsi="Arial" w:cs="Arial"/>
                <w:sz w:val="20"/>
                <w:szCs w:val="22"/>
              </w:rPr>
              <w:t>мой атрибутивной и</w:t>
            </w:r>
            <w:r w:rsidRPr="00DA2F9A">
              <w:rPr>
                <w:rFonts w:ascii="Arial" w:hAnsi="Arial" w:cs="Arial"/>
                <w:sz w:val="20"/>
                <w:szCs w:val="22"/>
              </w:rPr>
              <w:t>н</w:t>
            </w:r>
            <w:r w:rsidRPr="00DA2F9A">
              <w:rPr>
                <w:rFonts w:ascii="Arial" w:hAnsi="Arial" w:cs="Arial"/>
                <w:sz w:val="20"/>
                <w:szCs w:val="22"/>
              </w:rPr>
              <w:t>формацией</w:t>
            </w:r>
          </w:p>
        </w:tc>
        <w:tc>
          <w:tcPr>
            <w:tcW w:w="2127" w:type="dxa"/>
          </w:tcPr>
          <w:p w:rsidR="00DA2F9A" w:rsidRPr="00DA2F9A" w:rsidRDefault="00DA2F9A" w:rsidP="00DA2F9A">
            <w:pPr>
              <w:rPr>
                <w:rFonts w:ascii="Arial" w:hAnsi="Arial" w:cs="Arial"/>
                <w:sz w:val="20"/>
                <w:szCs w:val="22"/>
              </w:rPr>
            </w:pPr>
            <w:r w:rsidRPr="00DA2F9A">
              <w:rPr>
                <w:rFonts w:ascii="Arial" w:hAnsi="Arial" w:cs="Arial"/>
                <w:sz w:val="20"/>
                <w:szCs w:val="22"/>
              </w:rPr>
              <w:t>Модель может и</w:t>
            </w:r>
            <w:r w:rsidRPr="00DA2F9A">
              <w:rPr>
                <w:rFonts w:ascii="Arial" w:hAnsi="Arial" w:cs="Arial"/>
                <w:sz w:val="20"/>
                <w:szCs w:val="22"/>
              </w:rPr>
              <w:t>с</w:t>
            </w:r>
            <w:r w:rsidRPr="00DA2F9A">
              <w:rPr>
                <w:rFonts w:ascii="Arial" w:hAnsi="Arial" w:cs="Arial"/>
                <w:sz w:val="20"/>
                <w:szCs w:val="22"/>
              </w:rPr>
              <w:t xml:space="preserve">пользоваться при подготовке </w:t>
            </w:r>
            <w:r w:rsidRPr="00DA2F9A">
              <w:rPr>
                <w:rFonts w:ascii="Arial" w:hAnsi="Arial" w:cs="Arial"/>
                <w:b/>
                <w:sz w:val="20"/>
                <w:szCs w:val="22"/>
              </w:rPr>
              <w:t>проек</w:t>
            </w:r>
            <w:r w:rsidRPr="00DA2F9A">
              <w:rPr>
                <w:rFonts w:ascii="Arial" w:hAnsi="Arial" w:cs="Arial"/>
                <w:b/>
                <w:sz w:val="20"/>
                <w:szCs w:val="22"/>
              </w:rPr>
              <w:t>т</w:t>
            </w:r>
            <w:r w:rsidRPr="00DA2F9A">
              <w:rPr>
                <w:rFonts w:ascii="Arial" w:hAnsi="Arial" w:cs="Arial"/>
                <w:b/>
                <w:sz w:val="20"/>
                <w:szCs w:val="22"/>
              </w:rPr>
              <w:t>ной документации</w:t>
            </w:r>
          </w:p>
          <w:p w:rsidR="00DA2F9A" w:rsidRPr="00DA2F9A" w:rsidRDefault="00DA2F9A" w:rsidP="00DA2F9A">
            <w:pPr>
              <w:rPr>
                <w:rFonts w:ascii="Arial" w:hAnsi="Arial" w:cs="Arial"/>
                <w:sz w:val="20"/>
                <w:szCs w:val="22"/>
              </w:rPr>
            </w:pPr>
          </w:p>
        </w:tc>
        <w:tc>
          <w:tcPr>
            <w:tcW w:w="2693" w:type="dxa"/>
          </w:tcPr>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r w:rsidRPr="00DA2F9A">
              <w:rPr>
                <w:rFonts w:ascii="Arial" w:hAnsi="Arial" w:cs="Arial"/>
                <w:noProof/>
                <w:sz w:val="20"/>
                <w:szCs w:val="22"/>
              </w:rPr>
              <w:drawing>
                <wp:inline distT="0" distB="0" distL="0" distR="0" wp14:anchorId="3F480C56" wp14:editId="4A0E1C3A">
                  <wp:extent cx="1443584" cy="1165467"/>
                  <wp:effectExtent l="0" t="0" r="0" b="0"/>
                  <wp:docPr id="6" name="image159.png" descr="http://www.mastergraphics.com/wordpress/wp-content/uploads/Untitled-picture1.png"/>
                  <wp:cNvGraphicFramePr/>
                  <a:graphic xmlns:a="http://schemas.openxmlformats.org/drawingml/2006/main">
                    <a:graphicData uri="http://schemas.openxmlformats.org/drawingml/2006/picture">
                      <pic:pic xmlns:pic="http://schemas.openxmlformats.org/drawingml/2006/picture">
                        <pic:nvPicPr>
                          <pic:cNvPr id="0" name="image159.png" descr="http://www.mastergraphics.com/wordpress/wp-content/uploads/Untitled-picture1.png"/>
                          <pic:cNvPicPr preferRelativeResize="0"/>
                        </pic:nvPicPr>
                        <pic:blipFill>
                          <a:blip r:embed="rId77"/>
                          <a:srcRect/>
                          <a:stretch>
                            <a:fillRect/>
                          </a:stretch>
                        </pic:blipFill>
                        <pic:spPr>
                          <a:xfrm>
                            <a:off x="0" y="0"/>
                            <a:ext cx="1443584" cy="1165467"/>
                          </a:xfrm>
                          <a:prstGeom prst="rect">
                            <a:avLst/>
                          </a:prstGeom>
                          <a:ln/>
                        </pic:spPr>
                      </pic:pic>
                    </a:graphicData>
                  </a:graphic>
                </wp:inline>
              </w:drawing>
            </w:r>
          </w:p>
          <w:p w:rsidR="00DA2F9A" w:rsidRPr="00DA2F9A" w:rsidRDefault="00DA2F9A" w:rsidP="00DA2F9A">
            <w:pPr>
              <w:rPr>
                <w:rFonts w:ascii="Arial" w:hAnsi="Arial" w:cs="Arial"/>
                <w:sz w:val="20"/>
                <w:szCs w:val="22"/>
              </w:rPr>
            </w:pPr>
          </w:p>
        </w:tc>
        <w:tc>
          <w:tcPr>
            <w:tcW w:w="1444" w:type="dxa"/>
          </w:tcPr>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r w:rsidRPr="00DA2F9A">
              <w:rPr>
                <w:rFonts w:ascii="Arial" w:hAnsi="Arial" w:cs="Arial"/>
                <w:noProof/>
                <w:sz w:val="20"/>
                <w:szCs w:val="22"/>
              </w:rPr>
              <w:drawing>
                <wp:inline distT="0" distB="0" distL="0" distR="0" wp14:anchorId="7D719156" wp14:editId="08E19398">
                  <wp:extent cx="570876" cy="961739"/>
                  <wp:effectExtent l="0" t="0" r="0" b="0"/>
                  <wp:docPr id="7" name="image164.png"/>
                  <wp:cNvGraphicFramePr/>
                  <a:graphic xmlns:a="http://schemas.openxmlformats.org/drawingml/2006/main">
                    <a:graphicData uri="http://schemas.openxmlformats.org/drawingml/2006/picture">
                      <pic:pic xmlns:pic="http://schemas.openxmlformats.org/drawingml/2006/picture">
                        <pic:nvPicPr>
                          <pic:cNvPr id="0" name="image164.png"/>
                          <pic:cNvPicPr preferRelativeResize="0"/>
                        </pic:nvPicPr>
                        <pic:blipFill>
                          <a:blip r:embed="rId78"/>
                          <a:srcRect/>
                          <a:stretch>
                            <a:fillRect/>
                          </a:stretch>
                        </pic:blipFill>
                        <pic:spPr>
                          <a:xfrm>
                            <a:off x="0" y="0"/>
                            <a:ext cx="570876" cy="961739"/>
                          </a:xfrm>
                          <a:prstGeom prst="rect">
                            <a:avLst/>
                          </a:prstGeom>
                          <a:ln/>
                        </pic:spPr>
                      </pic:pic>
                    </a:graphicData>
                  </a:graphic>
                </wp:inline>
              </w:drawing>
            </w: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tc>
      </w:tr>
      <w:tr w:rsidR="00DA2F9A" w:rsidRPr="00DA2F9A" w:rsidTr="00CE74D6">
        <w:trPr>
          <w:trHeight w:val="6177"/>
          <w:jc w:val="center"/>
        </w:trPr>
        <w:tc>
          <w:tcPr>
            <w:tcW w:w="1096" w:type="dxa"/>
          </w:tcPr>
          <w:p w:rsidR="00DA2F9A" w:rsidRPr="00DA2F9A" w:rsidRDefault="00DA2F9A" w:rsidP="00DA2F9A">
            <w:pPr>
              <w:rPr>
                <w:rFonts w:ascii="Arial" w:hAnsi="Arial" w:cs="Arial"/>
                <w:sz w:val="20"/>
                <w:szCs w:val="22"/>
              </w:rPr>
            </w:pPr>
            <w:r w:rsidRPr="00DA2F9A">
              <w:rPr>
                <w:rFonts w:ascii="Arial" w:hAnsi="Arial" w:cs="Arial"/>
                <w:sz w:val="20"/>
                <w:szCs w:val="22"/>
              </w:rPr>
              <w:t>LOD 400</w:t>
            </w:r>
          </w:p>
        </w:tc>
        <w:tc>
          <w:tcPr>
            <w:tcW w:w="2416" w:type="dxa"/>
          </w:tcPr>
          <w:p w:rsidR="00DA2F9A" w:rsidRPr="00DA2F9A" w:rsidRDefault="00DA2F9A" w:rsidP="00DA2F9A">
            <w:pPr>
              <w:rPr>
                <w:rFonts w:ascii="Arial" w:hAnsi="Arial" w:cs="Arial"/>
                <w:sz w:val="20"/>
                <w:szCs w:val="22"/>
              </w:rPr>
            </w:pPr>
            <w:r w:rsidRPr="00DA2F9A">
              <w:rPr>
                <w:rFonts w:ascii="Arial" w:hAnsi="Arial" w:cs="Arial"/>
                <w:sz w:val="20"/>
                <w:szCs w:val="22"/>
              </w:rPr>
              <w:t>Элемент модели представлен в виде конкретной сборки с </w:t>
            </w:r>
            <w:r w:rsidRPr="00DA2F9A">
              <w:rPr>
                <w:rFonts w:ascii="Arial" w:hAnsi="Arial" w:cs="Arial"/>
                <w:b/>
                <w:sz w:val="20"/>
                <w:szCs w:val="22"/>
              </w:rPr>
              <w:t>детальными</w:t>
            </w:r>
            <w:r w:rsidRPr="00DA2F9A">
              <w:rPr>
                <w:rFonts w:ascii="Arial" w:hAnsi="Arial" w:cs="Arial"/>
                <w:sz w:val="20"/>
                <w:szCs w:val="22"/>
              </w:rPr>
              <w:t xml:space="preserve"> разм</w:t>
            </w:r>
            <w:r w:rsidRPr="00DA2F9A">
              <w:rPr>
                <w:rFonts w:ascii="Arial" w:hAnsi="Arial" w:cs="Arial"/>
                <w:sz w:val="20"/>
                <w:szCs w:val="22"/>
              </w:rPr>
              <w:t>е</w:t>
            </w:r>
            <w:r w:rsidRPr="00DA2F9A">
              <w:rPr>
                <w:rFonts w:ascii="Arial" w:hAnsi="Arial" w:cs="Arial"/>
                <w:sz w:val="20"/>
                <w:szCs w:val="22"/>
              </w:rPr>
              <w:t>рами, формой, пр</w:t>
            </w:r>
            <w:r w:rsidRPr="00DA2F9A">
              <w:rPr>
                <w:rFonts w:ascii="Arial" w:hAnsi="Arial" w:cs="Arial"/>
                <w:sz w:val="20"/>
                <w:szCs w:val="22"/>
              </w:rPr>
              <w:t>о</w:t>
            </w:r>
            <w:r w:rsidRPr="00DA2F9A">
              <w:rPr>
                <w:rFonts w:ascii="Arial" w:hAnsi="Arial" w:cs="Arial"/>
                <w:sz w:val="20"/>
                <w:szCs w:val="22"/>
              </w:rPr>
              <w:t>странственным пол</w:t>
            </w:r>
            <w:r w:rsidRPr="00DA2F9A">
              <w:rPr>
                <w:rFonts w:ascii="Arial" w:hAnsi="Arial" w:cs="Arial"/>
                <w:sz w:val="20"/>
                <w:szCs w:val="22"/>
              </w:rPr>
              <w:t>о</w:t>
            </w:r>
            <w:r w:rsidRPr="00DA2F9A">
              <w:rPr>
                <w:rFonts w:ascii="Arial" w:hAnsi="Arial" w:cs="Arial"/>
                <w:sz w:val="20"/>
                <w:szCs w:val="22"/>
              </w:rPr>
              <w:t>жением, ориентацией, четкими связями, да</w:t>
            </w:r>
            <w:r w:rsidRPr="00DA2F9A">
              <w:rPr>
                <w:rFonts w:ascii="Arial" w:hAnsi="Arial" w:cs="Arial"/>
                <w:sz w:val="20"/>
                <w:szCs w:val="22"/>
              </w:rPr>
              <w:t>н</w:t>
            </w:r>
            <w:r w:rsidRPr="00DA2F9A">
              <w:rPr>
                <w:rFonts w:ascii="Arial" w:hAnsi="Arial" w:cs="Arial"/>
                <w:sz w:val="20"/>
                <w:szCs w:val="22"/>
              </w:rPr>
              <w:t>ными по изготовлению и монтажу, а также другой необходимой атрибутивной инфо</w:t>
            </w:r>
            <w:r w:rsidRPr="00DA2F9A">
              <w:rPr>
                <w:rFonts w:ascii="Arial" w:hAnsi="Arial" w:cs="Arial"/>
                <w:sz w:val="20"/>
                <w:szCs w:val="22"/>
              </w:rPr>
              <w:t>р</w:t>
            </w:r>
            <w:r w:rsidRPr="00DA2F9A">
              <w:rPr>
                <w:rFonts w:ascii="Arial" w:hAnsi="Arial" w:cs="Arial"/>
                <w:sz w:val="20"/>
                <w:szCs w:val="22"/>
              </w:rPr>
              <w:t>мацией</w:t>
            </w:r>
          </w:p>
        </w:tc>
        <w:tc>
          <w:tcPr>
            <w:tcW w:w="2127" w:type="dxa"/>
          </w:tcPr>
          <w:p w:rsidR="00DA2F9A" w:rsidRPr="00DA2F9A" w:rsidRDefault="00DA2F9A" w:rsidP="00DA2F9A">
            <w:pPr>
              <w:rPr>
                <w:rFonts w:ascii="Arial" w:hAnsi="Arial" w:cs="Arial"/>
                <w:sz w:val="20"/>
                <w:szCs w:val="22"/>
              </w:rPr>
            </w:pPr>
            <w:r w:rsidRPr="00DA2F9A">
              <w:rPr>
                <w:rFonts w:ascii="Arial" w:hAnsi="Arial" w:cs="Arial"/>
                <w:sz w:val="20"/>
                <w:szCs w:val="22"/>
              </w:rPr>
              <w:t>Модель может и</w:t>
            </w:r>
            <w:r w:rsidRPr="00DA2F9A">
              <w:rPr>
                <w:rFonts w:ascii="Arial" w:hAnsi="Arial" w:cs="Arial"/>
                <w:sz w:val="20"/>
                <w:szCs w:val="22"/>
              </w:rPr>
              <w:t>с</w:t>
            </w:r>
            <w:r w:rsidRPr="00DA2F9A">
              <w:rPr>
                <w:rFonts w:ascii="Arial" w:hAnsi="Arial" w:cs="Arial"/>
                <w:sz w:val="20"/>
                <w:szCs w:val="22"/>
              </w:rPr>
              <w:t xml:space="preserve">пользоваться при подготовке </w:t>
            </w:r>
            <w:r w:rsidRPr="00DA2F9A">
              <w:rPr>
                <w:rFonts w:ascii="Arial" w:hAnsi="Arial" w:cs="Arial"/>
                <w:b/>
                <w:sz w:val="20"/>
                <w:szCs w:val="22"/>
              </w:rPr>
              <w:t>раб</w:t>
            </w:r>
            <w:r w:rsidRPr="00DA2F9A">
              <w:rPr>
                <w:rFonts w:ascii="Arial" w:hAnsi="Arial" w:cs="Arial"/>
                <w:b/>
                <w:sz w:val="20"/>
                <w:szCs w:val="22"/>
              </w:rPr>
              <w:t>о</w:t>
            </w:r>
            <w:r w:rsidRPr="00DA2F9A">
              <w:rPr>
                <w:rFonts w:ascii="Arial" w:hAnsi="Arial" w:cs="Arial"/>
                <w:b/>
                <w:sz w:val="20"/>
                <w:szCs w:val="22"/>
              </w:rPr>
              <w:t>чей документации</w:t>
            </w:r>
          </w:p>
        </w:tc>
        <w:tc>
          <w:tcPr>
            <w:tcW w:w="2693" w:type="dxa"/>
          </w:tcPr>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r w:rsidRPr="00DA2F9A">
              <w:rPr>
                <w:rFonts w:ascii="Arial" w:hAnsi="Arial" w:cs="Arial"/>
                <w:noProof/>
                <w:sz w:val="20"/>
                <w:szCs w:val="22"/>
              </w:rPr>
              <w:drawing>
                <wp:inline distT="0" distB="0" distL="0" distR="0" wp14:anchorId="213E4117" wp14:editId="6C53C65A">
                  <wp:extent cx="1438434" cy="1209869"/>
                  <wp:effectExtent l="0" t="0" r="0" b="0"/>
                  <wp:docPr id="8" name="image168.png"/>
                  <wp:cNvGraphicFramePr/>
                  <a:graphic xmlns:a="http://schemas.openxmlformats.org/drawingml/2006/main">
                    <a:graphicData uri="http://schemas.openxmlformats.org/drawingml/2006/picture">
                      <pic:pic xmlns:pic="http://schemas.openxmlformats.org/drawingml/2006/picture">
                        <pic:nvPicPr>
                          <pic:cNvPr id="0" name="image168.png"/>
                          <pic:cNvPicPr preferRelativeResize="0"/>
                        </pic:nvPicPr>
                        <pic:blipFill>
                          <a:blip r:embed="rId79"/>
                          <a:srcRect/>
                          <a:stretch>
                            <a:fillRect/>
                          </a:stretch>
                        </pic:blipFill>
                        <pic:spPr>
                          <a:xfrm>
                            <a:off x="0" y="0"/>
                            <a:ext cx="1438434" cy="1209869"/>
                          </a:xfrm>
                          <a:prstGeom prst="rect">
                            <a:avLst/>
                          </a:prstGeom>
                          <a:ln/>
                        </pic:spPr>
                      </pic:pic>
                    </a:graphicData>
                  </a:graphic>
                </wp:inline>
              </w:drawing>
            </w: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r w:rsidRPr="00DA2F9A">
              <w:rPr>
                <w:rFonts w:ascii="Arial" w:hAnsi="Arial" w:cs="Arial"/>
                <w:noProof/>
                <w:sz w:val="20"/>
                <w:szCs w:val="22"/>
              </w:rPr>
              <w:drawing>
                <wp:inline distT="0" distB="0" distL="0" distR="0" wp14:anchorId="109B0B2A" wp14:editId="270805D4">
                  <wp:extent cx="1374100" cy="1355015"/>
                  <wp:effectExtent l="0" t="0" r="0" b="0"/>
                  <wp:docPr id="9" name="image166.png"/>
                  <wp:cNvGraphicFramePr/>
                  <a:graphic xmlns:a="http://schemas.openxmlformats.org/drawingml/2006/main">
                    <a:graphicData uri="http://schemas.openxmlformats.org/drawingml/2006/picture">
                      <pic:pic xmlns:pic="http://schemas.openxmlformats.org/drawingml/2006/picture">
                        <pic:nvPicPr>
                          <pic:cNvPr id="0" name="image166.png"/>
                          <pic:cNvPicPr preferRelativeResize="0"/>
                        </pic:nvPicPr>
                        <pic:blipFill>
                          <a:blip r:embed="rId80"/>
                          <a:srcRect/>
                          <a:stretch>
                            <a:fillRect/>
                          </a:stretch>
                        </pic:blipFill>
                        <pic:spPr>
                          <a:xfrm>
                            <a:off x="0" y="0"/>
                            <a:ext cx="1374100" cy="1355015"/>
                          </a:xfrm>
                          <a:prstGeom prst="rect">
                            <a:avLst/>
                          </a:prstGeom>
                          <a:ln/>
                        </pic:spPr>
                      </pic:pic>
                    </a:graphicData>
                  </a:graphic>
                </wp:inline>
              </w:drawing>
            </w:r>
          </w:p>
          <w:p w:rsidR="00DA2F9A" w:rsidRPr="00DA2F9A" w:rsidRDefault="00DA2F9A" w:rsidP="00DA2F9A">
            <w:pPr>
              <w:rPr>
                <w:rFonts w:ascii="Arial" w:hAnsi="Arial" w:cs="Arial"/>
                <w:sz w:val="20"/>
                <w:szCs w:val="22"/>
              </w:rPr>
            </w:pPr>
          </w:p>
        </w:tc>
        <w:tc>
          <w:tcPr>
            <w:tcW w:w="1444" w:type="dxa"/>
          </w:tcPr>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r w:rsidRPr="00DA2F9A">
              <w:rPr>
                <w:rFonts w:ascii="Arial" w:hAnsi="Arial" w:cs="Arial"/>
                <w:noProof/>
                <w:sz w:val="20"/>
                <w:szCs w:val="22"/>
              </w:rPr>
              <w:drawing>
                <wp:inline distT="0" distB="0" distL="0" distR="0" wp14:anchorId="421B2CBB" wp14:editId="278FDCF9">
                  <wp:extent cx="626835" cy="1019196"/>
                  <wp:effectExtent l="0" t="0" r="0" b="0"/>
                  <wp:docPr id="10" name="image169.png"/>
                  <wp:cNvGraphicFramePr/>
                  <a:graphic xmlns:a="http://schemas.openxmlformats.org/drawingml/2006/main">
                    <a:graphicData uri="http://schemas.openxmlformats.org/drawingml/2006/picture">
                      <pic:pic xmlns:pic="http://schemas.openxmlformats.org/drawingml/2006/picture">
                        <pic:nvPicPr>
                          <pic:cNvPr id="0" name="image169.png"/>
                          <pic:cNvPicPr preferRelativeResize="0"/>
                        </pic:nvPicPr>
                        <pic:blipFill>
                          <a:blip r:embed="rId81"/>
                          <a:srcRect/>
                          <a:stretch>
                            <a:fillRect/>
                          </a:stretch>
                        </pic:blipFill>
                        <pic:spPr>
                          <a:xfrm>
                            <a:off x="0" y="0"/>
                            <a:ext cx="626835" cy="1019196"/>
                          </a:xfrm>
                          <a:prstGeom prst="rect">
                            <a:avLst/>
                          </a:prstGeom>
                          <a:ln/>
                        </pic:spPr>
                      </pic:pic>
                    </a:graphicData>
                  </a:graphic>
                </wp:inline>
              </w:drawing>
            </w: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p>
        </w:tc>
      </w:tr>
      <w:tr w:rsidR="00DA2F9A" w:rsidRPr="00DA2F9A" w:rsidTr="00CE74D6">
        <w:trPr>
          <w:trHeight w:val="200"/>
          <w:jc w:val="center"/>
        </w:trPr>
        <w:tc>
          <w:tcPr>
            <w:tcW w:w="1096" w:type="dxa"/>
          </w:tcPr>
          <w:p w:rsidR="00DA2F9A" w:rsidRPr="00DA2F9A" w:rsidRDefault="00DA2F9A" w:rsidP="00DA2F9A">
            <w:pPr>
              <w:rPr>
                <w:rFonts w:ascii="Arial" w:hAnsi="Arial" w:cs="Arial"/>
                <w:sz w:val="20"/>
                <w:szCs w:val="22"/>
              </w:rPr>
            </w:pPr>
            <w:r w:rsidRPr="00DA2F9A">
              <w:rPr>
                <w:rFonts w:ascii="Arial" w:hAnsi="Arial" w:cs="Arial"/>
                <w:sz w:val="20"/>
                <w:szCs w:val="22"/>
              </w:rPr>
              <w:t>LOD 500</w:t>
            </w:r>
          </w:p>
        </w:tc>
        <w:tc>
          <w:tcPr>
            <w:tcW w:w="2416" w:type="dxa"/>
          </w:tcPr>
          <w:p w:rsidR="00DA2F9A" w:rsidRPr="00DA2F9A" w:rsidRDefault="00DA2F9A" w:rsidP="00DA2F9A">
            <w:pPr>
              <w:rPr>
                <w:rFonts w:ascii="Arial" w:hAnsi="Arial" w:cs="Arial"/>
                <w:sz w:val="20"/>
                <w:szCs w:val="22"/>
              </w:rPr>
            </w:pPr>
            <w:r w:rsidRPr="00DA2F9A">
              <w:rPr>
                <w:rFonts w:ascii="Arial" w:hAnsi="Arial" w:cs="Arial"/>
                <w:sz w:val="20"/>
                <w:szCs w:val="22"/>
              </w:rPr>
              <w:t xml:space="preserve">Элемент модели представлен в виде конкретной сборки </w:t>
            </w:r>
            <w:r w:rsidRPr="00DA2F9A">
              <w:rPr>
                <w:rFonts w:ascii="Arial" w:hAnsi="Arial" w:cs="Arial"/>
                <w:sz w:val="20"/>
                <w:szCs w:val="22"/>
              </w:rPr>
              <w:lastRenderedPageBreak/>
              <w:t>с </w:t>
            </w:r>
            <w:r w:rsidRPr="00DA2F9A">
              <w:rPr>
                <w:rFonts w:ascii="Arial" w:hAnsi="Arial" w:cs="Arial"/>
                <w:b/>
                <w:sz w:val="20"/>
                <w:szCs w:val="22"/>
              </w:rPr>
              <w:t>фактическими</w:t>
            </w:r>
            <w:r w:rsidRPr="00DA2F9A">
              <w:rPr>
                <w:rFonts w:ascii="Arial" w:hAnsi="Arial" w:cs="Arial"/>
                <w:sz w:val="20"/>
                <w:szCs w:val="22"/>
              </w:rPr>
              <w:t xml:space="preserve"> ра</w:t>
            </w:r>
            <w:r w:rsidRPr="00DA2F9A">
              <w:rPr>
                <w:rFonts w:ascii="Arial" w:hAnsi="Arial" w:cs="Arial"/>
                <w:sz w:val="20"/>
                <w:szCs w:val="22"/>
              </w:rPr>
              <w:t>з</w:t>
            </w:r>
            <w:r w:rsidRPr="00DA2F9A">
              <w:rPr>
                <w:rFonts w:ascii="Arial" w:hAnsi="Arial" w:cs="Arial"/>
                <w:sz w:val="20"/>
                <w:szCs w:val="22"/>
              </w:rPr>
              <w:t>мерами, формой, пр</w:t>
            </w:r>
            <w:r w:rsidRPr="00DA2F9A">
              <w:rPr>
                <w:rFonts w:ascii="Arial" w:hAnsi="Arial" w:cs="Arial"/>
                <w:sz w:val="20"/>
                <w:szCs w:val="22"/>
              </w:rPr>
              <w:t>о</w:t>
            </w:r>
            <w:r w:rsidRPr="00DA2F9A">
              <w:rPr>
                <w:rFonts w:ascii="Arial" w:hAnsi="Arial" w:cs="Arial"/>
                <w:sz w:val="20"/>
                <w:szCs w:val="22"/>
              </w:rPr>
              <w:t>странственным пол</w:t>
            </w:r>
            <w:r w:rsidRPr="00DA2F9A">
              <w:rPr>
                <w:rFonts w:ascii="Arial" w:hAnsi="Arial" w:cs="Arial"/>
                <w:sz w:val="20"/>
                <w:szCs w:val="22"/>
              </w:rPr>
              <w:t>о</w:t>
            </w:r>
            <w:r w:rsidRPr="00DA2F9A">
              <w:rPr>
                <w:rFonts w:ascii="Arial" w:hAnsi="Arial" w:cs="Arial"/>
                <w:sz w:val="20"/>
                <w:szCs w:val="22"/>
              </w:rPr>
              <w:t>жением, ориентацией и атрибутивной и</w:t>
            </w:r>
            <w:r w:rsidRPr="00DA2F9A">
              <w:rPr>
                <w:rFonts w:ascii="Arial" w:hAnsi="Arial" w:cs="Arial"/>
                <w:sz w:val="20"/>
                <w:szCs w:val="22"/>
              </w:rPr>
              <w:t>н</w:t>
            </w:r>
            <w:r w:rsidRPr="00DA2F9A">
              <w:rPr>
                <w:rFonts w:ascii="Arial" w:hAnsi="Arial" w:cs="Arial"/>
                <w:sz w:val="20"/>
                <w:szCs w:val="22"/>
              </w:rPr>
              <w:t>формацией, достато</w:t>
            </w:r>
            <w:r w:rsidRPr="00DA2F9A">
              <w:rPr>
                <w:rFonts w:ascii="Arial" w:hAnsi="Arial" w:cs="Arial"/>
                <w:sz w:val="20"/>
                <w:szCs w:val="22"/>
              </w:rPr>
              <w:t>ч</w:t>
            </w:r>
            <w:r w:rsidRPr="00DA2F9A">
              <w:rPr>
                <w:rFonts w:ascii="Arial" w:hAnsi="Arial" w:cs="Arial"/>
                <w:sz w:val="20"/>
                <w:szCs w:val="22"/>
              </w:rPr>
              <w:t>ной для передачи м</w:t>
            </w:r>
            <w:r w:rsidRPr="00DA2F9A">
              <w:rPr>
                <w:rFonts w:ascii="Arial" w:hAnsi="Arial" w:cs="Arial"/>
                <w:sz w:val="20"/>
                <w:szCs w:val="22"/>
              </w:rPr>
              <w:t>о</w:t>
            </w:r>
            <w:r w:rsidRPr="00DA2F9A">
              <w:rPr>
                <w:rFonts w:ascii="Arial" w:hAnsi="Arial" w:cs="Arial"/>
                <w:sz w:val="20"/>
                <w:szCs w:val="22"/>
              </w:rPr>
              <w:t>дели в эксплуатацию</w:t>
            </w:r>
          </w:p>
        </w:tc>
        <w:tc>
          <w:tcPr>
            <w:tcW w:w="2127" w:type="dxa"/>
          </w:tcPr>
          <w:p w:rsidR="00DA2F9A" w:rsidRPr="00DA2F9A" w:rsidRDefault="00DA2F9A" w:rsidP="00DA2F9A">
            <w:pPr>
              <w:rPr>
                <w:rFonts w:ascii="Arial" w:hAnsi="Arial" w:cs="Arial"/>
                <w:sz w:val="20"/>
                <w:szCs w:val="22"/>
              </w:rPr>
            </w:pPr>
            <w:r w:rsidRPr="00DA2F9A">
              <w:rPr>
                <w:rFonts w:ascii="Arial" w:hAnsi="Arial" w:cs="Arial"/>
                <w:sz w:val="20"/>
                <w:szCs w:val="22"/>
              </w:rPr>
              <w:lastRenderedPageBreak/>
              <w:t>Модель создается на основе эле</w:t>
            </w:r>
            <w:r w:rsidRPr="00DA2F9A">
              <w:rPr>
                <w:rFonts w:ascii="Arial" w:hAnsi="Arial" w:cs="Arial"/>
                <w:sz w:val="20"/>
                <w:szCs w:val="22"/>
              </w:rPr>
              <w:t>к</w:t>
            </w:r>
            <w:r w:rsidRPr="00DA2F9A">
              <w:rPr>
                <w:rFonts w:ascii="Arial" w:hAnsi="Arial" w:cs="Arial"/>
                <w:sz w:val="20"/>
                <w:szCs w:val="22"/>
              </w:rPr>
              <w:t>тронной исполн</w:t>
            </w:r>
            <w:r w:rsidRPr="00DA2F9A">
              <w:rPr>
                <w:rFonts w:ascii="Arial" w:hAnsi="Arial" w:cs="Arial"/>
                <w:sz w:val="20"/>
                <w:szCs w:val="22"/>
              </w:rPr>
              <w:t>и</w:t>
            </w:r>
            <w:r w:rsidRPr="00DA2F9A">
              <w:rPr>
                <w:rFonts w:ascii="Arial" w:hAnsi="Arial" w:cs="Arial"/>
                <w:sz w:val="20"/>
                <w:szCs w:val="22"/>
              </w:rPr>
              <w:lastRenderedPageBreak/>
              <w:t>тельной докуме</w:t>
            </w:r>
            <w:r w:rsidRPr="00DA2F9A">
              <w:rPr>
                <w:rFonts w:ascii="Arial" w:hAnsi="Arial" w:cs="Arial"/>
                <w:sz w:val="20"/>
                <w:szCs w:val="22"/>
              </w:rPr>
              <w:t>н</w:t>
            </w:r>
            <w:r w:rsidRPr="00DA2F9A">
              <w:rPr>
                <w:rFonts w:ascii="Arial" w:hAnsi="Arial" w:cs="Arial"/>
                <w:sz w:val="20"/>
                <w:szCs w:val="22"/>
              </w:rPr>
              <w:t>тации «как постр</w:t>
            </w:r>
            <w:r w:rsidRPr="00DA2F9A">
              <w:rPr>
                <w:rFonts w:ascii="Arial" w:hAnsi="Arial" w:cs="Arial"/>
                <w:sz w:val="20"/>
                <w:szCs w:val="22"/>
              </w:rPr>
              <w:t>о</w:t>
            </w:r>
            <w:r w:rsidRPr="00DA2F9A">
              <w:rPr>
                <w:rFonts w:ascii="Arial" w:hAnsi="Arial" w:cs="Arial"/>
                <w:sz w:val="20"/>
                <w:szCs w:val="22"/>
              </w:rPr>
              <w:t>ено» и может и</w:t>
            </w:r>
            <w:r w:rsidRPr="00DA2F9A">
              <w:rPr>
                <w:rFonts w:ascii="Arial" w:hAnsi="Arial" w:cs="Arial"/>
                <w:sz w:val="20"/>
                <w:szCs w:val="22"/>
              </w:rPr>
              <w:t>с</w:t>
            </w:r>
            <w:r w:rsidRPr="00DA2F9A">
              <w:rPr>
                <w:rFonts w:ascii="Arial" w:hAnsi="Arial" w:cs="Arial"/>
                <w:sz w:val="20"/>
                <w:szCs w:val="22"/>
              </w:rPr>
              <w:t>пользоваться на стадии эксплу</w:t>
            </w:r>
            <w:r w:rsidRPr="00DA2F9A">
              <w:rPr>
                <w:rFonts w:ascii="Arial" w:hAnsi="Arial" w:cs="Arial"/>
                <w:sz w:val="20"/>
                <w:szCs w:val="22"/>
              </w:rPr>
              <w:t>а</w:t>
            </w:r>
            <w:r w:rsidRPr="00DA2F9A">
              <w:rPr>
                <w:rFonts w:ascii="Arial" w:hAnsi="Arial" w:cs="Arial"/>
                <w:sz w:val="20"/>
                <w:szCs w:val="22"/>
              </w:rPr>
              <w:t>тации</w:t>
            </w:r>
          </w:p>
        </w:tc>
        <w:tc>
          <w:tcPr>
            <w:tcW w:w="2693" w:type="dxa"/>
          </w:tcPr>
          <w:p w:rsidR="00DA2F9A" w:rsidRPr="00DA2F9A" w:rsidRDefault="00DA2F9A" w:rsidP="00DA2F9A">
            <w:pPr>
              <w:rPr>
                <w:rFonts w:ascii="Arial" w:hAnsi="Arial" w:cs="Arial"/>
                <w:sz w:val="20"/>
                <w:szCs w:val="22"/>
              </w:rPr>
            </w:pPr>
          </w:p>
          <w:p w:rsidR="00DA2F9A" w:rsidRPr="00DA2F9A" w:rsidRDefault="00DA2F9A" w:rsidP="00DA2F9A">
            <w:pPr>
              <w:rPr>
                <w:rFonts w:ascii="Arial" w:hAnsi="Arial" w:cs="Arial"/>
                <w:sz w:val="20"/>
                <w:szCs w:val="22"/>
              </w:rPr>
            </w:pPr>
            <w:r w:rsidRPr="00DA2F9A">
              <w:rPr>
                <w:rFonts w:ascii="Arial" w:hAnsi="Arial" w:cs="Arial"/>
                <w:noProof/>
                <w:sz w:val="20"/>
                <w:szCs w:val="22"/>
              </w:rPr>
              <w:lastRenderedPageBreak/>
              <w:drawing>
                <wp:inline distT="0" distB="0" distL="0" distR="0" wp14:anchorId="78E7D185" wp14:editId="705DE03D">
                  <wp:extent cx="1381772" cy="895593"/>
                  <wp:effectExtent l="0" t="0" r="0" b="0"/>
                  <wp:docPr id="11" name="image170.jpg"/>
                  <wp:cNvGraphicFramePr/>
                  <a:graphic xmlns:a="http://schemas.openxmlformats.org/drawingml/2006/main">
                    <a:graphicData uri="http://schemas.openxmlformats.org/drawingml/2006/picture">
                      <pic:pic xmlns:pic="http://schemas.openxmlformats.org/drawingml/2006/picture">
                        <pic:nvPicPr>
                          <pic:cNvPr id="0" name="image170.jpg"/>
                          <pic:cNvPicPr preferRelativeResize="0"/>
                        </pic:nvPicPr>
                        <pic:blipFill>
                          <a:blip r:embed="rId82"/>
                          <a:srcRect/>
                          <a:stretch>
                            <a:fillRect/>
                          </a:stretch>
                        </pic:blipFill>
                        <pic:spPr>
                          <a:xfrm>
                            <a:off x="0" y="0"/>
                            <a:ext cx="1381772" cy="895593"/>
                          </a:xfrm>
                          <a:prstGeom prst="rect">
                            <a:avLst/>
                          </a:prstGeom>
                          <a:ln/>
                        </pic:spPr>
                      </pic:pic>
                    </a:graphicData>
                  </a:graphic>
                </wp:inline>
              </w:drawing>
            </w:r>
          </w:p>
        </w:tc>
        <w:tc>
          <w:tcPr>
            <w:tcW w:w="1444" w:type="dxa"/>
          </w:tcPr>
          <w:p w:rsidR="00DA2F9A" w:rsidRPr="00DA2F9A" w:rsidRDefault="00DA2F9A" w:rsidP="00DA2F9A">
            <w:pPr>
              <w:rPr>
                <w:rFonts w:ascii="Arial" w:hAnsi="Arial" w:cs="Arial"/>
                <w:sz w:val="20"/>
                <w:szCs w:val="22"/>
              </w:rPr>
            </w:pPr>
          </w:p>
        </w:tc>
      </w:tr>
    </w:tbl>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keepNext/>
        <w:keepLines/>
        <w:numPr>
          <w:ilvl w:val="1"/>
          <w:numId w:val="17"/>
        </w:numPr>
        <w:spacing w:before="360" w:after="360" w:line="276" w:lineRule="auto"/>
        <w:ind w:left="792"/>
        <w:outlineLvl w:val="0"/>
        <w:rPr>
          <w:rFonts w:ascii="Arial" w:eastAsiaTheme="majorEastAsia" w:hAnsi="Arial" w:cstheme="majorBidi"/>
          <w:b/>
          <w:bCs/>
          <w:sz w:val="28"/>
          <w:szCs w:val="28"/>
          <w:lang w:eastAsia="en-US"/>
        </w:rPr>
      </w:pPr>
      <w:bookmarkStart w:id="74" w:name="_Toc477870774"/>
      <w:r w:rsidRPr="00DA2F9A">
        <w:rPr>
          <w:rFonts w:ascii="Arial" w:eastAsiaTheme="majorEastAsia" w:hAnsi="Arial" w:cstheme="majorBidi"/>
          <w:b/>
          <w:bCs/>
          <w:sz w:val="28"/>
          <w:szCs w:val="28"/>
          <w:lang w:eastAsia="en-US"/>
        </w:rPr>
        <w:t>Требования к базовому файлу моделей</w:t>
      </w:r>
      <w:bookmarkEnd w:id="74"/>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Обеспечение модели общей базой координат осуществляется через создание базового файла. На основе сформированного базового файла происходит дальнейшая связка всех моделей по всем разделам.</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Базовый файл является главным источником данных абсолютных координат, осей, уровней и местоположения проекта. Ориентирование на перечисленные данные в других файлах не допускается.</w:t>
      </w:r>
    </w:p>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Параметры площадки проекта фиксируются в «Протоколе информационной модели», в та</w:t>
      </w:r>
      <w:r w:rsidRPr="00DA2F9A">
        <w:rPr>
          <w:rFonts w:ascii="Arial" w:eastAsiaTheme="minorHAnsi" w:hAnsi="Arial" w:cstheme="minorBidi"/>
          <w:sz w:val="22"/>
          <w:szCs w:val="22"/>
          <w:lang w:eastAsia="en-US"/>
        </w:rPr>
        <w:t>б</w:t>
      </w:r>
      <w:r w:rsidRPr="00DA2F9A">
        <w:rPr>
          <w:rFonts w:ascii="Arial" w:eastAsiaTheme="minorHAnsi" w:hAnsi="Arial" w:cstheme="minorBidi"/>
          <w:sz w:val="22"/>
          <w:szCs w:val="22"/>
          <w:lang w:eastAsia="en-US"/>
        </w:rPr>
        <w:t>лице Протокола модели в разделе Координаты:</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Пример:</w:t>
      </w:r>
    </w:p>
    <w:p w:rsidR="00DA2F9A" w:rsidRPr="00DA2F9A" w:rsidRDefault="00DA2F9A" w:rsidP="00DA2F9A">
      <w:pPr>
        <w:spacing w:after="200" w:line="276" w:lineRule="auto"/>
        <w:jc w:val="center"/>
        <w:rPr>
          <w:rFonts w:ascii="Arial" w:eastAsiaTheme="minorHAnsi" w:hAnsi="Arial" w:cstheme="minorBidi"/>
          <w:sz w:val="22"/>
          <w:szCs w:val="22"/>
          <w:lang w:eastAsia="en-US"/>
        </w:rPr>
      </w:pPr>
      <w:r w:rsidRPr="00DA2F9A">
        <w:rPr>
          <w:rFonts w:ascii="Arial" w:eastAsiaTheme="minorHAnsi" w:hAnsi="Arial" w:cstheme="minorBidi"/>
          <w:noProof/>
          <w:sz w:val="22"/>
          <w:szCs w:val="22"/>
        </w:rPr>
        <w:drawing>
          <wp:inline distT="0" distB="0" distL="0" distR="0" wp14:anchorId="7E26BDCB" wp14:editId="2F4BFD92">
            <wp:extent cx="4871923" cy="2696289"/>
            <wp:effectExtent l="0" t="0" r="5080"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4889479" cy="2706005"/>
                    </a:xfrm>
                    <a:prstGeom prst="rect">
                      <a:avLst/>
                    </a:prstGeom>
                  </pic:spPr>
                </pic:pic>
              </a:graphicData>
            </a:graphic>
          </wp:inline>
        </w:drawing>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 соответствии с приведенной таблицей, необходимо предусмотреть в модели:</w:t>
      </w:r>
    </w:p>
    <w:p w:rsidR="00DA2F9A" w:rsidRPr="00DA2F9A" w:rsidRDefault="00DA2F9A" w:rsidP="00DA2F9A">
      <w:pPr>
        <w:numPr>
          <w:ilvl w:val="1"/>
          <w:numId w:val="24"/>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Привязку базовой точки проекта к точке пересечения осей 1/А.</w:t>
      </w:r>
    </w:p>
    <w:p w:rsidR="00DA2F9A" w:rsidRPr="00DA2F9A" w:rsidRDefault="00DA2F9A" w:rsidP="00DA2F9A">
      <w:pPr>
        <w:numPr>
          <w:ilvl w:val="1"/>
          <w:numId w:val="24"/>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Координаты (местные и абсолютные);</w:t>
      </w:r>
    </w:p>
    <w:p w:rsidR="00DA2F9A" w:rsidRPr="00DA2F9A" w:rsidRDefault="00DA2F9A" w:rsidP="00DA2F9A">
      <w:pPr>
        <w:numPr>
          <w:ilvl w:val="1"/>
          <w:numId w:val="24"/>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Абсолютные и относительные отметки;</w:t>
      </w:r>
    </w:p>
    <w:p w:rsidR="00DA2F9A" w:rsidRPr="00DA2F9A" w:rsidRDefault="00DA2F9A" w:rsidP="00DA2F9A">
      <w:pPr>
        <w:numPr>
          <w:ilvl w:val="1"/>
          <w:numId w:val="24"/>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lastRenderedPageBreak/>
        <w:t xml:space="preserve">Фиксированную общую площадку проекта с наименованием и привязкой к </w:t>
      </w:r>
      <w:proofErr w:type="spellStart"/>
      <w:r w:rsidRPr="00DA2F9A">
        <w:rPr>
          <w:rFonts w:ascii="Arial" w:eastAsiaTheme="minorHAnsi" w:hAnsi="Arial" w:cstheme="minorBidi"/>
          <w:sz w:val="22"/>
          <w:szCs w:val="22"/>
          <w:lang w:eastAsia="en-US"/>
        </w:rPr>
        <w:t>т</w:t>
      </w:r>
      <w:r w:rsidRPr="00DA2F9A">
        <w:rPr>
          <w:rFonts w:ascii="Arial" w:eastAsiaTheme="minorHAnsi" w:hAnsi="Arial" w:cstheme="minorBidi"/>
          <w:sz w:val="22"/>
          <w:szCs w:val="22"/>
          <w:lang w:eastAsia="en-US"/>
        </w:rPr>
        <w:t>о</w:t>
      </w:r>
      <w:r w:rsidRPr="00DA2F9A">
        <w:rPr>
          <w:rFonts w:ascii="Arial" w:eastAsiaTheme="minorHAnsi" w:hAnsi="Arial" w:cstheme="minorBidi"/>
          <w:sz w:val="22"/>
          <w:szCs w:val="22"/>
          <w:lang w:eastAsia="en-US"/>
        </w:rPr>
        <w:t>посъемке</w:t>
      </w:r>
      <w:proofErr w:type="spellEnd"/>
      <w:r w:rsidRPr="00DA2F9A">
        <w:rPr>
          <w:rFonts w:ascii="Arial" w:eastAsiaTheme="minorHAnsi" w:hAnsi="Arial" w:cstheme="minorBidi"/>
          <w:sz w:val="22"/>
          <w:szCs w:val="22"/>
          <w:lang w:eastAsia="en-US"/>
        </w:rPr>
        <w:t xml:space="preserve"> (геодезические кресты);</w:t>
      </w:r>
    </w:p>
    <w:p w:rsidR="00DA2F9A" w:rsidRPr="00DA2F9A" w:rsidRDefault="00DA2F9A" w:rsidP="00DA2F9A">
      <w:pPr>
        <w:numPr>
          <w:ilvl w:val="1"/>
          <w:numId w:val="24"/>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Угол поворота проекта относительно истинного севера;</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Наличие одинаковых координат и названий общих площадок во всех моделях является об</w:t>
      </w:r>
      <w:r w:rsidRPr="00DA2F9A">
        <w:rPr>
          <w:rFonts w:ascii="Arial" w:eastAsiaTheme="minorHAnsi" w:hAnsi="Arial" w:cstheme="minorBidi"/>
          <w:sz w:val="22"/>
          <w:szCs w:val="22"/>
          <w:lang w:eastAsia="en-US"/>
        </w:rPr>
        <w:t>я</w:t>
      </w:r>
      <w:r w:rsidRPr="00DA2F9A">
        <w:rPr>
          <w:rFonts w:ascii="Arial" w:eastAsiaTheme="minorHAnsi" w:hAnsi="Arial" w:cstheme="minorBidi"/>
          <w:sz w:val="22"/>
          <w:szCs w:val="22"/>
          <w:lang w:eastAsia="en-US"/>
        </w:rPr>
        <w:t>зательным.</w:t>
      </w:r>
    </w:p>
    <w:p w:rsidR="00DA2F9A" w:rsidRPr="00DA2F9A" w:rsidRDefault="00DA2F9A" w:rsidP="00DA2F9A">
      <w:pPr>
        <w:keepNext/>
        <w:keepLines/>
        <w:numPr>
          <w:ilvl w:val="1"/>
          <w:numId w:val="17"/>
        </w:numPr>
        <w:spacing w:before="360" w:after="360" w:line="276" w:lineRule="auto"/>
        <w:ind w:left="792"/>
        <w:outlineLvl w:val="0"/>
        <w:rPr>
          <w:rFonts w:ascii="Arial" w:eastAsiaTheme="majorEastAsia" w:hAnsi="Arial" w:cstheme="majorBidi"/>
          <w:b/>
          <w:bCs/>
          <w:sz w:val="28"/>
          <w:szCs w:val="28"/>
          <w:lang w:eastAsia="en-US"/>
        </w:rPr>
      </w:pPr>
      <w:bookmarkStart w:id="75" w:name="_Toc477870775"/>
      <w:r w:rsidRPr="00DA2F9A">
        <w:rPr>
          <w:rFonts w:ascii="Arial" w:eastAsiaTheme="majorEastAsia" w:hAnsi="Arial" w:cstheme="majorBidi"/>
          <w:b/>
          <w:bCs/>
          <w:sz w:val="28"/>
          <w:szCs w:val="28"/>
          <w:lang w:eastAsia="en-US"/>
        </w:rPr>
        <w:t>Требования к качеству моделей</w:t>
      </w:r>
      <w:bookmarkEnd w:id="75"/>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BIM модели должны быть проверены:</w:t>
      </w:r>
    </w:p>
    <w:p w:rsidR="00DA2F9A" w:rsidRPr="00DA2F9A" w:rsidRDefault="00DA2F9A" w:rsidP="00DA2F9A">
      <w:pPr>
        <w:numPr>
          <w:ilvl w:val="0"/>
          <w:numId w:val="1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Визуально</w:t>
      </w:r>
    </w:p>
    <w:p w:rsidR="00DA2F9A" w:rsidRPr="00DA2F9A" w:rsidRDefault="00DA2F9A" w:rsidP="00DA2F9A">
      <w:pPr>
        <w:numPr>
          <w:ilvl w:val="0"/>
          <w:numId w:val="1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На коллизии (конфликты, пересечения)</w:t>
      </w:r>
    </w:p>
    <w:p w:rsidR="00DA2F9A" w:rsidRPr="00DA2F9A" w:rsidRDefault="00DA2F9A" w:rsidP="00DA2F9A">
      <w:pPr>
        <w:numPr>
          <w:ilvl w:val="0"/>
          <w:numId w:val="1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Визуально на соответствие нормам проектирования</w:t>
      </w:r>
    </w:p>
    <w:p w:rsidR="00DA2F9A" w:rsidRPr="00DA2F9A" w:rsidRDefault="00DA2F9A" w:rsidP="00DA2F9A">
      <w:pPr>
        <w:numPr>
          <w:ilvl w:val="0"/>
          <w:numId w:val="1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Визуально или автоматически на «неразрывность» примыкания элементов констру</w:t>
      </w:r>
      <w:r w:rsidRPr="00DA2F9A">
        <w:rPr>
          <w:rFonts w:ascii="Arial" w:eastAsiaTheme="minorHAnsi" w:hAnsi="Arial" w:cstheme="minorBidi"/>
          <w:sz w:val="22"/>
          <w:szCs w:val="22"/>
          <w:lang w:eastAsia="en-US"/>
        </w:rPr>
        <w:t>к</w:t>
      </w:r>
      <w:r w:rsidRPr="00DA2F9A">
        <w:rPr>
          <w:rFonts w:ascii="Arial" w:eastAsiaTheme="minorHAnsi" w:hAnsi="Arial" w:cstheme="minorBidi"/>
          <w:sz w:val="22"/>
          <w:szCs w:val="22"/>
          <w:lang w:eastAsia="en-US"/>
        </w:rPr>
        <w:t>ций (объекты модели не должны «висеть в воздухе») на «неразрывность» систем и</w:t>
      </w:r>
      <w:r w:rsidRPr="00DA2F9A">
        <w:rPr>
          <w:rFonts w:ascii="Arial" w:eastAsiaTheme="minorHAnsi" w:hAnsi="Arial" w:cstheme="minorBidi"/>
          <w:sz w:val="22"/>
          <w:szCs w:val="22"/>
          <w:lang w:eastAsia="en-US"/>
        </w:rPr>
        <w:t>н</w:t>
      </w:r>
      <w:r w:rsidRPr="00DA2F9A">
        <w:rPr>
          <w:rFonts w:ascii="Arial" w:eastAsiaTheme="minorHAnsi" w:hAnsi="Arial" w:cstheme="minorBidi"/>
          <w:sz w:val="22"/>
          <w:szCs w:val="22"/>
          <w:lang w:eastAsia="en-US"/>
        </w:rPr>
        <w:t>женерных коммуникаций.</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 процессе согласования разделов провести следующие проверки на коллизии:</w:t>
      </w:r>
    </w:p>
    <w:p w:rsidR="00DA2F9A" w:rsidRPr="00DA2F9A" w:rsidRDefault="00DA2F9A" w:rsidP="00DA2F9A">
      <w:pPr>
        <w:numPr>
          <w:ilvl w:val="0"/>
          <w:numId w:val="19"/>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Опорная архитектурно-конструктивная модель с системами отопления, вентиляции, кондиционирования и холодоснабжение</w:t>
      </w:r>
    </w:p>
    <w:p w:rsidR="00DA2F9A" w:rsidRPr="00DA2F9A" w:rsidRDefault="00DA2F9A" w:rsidP="00DA2F9A">
      <w:pPr>
        <w:numPr>
          <w:ilvl w:val="0"/>
          <w:numId w:val="19"/>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Опорная архитектурно-конструктивная модель с системой водоснабжения и водоо</w:t>
      </w:r>
      <w:r w:rsidRPr="00DA2F9A">
        <w:rPr>
          <w:rFonts w:ascii="Arial" w:eastAsiaTheme="minorHAnsi" w:hAnsi="Arial" w:cstheme="minorBidi"/>
          <w:sz w:val="22"/>
          <w:szCs w:val="22"/>
          <w:lang w:eastAsia="en-US"/>
        </w:rPr>
        <w:t>т</w:t>
      </w:r>
      <w:r w:rsidRPr="00DA2F9A">
        <w:rPr>
          <w:rFonts w:ascii="Arial" w:eastAsiaTheme="minorHAnsi" w:hAnsi="Arial" w:cstheme="minorBidi"/>
          <w:sz w:val="22"/>
          <w:szCs w:val="22"/>
          <w:lang w:eastAsia="en-US"/>
        </w:rPr>
        <w:t>ведения</w:t>
      </w:r>
    </w:p>
    <w:p w:rsidR="00DA2F9A" w:rsidRPr="00DA2F9A" w:rsidRDefault="00DA2F9A" w:rsidP="00DA2F9A">
      <w:pPr>
        <w:numPr>
          <w:ilvl w:val="0"/>
          <w:numId w:val="19"/>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Опорная архитектурно-конструктивная модель с кабельными сетями, расположенн</w:t>
      </w:r>
      <w:r w:rsidRPr="00DA2F9A">
        <w:rPr>
          <w:rFonts w:ascii="Arial" w:eastAsiaTheme="minorHAnsi" w:hAnsi="Arial" w:cstheme="minorBidi"/>
          <w:sz w:val="22"/>
          <w:szCs w:val="22"/>
          <w:lang w:eastAsia="en-US"/>
        </w:rPr>
        <w:t>ы</w:t>
      </w:r>
      <w:r w:rsidRPr="00DA2F9A">
        <w:rPr>
          <w:rFonts w:ascii="Arial" w:eastAsiaTheme="minorHAnsi" w:hAnsi="Arial" w:cstheme="minorBidi"/>
          <w:sz w:val="22"/>
          <w:szCs w:val="22"/>
          <w:lang w:eastAsia="en-US"/>
        </w:rPr>
        <w:t>ми в лотках и электрическими шкафами</w:t>
      </w:r>
    </w:p>
    <w:p w:rsidR="00DA2F9A" w:rsidRPr="00DA2F9A" w:rsidRDefault="00DA2F9A" w:rsidP="00DA2F9A">
      <w:pPr>
        <w:numPr>
          <w:ilvl w:val="0"/>
          <w:numId w:val="19"/>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Системы отопления, вентиляции, кондиционирования и холодоснабжение с системой водоснабжения и водоотведения</w:t>
      </w:r>
    </w:p>
    <w:p w:rsidR="00DA2F9A" w:rsidRPr="00DA2F9A" w:rsidRDefault="00DA2F9A" w:rsidP="00DA2F9A">
      <w:pPr>
        <w:numPr>
          <w:ilvl w:val="0"/>
          <w:numId w:val="19"/>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Системы отопления, вентиляции, кондиционирования и холодоснабжение с кабел</w:t>
      </w:r>
      <w:r w:rsidRPr="00DA2F9A">
        <w:rPr>
          <w:rFonts w:ascii="Arial" w:eastAsiaTheme="minorHAnsi" w:hAnsi="Arial" w:cstheme="minorBidi"/>
          <w:sz w:val="22"/>
          <w:szCs w:val="22"/>
          <w:lang w:eastAsia="en-US"/>
        </w:rPr>
        <w:t>ь</w:t>
      </w:r>
      <w:r w:rsidRPr="00DA2F9A">
        <w:rPr>
          <w:rFonts w:ascii="Arial" w:eastAsiaTheme="minorHAnsi" w:hAnsi="Arial" w:cstheme="minorBidi"/>
          <w:sz w:val="22"/>
          <w:szCs w:val="22"/>
          <w:lang w:eastAsia="en-US"/>
        </w:rPr>
        <w:t>ными сетями, расположенными в лотках и электрическими шкафами</w:t>
      </w:r>
    </w:p>
    <w:p w:rsidR="00DA2F9A" w:rsidRPr="00DA2F9A" w:rsidRDefault="00DA2F9A" w:rsidP="00DA2F9A">
      <w:pPr>
        <w:numPr>
          <w:ilvl w:val="0"/>
          <w:numId w:val="19"/>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Системы водоснабжения/водоотведения с кабельными сетями, расположенными в лотках и электрическими шкафами.</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Все файлы BIM-моделей должны быть проверены на “жесткие” (столкновения) и “мягкие” (проверка допустимых расстояний/зазоров) коллизии. В общем случае, должны быть обн</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ружены коллизии с превышением технологического допуска на 15 мм.</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При передаче моделей в формате RVT, файлы должны отвечать следующим требованиям:</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Не содержать неиспользуемые компоненты:</w:t>
      </w:r>
    </w:p>
    <w:p w:rsidR="00DA2F9A" w:rsidRPr="00DA2F9A" w:rsidRDefault="00DA2F9A" w:rsidP="00DA2F9A">
      <w:pPr>
        <w:numPr>
          <w:ilvl w:val="0"/>
          <w:numId w:val="22"/>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Семейства</w:t>
      </w:r>
    </w:p>
    <w:p w:rsidR="00DA2F9A" w:rsidRPr="00DA2F9A" w:rsidRDefault="00DA2F9A" w:rsidP="00DA2F9A">
      <w:pPr>
        <w:numPr>
          <w:ilvl w:val="0"/>
          <w:numId w:val="22"/>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Контекстные объекты</w:t>
      </w:r>
    </w:p>
    <w:p w:rsidR="00DA2F9A" w:rsidRPr="00DA2F9A" w:rsidRDefault="00DA2F9A" w:rsidP="00DA2F9A">
      <w:pPr>
        <w:numPr>
          <w:ilvl w:val="0"/>
          <w:numId w:val="22"/>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Опорные плоскости </w:t>
      </w:r>
    </w:p>
    <w:p w:rsidR="00DA2F9A" w:rsidRPr="00DA2F9A" w:rsidRDefault="00DA2F9A" w:rsidP="00DA2F9A">
      <w:pPr>
        <w:numPr>
          <w:ilvl w:val="0"/>
          <w:numId w:val="22"/>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Модельные и аннотационные линии</w:t>
      </w:r>
    </w:p>
    <w:p w:rsidR="00DA2F9A" w:rsidRPr="00DA2F9A" w:rsidRDefault="00DA2F9A" w:rsidP="00DA2F9A">
      <w:pPr>
        <w:numPr>
          <w:ilvl w:val="0"/>
          <w:numId w:val="22"/>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Не содержать компонентов, не относящихся к основной модели</w:t>
      </w:r>
    </w:p>
    <w:p w:rsidR="00DA2F9A" w:rsidRPr="00DA2F9A" w:rsidRDefault="00DA2F9A" w:rsidP="00DA2F9A">
      <w:pPr>
        <w:numPr>
          <w:ilvl w:val="0"/>
          <w:numId w:val="22"/>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Не содержать импортированные CAD форматы</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Не допускается:</w:t>
      </w:r>
    </w:p>
    <w:p w:rsidR="00DA2F9A" w:rsidRPr="00DA2F9A" w:rsidRDefault="00DA2F9A" w:rsidP="00DA2F9A">
      <w:pPr>
        <w:numPr>
          <w:ilvl w:val="0"/>
          <w:numId w:val="23"/>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Неточное построение элементов с последующим округлением размерных знач</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ний до целых чисел;</w:t>
      </w:r>
    </w:p>
    <w:p w:rsidR="00DA2F9A" w:rsidRPr="00DA2F9A" w:rsidRDefault="00DA2F9A" w:rsidP="00DA2F9A">
      <w:pPr>
        <w:numPr>
          <w:ilvl w:val="0"/>
          <w:numId w:val="23"/>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Наложение и/или дублирование элементов;</w:t>
      </w:r>
    </w:p>
    <w:p w:rsidR="00DA2F9A" w:rsidRPr="00DA2F9A" w:rsidRDefault="00DA2F9A" w:rsidP="00DA2F9A">
      <w:pPr>
        <w:numPr>
          <w:ilvl w:val="0"/>
          <w:numId w:val="23"/>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lastRenderedPageBreak/>
        <w:t>Отсутствие стыковки (сопряжения) элементов модели между собой;</w:t>
      </w:r>
    </w:p>
    <w:p w:rsidR="00DA2F9A" w:rsidRPr="00DA2F9A" w:rsidRDefault="00DA2F9A" w:rsidP="00DA2F9A">
      <w:pPr>
        <w:numPr>
          <w:ilvl w:val="0"/>
          <w:numId w:val="23"/>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Использование линий построения (</w:t>
      </w:r>
      <w:proofErr w:type="spellStart"/>
      <w:r w:rsidRPr="00DA2F9A">
        <w:rPr>
          <w:rFonts w:ascii="Arial" w:eastAsiaTheme="minorHAnsi" w:hAnsi="Arial" w:cstheme="minorBidi"/>
          <w:sz w:val="22"/>
          <w:szCs w:val="22"/>
          <w:lang w:eastAsia="en-US"/>
        </w:rPr>
        <w:t>model</w:t>
      </w:r>
      <w:proofErr w:type="spellEnd"/>
      <w:r w:rsidRPr="00DA2F9A">
        <w:rPr>
          <w:rFonts w:ascii="Arial" w:eastAsiaTheme="minorHAnsi" w:hAnsi="Arial" w:cstheme="minorBidi"/>
          <w:sz w:val="22"/>
          <w:szCs w:val="22"/>
          <w:lang w:eastAsia="en-US"/>
        </w:rPr>
        <w:t xml:space="preserve"> </w:t>
      </w:r>
      <w:proofErr w:type="spellStart"/>
      <w:r w:rsidRPr="00DA2F9A">
        <w:rPr>
          <w:rFonts w:ascii="Arial" w:eastAsiaTheme="minorHAnsi" w:hAnsi="Arial" w:cstheme="minorBidi"/>
          <w:sz w:val="22"/>
          <w:szCs w:val="22"/>
          <w:lang w:eastAsia="en-US"/>
        </w:rPr>
        <w:t>lines</w:t>
      </w:r>
      <w:proofErr w:type="spellEnd"/>
      <w:r w:rsidRPr="00DA2F9A">
        <w:rPr>
          <w:rFonts w:ascii="Arial" w:eastAsiaTheme="minorHAnsi" w:hAnsi="Arial" w:cstheme="minorBidi"/>
          <w:sz w:val="22"/>
          <w:szCs w:val="22"/>
          <w:lang w:eastAsia="en-US"/>
        </w:rPr>
        <w:t>) для отображения 3D элементов Модели.</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Очистка модели от неиспользуемых семей</w:t>
      </w:r>
      <w:proofErr w:type="gramStart"/>
      <w:r w:rsidRPr="00DA2F9A">
        <w:rPr>
          <w:rFonts w:ascii="Arial" w:eastAsiaTheme="minorHAnsi" w:hAnsi="Arial" w:cstheme="minorBidi"/>
          <w:sz w:val="22"/>
          <w:szCs w:val="22"/>
          <w:lang w:eastAsia="en-US"/>
        </w:rPr>
        <w:t>ств пр</w:t>
      </w:r>
      <w:proofErr w:type="gramEnd"/>
      <w:r w:rsidRPr="00DA2F9A">
        <w:rPr>
          <w:rFonts w:ascii="Arial" w:eastAsiaTheme="minorHAnsi" w:hAnsi="Arial" w:cstheme="minorBidi"/>
          <w:sz w:val="22"/>
          <w:szCs w:val="22"/>
          <w:lang w:eastAsia="en-US"/>
        </w:rPr>
        <w:t xml:space="preserve">оизводится с помощью команды «Удалить неиспользуемые семейства» (вкладка «Управление») </w:t>
      </w:r>
      <w:r w:rsidRPr="00DA2F9A">
        <w:rPr>
          <w:rFonts w:ascii="Arial" w:eastAsiaTheme="minorHAnsi" w:hAnsi="Arial" w:cstheme="minorBidi"/>
          <w:sz w:val="22"/>
          <w:szCs w:val="22"/>
          <w:lang w:val="en-US" w:eastAsia="en-US"/>
        </w:rPr>
        <w:t>Autodesk</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Revit</w:t>
      </w:r>
      <w:r w:rsidRPr="00DA2F9A">
        <w:rPr>
          <w:rFonts w:ascii="Arial" w:eastAsiaTheme="minorHAnsi" w:hAnsi="Arial" w:cstheme="minorBidi"/>
          <w:sz w:val="22"/>
          <w:szCs w:val="22"/>
          <w:lang w:eastAsia="en-US"/>
        </w:rPr>
        <w:t>.</w:t>
      </w:r>
    </w:p>
    <w:p w:rsidR="00DA2F9A" w:rsidRPr="00DA2F9A" w:rsidRDefault="00DA2F9A" w:rsidP="00DA2F9A">
      <w:pPr>
        <w:keepNext/>
        <w:keepLines/>
        <w:numPr>
          <w:ilvl w:val="1"/>
          <w:numId w:val="17"/>
        </w:numPr>
        <w:spacing w:before="360" w:after="360" w:line="276" w:lineRule="auto"/>
        <w:ind w:left="792"/>
        <w:outlineLvl w:val="0"/>
        <w:rPr>
          <w:rFonts w:ascii="Arial" w:eastAsiaTheme="majorEastAsia" w:hAnsi="Arial" w:cstheme="majorBidi"/>
          <w:b/>
          <w:bCs/>
          <w:sz w:val="28"/>
          <w:szCs w:val="28"/>
          <w:lang w:eastAsia="en-US"/>
        </w:rPr>
      </w:pPr>
      <w:bookmarkStart w:id="76" w:name="_Toc477870776"/>
      <w:r w:rsidRPr="00DA2F9A">
        <w:rPr>
          <w:rFonts w:ascii="Arial" w:eastAsiaTheme="majorEastAsia" w:hAnsi="Arial" w:cstheme="majorBidi"/>
          <w:b/>
          <w:bCs/>
          <w:sz w:val="28"/>
          <w:szCs w:val="28"/>
          <w:lang w:eastAsia="en-US"/>
        </w:rPr>
        <w:t>Требования к функциональности моделей</w:t>
      </w:r>
      <w:bookmarkEnd w:id="76"/>
      <w:r w:rsidRPr="00DA2F9A">
        <w:rPr>
          <w:rFonts w:ascii="Arial" w:eastAsiaTheme="majorEastAsia" w:hAnsi="Arial" w:cstheme="majorBidi"/>
          <w:b/>
          <w:bCs/>
          <w:sz w:val="28"/>
          <w:szCs w:val="28"/>
          <w:lang w:val="en-US" w:eastAsia="en-US"/>
        </w:rPr>
        <w:t xml:space="preserve"> </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По всем элементам модели в различных группировках должны формироваться специфик</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ции.</w:t>
      </w:r>
    </w:p>
    <w:p w:rsidR="00DA2F9A" w:rsidRPr="00DA2F9A" w:rsidRDefault="00DA2F9A" w:rsidP="00DA2F9A">
      <w:pPr>
        <w:keepNext/>
        <w:keepLines/>
        <w:numPr>
          <w:ilvl w:val="1"/>
          <w:numId w:val="17"/>
        </w:numPr>
        <w:spacing w:before="360" w:after="360" w:line="276" w:lineRule="auto"/>
        <w:ind w:left="792"/>
        <w:outlineLvl w:val="0"/>
        <w:rPr>
          <w:rFonts w:ascii="Arial" w:eastAsiaTheme="majorEastAsia" w:hAnsi="Arial" w:cstheme="majorBidi"/>
          <w:b/>
          <w:bCs/>
          <w:sz w:val="28"/>
          <w:szCs w:val="28"/>
          <w:lang w:eastAsia="en-US"/>
        </w:rPr>
      </w:pPr>
      <w:bookmarkStart w:id="77" w:name="_Ref461713175"/>
      <w:bookmarkStart w:id="78" w:name="_Toc477870777"/>
      <w:r w:rsidRPr="00DA2F9A">
        <w:rPr>
          <w:rFonts w:ascii="Arial" w:eastAsiaTheme="majorEastAsia" w:hAnsi="Arial" w:cstheme="majorBidi"/>
          <w:b/>
          <w:bCs/>
          <w:sz w:val="28"/>
          <w:szCs w:val="28"/>
          <w:lang w:eastAsia="en-US"/>
        </w:rPr>
        <w:t>Требования к наименованию файлов модел</w:t>
      </w:r>
      <w:bookmarkEnd w:id="77"/>
      <w:r w:rsidRPr="00DA2F9A">
        <w:rPr>
          <w:rFonts w:ascii="Arial" w:eastAsiaTheme="majorEastAsia" w:hAnsi="Arial" w:cstheme="majorBidi"/>
          <w:b/>
          <w:bCs/>
          <w:sz w:val="28"/>
          <w:szCs w:val="28"/>
          <w:lang w:eastAsia="en-US"/>
        </w:rPr>
        <w:t>ей</w:t>
      </w:r>
      <w:bookmarkEnd w:id="78"/>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Имя файла модели, в обязательном порядке, должно состоять из 8 (восьми) блоков разд</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ленных между собой «нижним тире/нижним подчеркиванием». Количество символов в бл</w:t>
      </w:r>
      <w:r w:rsidRPr="00DA2F9A">
        <w:rPr>
          <w:rFonts w:ascii="Arial" w:eastAsiaTheme="minorHAnsi" w:hAnsi="Arial" w:cstheme="minorBidi"/>
          <w:sz w:val="22"/>
          <w:szCs w:val="22"/>
          <w:lang w:eastAsia="en-US"/>
        </w:rPr>
        <w:t>о</w:t>
      </w:r>
      <w:r w:rsidRPr="00DA2F9A">
        <w:rPr>
          <w:rFonts w:ascii="Arial" w:eastAsiaTheme="minorHAnsi" w:hAnsi="Arial" w:cstheme="minorBidi"/>
          <w:sz w:val="22"/>
          <w:szCs w:val="22"/>
          <w:lang w:eastAsia="en-US"/>
        </w:rPr>
        <w:t>ках 1,2, 4-8 не должно превышать 4 (четырех) символов. Если значение блока не определ</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но, то указывается значение «ХХ».</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Правила наименования файлов модели:</w:t>
      </w:r>
    </w:p>
    <w:tbl>
      <w:tblPr>
        <w:tblStyle w:val="112"/>
        <w:tblW w:w="0" w:type="auto"/>
        <w:tblLook w:val="04A0" w:firstRow="1" w:lastRow="0" w:firstColumn="1" w:lastColumn="0" w:noHBand="0" w:noVBand="1"/>
      </w:tblPr>
      <w:tblGrid>
        <w:gridCol w:w="1196"/>
        <w:gridCol w:w="1196"/>
        <w:gridCol w:w="1196"/>
        <w:gridCol w:w="1196"/>
        <w:gridCol w:w="1196"/>
        <w:gridCol w:w="1196"/>
        <w:gridCol w:w="1197"/>
        <w:gridCol w:w="1197"/>
      </w:tblGrid>
      <w:tr w:rsidR="00DA2F9A" w:rsidRPr="00DA2F9A" w:rsidTr="00CE74D6">
        <w:trPr>
          <w:tblHeader/>
        </w:trPr>
        <w:tc>
          <w:tcPr>
            <w:tcW w:w="1196" w:type="dxa"/>
            <w:shd w:val="clear" w:color="auto" w:fill="F2F2F2" w:themeFill="background1" w:themeFillShade="F2"/>
          </w:tcPr>
          <w:p w:rsidR="00DA2F9A" w:rsidRPr="00DA2F9A" w:rsidRDefault="00DA2F9A" w:rsidP="00DA2F9A">
            <w:pPr>
              <w:jc w:val="center"/>
              <w:rPr>
                <w:rFonts w:ascii="Arial" w:hAnsi="Arial"/>
                <w:b/>
                <w:sz w:val="20"/>
                <w:szCs w:val="20"/>
              </w:rPr>
            </w:pPr>
            <w:r w:rsidRPr="00DA2F9A">
              <w:rPr>
                <w:rFonts w:ascii="Arial" w:hAnsi="Arial"/>
                <w:b/>
                <w:sz w:val="20"/>
                <w:szCs w:val="20"/>
              </w:rPr>
              <w:t>1</w:t>
            </w:r>
          </w:p>
        </w:tc>
        <w:tc>
          <w:tcPr>
            <w:tcW w:w="1196" w:type="dxa"/>
            <w:shd w:val="clear" w:color="auto" w:fill="F2F2F2" w:themeFill="background1" w:themeFillShade="F2"/>
          </w:tcPr>
          <w:p w:rsidR="00DA2F9A" w:rsidRPr="00DA2F9A" w:rsidRDefault="00DA2F9A" w:rsidP="00DA2F9A">
            <w:pPr>
              <w:jc w:val="center"/>
              <w:rPr>
                <w:rFonts w:ascii="Arial" w:hAnsi="Arial"/>
                <w:b/>
                <w:sz w:val="20"/>
                <w:szCs w:val="20"/>
              </w:rPr>
            </w:pPr>
            <w:r w:rsidRPr="00DA2F9A">
              <w:rPr>
                <w:rFonts w:ascii="Arial" w:hAnsi="Arial"/>
                <w:b/>
                <w:sz w:val="20"/>
                <w:szCs w:val="20"/>
              </w:rPr>
              <w:t>2</w:t>
            </w:r>
          </w:p>
        </w:tc>
        <w:tc>
          <w:tcPr>
            <w:tcW w:w="1196" w:type="dxa"/>
            <w:shd w:val="clear" w:color="auto" w:fill="F2F2F2" w:themeFill="background1" w:themeFillShade="F2"/>
          </w:tcPr>
          <w:p w:rsidR="00DA2F9A" w:rsidRPr="00DA2F9A" w:rsidRDefault="00DA2F9A" w:rsidP="00DA2F9A">
            <w:pPr>
              <w:jc w:val="center"/>
              <w:rPr>
                <w:rFonts w:ascii="Arial" w:hAnsi="Arial"/>
                <w:b/>
                <w:sz w:val="20"/>
                <w:szCs w:val="20"/>
              </w:rPr>
            </w:pPr>
            <w:r w:rsidRPr="00DA2F9A">
              <w:rPr>
                <w:rFonts w:ascii="Arial" w:hAnsi="Arial"/>
                <w:b/>
                <w:sz w:val="20"/>
                <w:szCs w:val="20"/>
              </w:rPr>
              <w:t>3</w:t>
            </w:r>
          </w:p>
        </w:tc>
        <w:tc>
          <w:tcPr>
            <w:tcW w:w="1196" w:type="dxa"/>
            <w:shd w:val="clear" w:color="auto" w:fill="F2F2F2" w:themeFill="background1" w:themeFillShade="F2"/>
          </w:tcPr>
          <w:p w:rsidR="00DA2F9A" w:rsidRPr="00DA2F9A" w:rsidRDefault="00DA2F9A" w:rsidP="00DA2F9A">
            <w:pPr>
              <w:jc w:val="center"/>
              <w:rPr>
                <w:rFonts w:ascii="Arial" w:hAnsi="Arial"/>
                <w:b/>
                <w:sz w:val="20"/>
                <w:szCs w:val="20"/>
              </w:rPr>
            </w:pPr>
            <w:r w:rsidRPr="00DA2F9A">
              <w:rPr>
                <w:rFonts w:ascii="Arial" w:hAnsi="Arial"/>
                <w:b/>
                <w:sz w:val="20"/>
                <w:szCs w:val="20"/>
              </w:rPr>
              <w:t>4</w:t>
            </w:r>
          </w:p>
        </w:tc>
        <w:tc>
          <w:tcPr>
            <w:tcW w:w="1196" w:type="dxa"/>
            <w:shd w:val="clear" w:color="auto" w:fill="F2F2F2" w:themeFill="background1" w:themeFillShade="F2"/>
          </w:tcPr>
          <w:p w:rsidR="00DA2F9A" w:rsidRPr="00DA2F9A" w:rsidRDefault="00DA2F9A" w:rsidP="00DA2F9A">
            <w:pPr>
              <w:jc w:val="center"/>
              <w:rPr>
                <w:rFonts w:ascii="Arial" w:hAnsi="Arial"/>
                <w:b/>
                <w:sz w:val="20"/>
                <w:szCs w:val="20"/>
              </w:rPr>
            </w:pPr>
            <w:r w:rsidRPr="00DA2F9A">
              <w:rPr>
                <w:rFonts w:ascii="Arial" w:hAnsi="Arial"/>
                <w:b/>
                <w:sz w:val="20"/>
                <w:szCs w:val="20"/>
              </w:rPr>
              <w:t>5</w:t>
            </w:r>
          </w:p>
        </w:tc>
        <w:tc>
          <w:tcPr>
            <w:tcW w:w="1196" w:type="dxa"/>
            <w:shd w:val="clear" w:color="auto" w:fill="F2F2F2" w:themeFill="background1" w:themeFillShade="F2"/>
          </w:tcPr>
          <w:p w:rsidR="00DA2F9A" w:rsidRPr="00DA2F9A" w:rsidRDefault="00DA2F9A" w:rsidP="00DA2F9A">
            <w:pPr>
              <w:jc w:val="center"/>
              <w:rPr>
                <w:rFonts w:ascii="Arial" w:hAnsi="Arial"/>
                <w:b/>
                <w:sz w:val="20"/>
                <w:szCs w:val="20"/>
              </w:rPr>
            </w:pPr>
            <w:r w:rsidRPr="00DA2F9A">
              <w:rPr>
                <w:rFonts w:ascii="Arial" w:hAnsi="Arial"/>
                <w:b/>
                <w:sz w:val="20"/>
                <w:szCs w:val="20"/>
              </w:rPr>
              <w:t>6</w:t>
            </w:r>
          </w:p>
        </w:tc>
        <w:tc>
          <w:tcPr>
            <w:tcW w:w="1197" w:type="dxa"/>
            <w:shd w:val="clear" w:color="auto" w:fill="F2F2F2" w:themeFill="background1" w:themeFillShade="F2"/>
          </w:tcPr>
          <w:p w:rsidR="00DA2F9A" w:rsidRPr="00DA2F9A" w:rsidRDefault="00DA2F9A" w:rsidP="00DA2F9A">
            <w:pPr>
              <w:jc w:val="center"/>
              <w:rPr>
                <w:rFonts w:ascii="Arial" w:hAnsi="Arial"/>
                <w:b/>
                <w:sz w:val="20"/>
                <w:szCs w:val="20"/>
              </w:rPr>
            </w:pPr>
            <w:r w:rsidRPr="00DA2F9A">
              <w:rPr>
                <w:rFonts w:ascii="Arial" w:hAnsi="Arial"/>
                <w:b/>
                <w:sz w:val="20"/>
                <w:szCs w:val="20"/>
              </w:rPr>
              <w:t>7</w:t>
            </w:r>
          </w:p>
        </w:tc>
        <w:tc>
          <w:tcPr>
            <w:tcW w:w="1197" w:type="dxa"/>
            <w:shd w:val="clear" w:color="auto" w:fill="F2F2F2" w:themeFill="background1" w:themeFillShade="F2"/>
          </w:tcPr>
          <w:p w:rsidR="00DA2F9A" w:rsidRPr="00DA2F9A" w:rsidRDefault="00DA2F9A" w:rsidP="00DA2F9A">
            <w:pPr>
              <w:jc w:val="center"/>
              <w:rPr>
                <w:rFonts w:ascii="Arial" w:hAnsi="Arial"/>
                <w:b/>
                <w:sz w:val="20"/>
                <w:szCs w:val="20"/>
              </w:rPr>
            </w:pPr>
            <w:r w:rsidRPr="00DA2F9A">
              <w:rPr>
                <w:rFonts w:ascii="Arial" w:hAnsi="Arial"/>
                <w:b/>
                <w:sz w:val="20"/>
                <w:szCs w:val="20"/>
              </w:rPr>
              <w:t>8</w:t>
            </w:r>
          </w:p>
        </w:tc>
      </w:tr>
      <w:tr w:rsidR="00DA2F9A" w:rsidRPr="00DA2F9A" w:rsidTr="00CE74D6">
        <w:trPr>
          <w:tblHeader/>
        </w:trPr>
        <w:tc>
          <w:tcPr>
            <w:tcW w:w="1196" w:type="dxa"/>
            <w:shd w:val="clear" w:color="auto" w:fill="F2F2F2" w:themeFill="background1" w:themeFillShade="F2"/>
            <w:vAlign w:val="center"/>
          </w:tcPr>
          <w:p w:rsidR="00DA2F9A" w:rsidRPr="00DA2F9A" w:rsidRDefault="00DA2F9A" w:rsidP="00DA2F9A">
            <w:pPr>
              <w:jc w:val="center"/>
              <w:rPr>
                <w:rFonts w:ascii="Arial" w:hAnsi="Arial"/>
                <w:b/>
                <w:sz w:val="20"/>
                <w:szCs w:val="20"/>
              </w:rPr>
            </w:pPr>
            <w:r w:rsidRPr="00DA2F9A">
              <w:rPr>
                <w:rFonts w:ascii="Arial" w:hAnsi="Arial"/>
                <w:b/>
                <w:sz w:val="20"/>
                <w:szCs w:val="20"/>
              </w:rPr>
              <w:t>Раздел</w:t>
            </w:r>
          </w:p>
        </w:tc>
        <w:tc>
          <w:tcPr>
            <w:tcW w:w="1196" w:type="dxa"/>
            <w:shd w:val="clear" w:color="auto" w:fill="F2F2F2" w:themeFill="background1" w:themeFillShade="F2"/>
            <w:vAlign w:val="center"/>
          </w:tcPr>
          <w:p w:rsidR="00DA2F9A" w:rsidRPr="00DA2F9A" w:rsidRDefault="00DA2F9A" w:rsidP="00DA2F9A">
            <w:pPr>
              <w:jc w:val="center"/>
              <w:rPr>
                <w:rFonts w:ascii="Arial" w:hAnsi="Arial"/>
                <w:b/>
                <w:sz w:val="20"/>
                <w:szCs w:val="20"/>
              </w:rPr>
            </w:pPr>
            <w:r w:rsidRPr="00DA2F9A">
              <w:rPr>
                <w:rFonts w:ascii="Arial" w:hAnsi="Arial"/>
                <w:b/>
                <w:sz w:val="20"/>
                <w:szCs w:val="20"/>
              </w:rPr>
              <w:t>Статус</w:t>
            </w:r>
          </w:p>
        </w:tc>
        <w:tc>
          <w:tcPr>
            <w:tcW w:w="1196" w:type="dxa"/>
            <w:shd w:val="clear" w:color="auto" w:fill="F2F2F2" w:themeFill="background1" w:themeFillShade="F2"/>
            <w:vAlign w:val="center"/>
          </w:tcPr>
          <w:p w:rsidR="00DA2F9A" w:rsidRPr="00DA2F9A" w:rsidRDefault="00DA2F9A" w:rsidP="00DA2F9A">
            <w:pPr>
              <w:jc w:val="center"/>
              <w:rPr>
                <w:rFonts w:ascii="Arial" w:hAnsi="Arial"/>
                <w:b/>
                <w:sz w:val="20"/>
                <w:szCs w:val="20"/>
              </w:rPr>
            </w:pPr>
            <w:r w:rsidRPr="00DA2F9A">
              <w:rPr>
                <w:rFonts w:ascii="Arial" w:hAnsi="Arial"/>
                <w:b/>
                <w:sz w:val="20"/>
                <w:szCs w:val="20"/>
              </w:rPr>
              <w:t>Объект</w:t>
            </w:r>
          </w:p>
        </w:tc>
        <w:tc>
          <w:tcPr>
            <w:tcW w:w="1196" w:type="dxa"/>
            <w:shd w:val="clear" w:color="auto" w:fill="F2F2F2" w:themeFill="background1" w:themeFillShade="F2"/>
            <w:vAlign w:val="center"/>
          </w:tcPr>
          <w:p w:rsidR="00DA2F9A" w:rsidRPr="00DA2F9A" w:rsidRDefault="00DA2F9A" w:rsidP="00DA2F9A">
            <w:pPr>
              <w:jc w:val="center"/>
              <w:rPr>
                <w:rFonts w:ascii="Arial" w:hAnsi="Arial"/>
                <w:b/>
                <w:sz w:val="20"/>
                <w:szCs w:val="20"/>
              </w:rPr>
            </w:pPr>
            <w:r w:rsidRPr="00DA2F9A">
              <w:rPr>
                <w:rFonts w:ascii="Arial" w:hAnsi="Arial"/>
                <w:b/>
                <w:sz w:val="20"/>
                <w:szCs w:val="20"/>
              </w:rPr>
              <w:t>Фаза</w:t>
            </w:r>
          </w:p>
        </w:tc>
        <w:tc>
          <w:tcPr>
            <w:tcW w:w="1196" w:type="dxa"/>
            <w:shd w:val="clear" w:color="auto" w:fill="F2F2F2" w:themeFill="background1" w:themeFillShade="F2"/>
            <w:vAlign w:val="center"/>
          </w:tcPr>
          <w:p w:rsidR="00DA2F9A" w:rsidRPr="00DA2F9A" w:rsidRDefault="00DA2F9A" w:rsidP="00DA2F9A">
            <w:pPr>
              <w:jc w:val="center"/>
              <w:rPr>
                <w:rFonts w:ascii="Arial" w:hAnsi="Arial"/>
                <w:b/>
                <w:sz w:val="20"/>
                <w:szCs w:val="20"/>
              </w:rPr>
            </w:pPr>
            <w:r w:rsidRPr="00DA2F9A">
              <w:rPr>
                <w:rFonts w:ascii="Arial" w:hAnsi="Arial"/>
                <w:b/>
                <w:sz w:val="20"/>
                <w:szCs w:val="20"/>
              </w:rPr>
              <w:t>Этаж</w:t>
            </w:r>
          </w:p>
        </w:tc>
        <w:tc>
          <w:tcPr>
            <w:tcW w:w="1196" w:type="dxa"/>
            <w:shd w:val="clear" w:color="auto" w:fill="F2F2F2" w:themeFill="background1" w:themeFillShade="F2"/>
            <w:vAlign w:val="center"/>
          </w:tcPr>
          <w:p w:rsidR="00DA2F9A" w:rsidRPr="00DA2F9A" w:rsidRDefault="00DA2F9A" w:rsidP="00DA2F9A">
            <w:pPr>
              <w:jc w:val="center"/>
              <w:rPr>
                <w:rFonts w:ascii="Arial" w:hAnsi="Arial"/>
                <w:b/>
                <w:sz w:val="20"/>
                <w:szCs w:val="20"/>
              </w:rPr>
            </w:pPr>
            <w:r w:rsidRPr="00DA2F9A">
              <w:rPr>
                <w:rFonts w:ascii="Arial" w:hAnsi="Arial"/>
                <w:b/>
                <w:sz w:val="20"/>
                <w:szCs w:val="20"/>
              </w:rPr>
              <w:t>Проект</w:t>
            </w:r>
          </w:p>
        </w:tc>
        <w:tc>
          <w:tcPr>
            <w:tcW w:w="1197" w:type="dxa"/>
            <w:shd w:val="clear" w:color="auto" w:fill="F2F2F2" w:themeFill="background1" w:themeFillShade="F2"/>
            <w:vAlign w:val="center"/>
          </w:tcPr>
          <w:p w:rsidR="00DA2F9A" w:rsidRPr="00DA2F9A" w:rsidRDefault="00DA2F9A" w:rsidP="00DA2F9A">
            <w:pPr>
              <w:jc w:val="center"/>
              <w:rPr>
                <w:rFonts w:ascii="Arial" w:hAnsi="Arial"/>
                <w:b/>
                <w:sz w:val="20"/>
                <w:szCs w:val="20"/>
              </w:rPr>
            </w:pPr>
            <w:r w:rsidRPr="00DA2F9A">
              <w:rPr>
                <w:rFonts w:ascii="Arial" w:hAnsi="Arial"/>
                <w:b/>
                <w:sz w:val="20"/>
                <w:szCs w:val="20"/>
              </w:rPr>
              <w:t>Автор</w:t>
            </w:r>
          </w:p>
        </w:tc>
        <w:tc>
          <w:tcPr>
            <w:tcW w:w="1197" w:type="dxa"/>
            <w:shd w:val="clear" w:color="auto" w:fill="F2F2F2" w:themeFill="background1" w:themeFillShade="F2"/>
            <w:vAlign w:val="center"/>
          </w:tcPr>
          <w:p w:rsidR="00DA2F9A" w:rsidRPr="00DA2F9A" w:rsidRDefault="00DA2F9A" w:rsidP="00DA2F9A">
            <w:pPr>
              <w:jc w:val="center"/>
              <w:rPr>
                <w:rFonts w:ascii="Arial" w:hAnsi="Arial"/>
                <w:b/>
                <w:sz w:val="20"/>
                <w:szCs w:val="20"/>
              </w:rPr>
            </w:pPr>
            <w:r w:rsidRPr="00DA2F9A">
              <w:rPr>
                <w:rFonts w:ascii="Arial" w:hAnsi="Arial"/>
                <w:b/>
                <w:sz w:val="20"/>
                <w:szCs w:val="20"/>
              </w:rPr>
              <w:t>Версия</w:t>
            </w:r>
          </w:p>
        </w:tc>
      </w:tr>
      <w:tr w:rsidR="00DA2F9A" w:rsidRPr="00DA2F9A" w:rsidTr="00CE74D6">
        <w:tc>
          <w:tcPr>
            <w:tcW w:w="1196"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AR</w:t>
            </w:r>
          </w:p>
        </w:tc>
        <w:tc>
          <w:tcPr>
            <w:tcW w:w="1196"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PUB</w:t>
            </w:r>
          </w:p>
        </w:tc>
        <w:tc>
          <w:tcPr>
            <w:tcW w:w="1196"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THP</w:t>
            </w:r>
          </w:p>
        </w:tc>
        <w:tc>
          <w:tcPr>
            <w:tcW w:w="1196"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XX</w:t>
            </w:r>
          </w:p>
        </w:tc>
        <w:tc>
          <w:tcPr>
            <w:tcW w:w="1196"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L2</w:t>
            </w:r>
          </w:p>
        </w:tc>
        <w:tc>
          <w:tcPr>
            <w:tcW w:w="1196"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EXP</w:t>
            </w:r>
          </w:p>
        </w:tc>
        <w:tc>
          <w:tcPr>
            <w:tcW w:w="1197"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FIO</w:t>
            </w:r>
          </w:p>
        </w:tc>
        <w:tc>
          <w:tcPr>
            <w:tcW w:w="1197"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R16</w:t>
            </w:r>
          </w:p>
        </w:tc>
      </w:tr>
      <w:tr w:rsidR="00DA2F9A" w:rsidRPr="00DA2F9A" w:rsidTr="00CE74D6">
        <w:tc>
          <w:tcPr>
            <w:tcW w:w="1196"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SC</w:t>
            </w:r>
          </w:p>
        </w:tc>
        <w:tc>
          <w:tcPr>
            <w:tcW w:w="1196"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SHD</w:t>
            </w:r>
          </w:p>
        </w:tc>
        <w:tc>
          <w:tcPr>
            <w:tcW w:w="1196"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THP</w:t>
            </w:r>
          </w:p>
        </w:tc>
        <w:tc>
          <w:tcPr>
            <w:tcW w:w="1196"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XX</w:t>
            </w:r>
          </w:p>
        </w:tc>
        <w:tc>
          <w:tcPr>
            <w:tcW w:w="1196"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L1</w:t>
            </w:r>
          </w:p>
        </w:tc>
        <w:tc>
          <w:tcPr>
            <w:tcW w:w="1196"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CNS</w:t>
            </w:r>
          </w:p>
        </w:tc>
        <w:tc>
          <w:tcPr>
            <w:tcW w:w="1197"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FIO</w:t>
            </w:r>
          </w:p>
        </w:tc>
        <w:tc>
          <w:tcPr>
            <w:tcW w:w="1197" w:type="dxa"/>
          </w:tcPr>
          <w:p w:rsidR="00DA2F9A" w:rsidRPr="00DA2F9A" w:rsidRDefault="00DA2F9A" w:rsidP="00DA2F9A">
            <w:pPr>
              <w:jc w:val="center"/>
              <w:rPr>
                <w:rFonts w:ascii="Arial" w:hAnsi="Arial"/>
                <w:sz w:val="20"/>
                <w:szCs w:val="20"/>
                <w:lang w:val="en-US"/>
              </w:rPr>
            </w:pPr>
            <w:r w:rsidRPr="00DA2F9A">
              <w:rPr>
                <w:rFonts w:ascii="Arial" w:hAnsi="Arial"/>
                <w:sz w:val="20"/>
                <w:szCs w:val="20"/>
                <w:lang w:val="en-US"/>
              </w:rPr>
              <w:t>N16</w:t>
            </w:r>
          </w:p>
        </w:tc>
      </w:tr>
    </w:tbl>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Пример готового имени файла модели </w:t>
      </w:r>
      <w:r w:rsidRPr="00DA2F9A">
        <w:rPr>
          <w:rFonts w:ascii="Arial" w:eastAsiaTheme="minorHAnsi" w:hAnsi="Arial" w:cstheme="minorBidi"/>
          <w:sz w:val="22"/>
          <w:szCs w:val="22"/>
          <w:lang w:val="en-US" w:eastAsia="en-US"/>
        </w:rPr>
        <w:t>Revit</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eastAsia="en-US"/>
        </w:rPr>
        <w:br/>
      </w:r>
      <w:r w:rsidRPr="00DA2F9A">
        <w:rPr>
          <w:rFonts w:ascii="Arial" w:eastAsiaTheme="minorHAnsi" w:hAnsi="Arial" w:cstheme="minorBidi"/>
          <w:sz w:val="22"/>
          <w:szCs w:val="22"/>
          <w:lang w:val="en-US" w:eastAsia="en-US"/>
        </w:rPr>
        <w:t>AR</w:t>
      </w:r>
      <w:r w:rsidRPr="00DA2F9A">
        <w:rPr>
          <w:rFonts w:ascii="Arial" w:eastAsiaTheme="minorHAnsi" w:hAnsi="Arial" w:cstheme="minorBidi"/>
          <w:sz w:val="22"/>
          <w:szCs w:val="22"/>
          <w:lang w:eastAsia="en-US"/>
        </w:rPr>
        <w:t>_</w:t>
      </w:r>
      <w:r w:rsidRPr="00DA2F9A">
        <w:rPr>
          <w:rFonts w:ascii="Arial" w:eastAsiaTheme="minorHAnsi" w:hAnsi="Arial" w:cstheme="minorBidi"/>
          <w:sz w:val="22"/>
          <w:szCs w:val="22"/>
          <w:lang w:val="en-US" w:eastAsia="en-US"/>
        </w:rPr>
        <w:t>PUB</w:t>
      </w:r>
      <w:r w:rsidRPr="00DA2F9A">
        <w:rPr>
          <w:rFonts w:ascii="Arial" w:eastAsiaTheme="minorHAnsi" w:hAnsi="Arial" w:cstheme="minorBidi"/>
          <w:sz w:val="22"/>
          <w:szCs w:val="22"/>
          <w:lang w:eastAsia="en-US"/>
        </w:rPr>
        <w:t>_</w:t>
      </w:r>
      <w:r w:rsidRPr="00DA2F9A">
        <w:rPr>
          <w:rFonts w:ascii="Arial" w:eastAsiaTheme="minorHAnsi" w:hAnsi="Arial" w:cstheme="minorBidi"/>
          <w:sz w:val="20"/>
          <w:szCs w:val="20"/>
          <w:lang w:eastAsia="en-US"/>
        </w:rPr>
        <w:t xml:space="preserve"> </w:t>
      </w:r>
      <w:r w:rsidRPr="00DA2F9A">
        <w:rPr>
          <w:rFonts w:ascii="Arial" w:eastAsiaTheme="minorHAnsi" w:hAnsi="Arial" w:cstheme="minorBidi"/>
          <w:sz w:val="20"/>
          <w:szCs w:val="20"/>
          <w:lang w:val="en-US" w:eastAsia="en-US"/>
        </w:rPr>
        <w:t>THP</w:t>
      </w:r>
      <w:r w:rsidRPr="00DA2F9A">
        <w:rPr>
          <w:rFonts w:ascii="Arial" w:eastAsiaTheme="minorHAnsi" w:hAnsi="Arial" w:cstheme="minorBidi"/>
          <w:sz w:val="22"/>
          <w:szCs w:val="22"/>
          <w:lang w:eastAsia="en-US"/>
        </w:rPr>
        <w:t xml:space="preserve"> _</w:t>
      </w:r>
      <w:r w:rsidRPr="00DA2F9A">
        <w:rPr>
          <w:rFonts w:ascii="Arial" w:eastAsiaTheme="minorHAnsi" w:hAnsi="Arial" w:cstheme="minorBidi"/>
          <w:sz w:val="22"/>
          <w:szCs w:val="22"/>
          <w:lang w:val="en-US" w:eastAsia="en-US"/>
        </w:rPr>
        <w:t>XX</w:t>
      </w:r>
      <w:r w:rsidRPr="00DA2F9A">
        <w:rPr>
          <w:rFonts w:ascii="Arial" w:eastAsiaTheme="minorHAnsi" w:hAnsi="Arial" w:cstheme="minorBidi"/>
          <w:sz w:val="22"/>
          <w:szCs w:val="22"/>
          <w:lang w:eastAsia="en-US"/>
        </w:rPr>
        <w:t>_</w:t>
      </w:r>
      <w:r w:rsidRPr="00DA2F9A">
        <w:rPr>
          <w:rFonts w:ascii="Arial" w:eastAsiaTheme="minorHAnsi" w:hAnsi="Arial" w:cstheme="minorBidi"/>
          <w:sz w:val="22"/>
          <w:szCs w:val="22"/>
          <w:lang w:val="en-US" w:eastAsia="en-US"/>
        </w:rPr>
        <w:t>L</w:t>
      </w:r>
      <w:r w:rsidRPr="00DA2F9A">
        <w:rPr>
          <w:rFonts w:ascii="Arial" w:eastAsiaTheme="minorHAnsi" w:hAnsi="Arial" w:cstheme="minorBidi"/>
          <w:sz w:val="22"/>
          <w:szCs w:val="22"/>
          <w:lang w:eastAsia="en-US"/>
        </w:rPr>
        <w:t>2_</w:t>
      </w:r>
      <w:r w:rsidRPr="00DA2F9A">
        <w:rPr>
          <w:rFonts w:ascii="Arial" w:eastAsiaTheme="minorHAnsi" w:hAnsi="Arial" w:cstheme="minorBidi"/>
          <w:sz w:val="22"/>
          <w:szCs w:val="22"/>
          <w:lang w:val="en-US" w:eastAsia="en-US"/>
        </w:rPr>
        <w:t>EXP</w:t>
      </w:r>
      <w:r w:rsidRPr="00DA2F9A">
        <w:rPr>
          <w:rFonts w:ascii="Arial" w:eastAsiaTheme="minorHAnsi" w:hAnsi="Arial" w:cstheme="minorBidi"/>
          <w:sz w:val="22"/>
          <w:szCs w:val="22"/>
          <w:lang w:eastAsia="en-US"/>
        </w:rPr>
        <w:t>_</w:t>
      </w:r>
      <w:r w:rsidRPr="00DA2F9A">
        <w:rPr>
          <w:rFonts w:ascii="Arial" w:eastAsiaTheme="minorHAnsi" w:hAnsi="Arial" w:cstheme="minorBidi"/>
          <w:sz w:val="22"/>
          <w:szCs w:val="22"/>
          <w:lang w:val="en-US" w:eastAsia="en-US"/>
        </w:rPr>
        <w:t>FIO</w:t>
      </w:r>
      <w:r w:rsidRPr="00DA2F9A">
        <w:rPr>
          <w:rFonts w:ascii="Arial" w:eastAsiaTheme="minorHAnsi" w:hAnsi="Arial" w:cstheme="minorBidi"/>
          <w:sz w:val="22"/>
          <w:szCs w:val="22"/>
          <w:lang w:eastAsia="en-US"/>
        </w:rPr>
        <w:t>_</w:t>
      </w:r>
      <w:r w:rsidRPr="00DA2F9A">
        <w:rPr>
          <w:rFonts w:ascii="Arial" w:eastAsiaTheme="minorHAnsi" w:hAnsi="Arial" w:cstheme="minorBidi"/>
          <w:sz w:val="22"/>
          <w:szCs w:val="22"/>
          <w:lang w:val="en-US" w:eastAsia="en-US"/>
        </w:rPr>
        <w:t>R</w:t>
      </w:r>
      <w:r w:rsidRPr="00DA2F9A">
        <w:rPr>
          <w:rFonts w:ascii="Arial" w:eastAsiaTheme="minorHAnsi" w:hAnsi="Arial" w:cstheme="minorBidi"/>
          <w:sz w:val="22"/>
          <w:szCs w:val="22"/>
          <w:lang w:eastAsia="en-US"/>
        </w:rPr>
        <w:t>16.</w:t>
      </w:r>
      <w:proofErr w:type="spellStart"/>
      <w:r w:rsidRPr="00DA2F9A">
        <w:rPr>
          <w:rFonts w:ascii="Arial" w:eastAsiaTheme="minorHAnsi" w:hAnsi="Arial" w:cstheme="minorBidi"/>
          <w:sz w:val="22"/>
          <w:szCs w:val="22"/>
          <w:lang w:val="en-US" w:eastAsia="en-US"/>
        </w:rPr>
        <w:t>rvt</w:t>
      </w:r>
      <w:proofErr w:type="spellEnd"/>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Пример готового имени файла модели </w:t>
      </w:r>
      <w:proofErr w:type="spellStart"/>
      <w:r w:rsidRPr="00DA2F9A">
        <w:rPr>
          <w:rFonts w:ascii="Arial" w:eastAsiaTheme="minorHAnsi" w:hAnsi="Arial" w:cstheme="minorBidi"/>
          <w:sz w:val="22"/>
          <w:szCs w:val="22"/>
          <w:lang w:val="en-US" w:eastAsia="en-US"/>
        </w:rPr>
        <w:t>Navisworks</w:t>
      </w:r>
      <w:proofErr w:type="spellEnd"/>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eastAsia="en-US"/>
        </w:rPr>
        <w:br/>
      </w:r>
      <w:r w:rsidRPr="00DA2F9A">
        <w:rPr>
          <w:rFonts w:ascii="Arial" w:eastAsiaTheme="minorHAnsi" w:hAnsi="Arial" w:cstheme="minorBidi"/>
          <w:sz w:val="22"/>
          <w:szCs w:val="22"/>
          <w:lang w:val="en-US" w:eastAsia="en-US"/>
        </w:rPr>
        <w:t>SC</w:t>
      </w:r>
      <w:r w:rsidRPr="00DA2F9A">
        <w:rPr>
          <w:rFonts w:ascii="Arial" w:eastAsiaTheme="minorHAnsi" w:hAnsi="Arial" w:cstheme="minorBidi"/>
          <w:sz w:val="22"/>
          <w:szCs w:val="22"/>
          <w:lang w:eastAsia="en-US"/>
        </w:rPr>
        <w:t>_</w:t>
      </w:r>
      <w:r w:rsidRPr="00DA2F9A">
        <w:rPr>
          <w:rFonts w:ascii="Arial" w:eastAsiaTheme="minorHAnsi" w:hAnsi="Arial" w:cstheme="minorBidi"/>
          <w:sz w:val="22"/>
          <w:szCs w:val="22"/>
          <w:lang w:val="en-US" w:eastAsia="en-US"/>
        </w:rPr>
        <w:t>SHD</w:t>
      </w:r>
      <w:r w:rsidRPr="00DA2F9A">
        <w:rPr>
          <w:rFonts w:ascii="Arial" w:eastAsiaTheme="minorHAnsi" w:hAnsi="Arial" w:cstheme="minorBidi"/>
          <w:sz w:val="22"/>
          <w:szCs w:val="22"/>
          <w:lang w:eastAsia="en-US"/>
        </w:rPr>
        <w:t xml:space="preserve">_ </w:t>
      </w:r>
      <w:r w:rsidRPr="00DA2F9A">
        <w:rPr>
          <w:rFonts w:ascii="Arial" w:eastAsiaTheme="minorHAnsi" w:hAnsi="Arial" w:cstheme="minorBidi"/>
          <w:sz w:val="20"/>
          <w:szCs w:val="20"/>
          <w:lang w:val="en-US" w:eastAsia="en-US"/>
        </w:rPr>
        <w:t>THP</w:t>
      </w:r>
      <w:r w:rsidRPr="00DA2F9A">
        <w:rPr>
          <w:rFonts w:ascii="Arial" w:eastAsiaTheme="minorHAnsi" w:hAnsi="Arial" w:cstheme="minorBidi"/>
          <w:sz w:val="22"/>
          <w:szCs w:val="22"/>
          <w:lang w:eastAsia="en-US"/>
        </w:rPr>
        <w:t xml:space="preserve"> _</w:t>
      </w:r>
      <w:r w:rsidRPr="00DA2F9A">
        <w:rPr>
          <w:rFonts w:ascii="Arial" w:eastAsiaTheme="minorHAnsi" w:hAnsi="Arial" w:cstheme="minorBidi"/>
          <w:sz w:val="22"/>
          <w:szCs w:val="22"/>
          <w:lang w:val="en-US" w:eastAsia="en-US"/>
        </w:rPr>
        <w:t>XX</w:t>
      </w:r>
      <w:r w:rsidRPr="00DA2F9A">
        <w:rPr>
          <w:rFonts w:ascii="Arial" w:eastAsiaTheme="minorHAnsi" w:hAnsi="Arial" w:cstheme="minorBidi"/>
          <w:sz w:val="22"/>
          <w:szCs w:val="22"/>
          <w:lang w:eastAsia="en-US"/>
        </w:rPr>
        <w:t>_</w:t>
      </w:r>
      <w:r w:rsidRPr="00DA2F9A">
        <w:rPr>
          <w:rFonts w:ascii="Arial" w:eastAsiaTheme="minorHAnsi" w:hAnsi="Arial" w:cstheme="minorBidi"/>
          <w:sz w:val="22"/>
          <w:szCs w:val="22"/>
          <w:lang w:val="en-US" w:eastAsia="en-US"/>
        </w:rPr>
        <w:t>L</w:t>
      </w:r>
      <w:r w:rsidRPr="00DA2F9A">
        <w:rPr>
          <w:rFonts w:ascii="Arial" w:eastAsiaTheme="minorHAnsi" w:hAnsi="Arial" w:cstheme="minorBidi"/>
          <w:sz w:val="22"/>
          <w:szCs w:val="22"/>
          <w:lang w:eastAsia="en-US"/>
        </w:rPr>
        <w:t>1_</w:t>
      </w:r>
      <w:r w:rsidRPr="00DA2F9A">
        <w:rPr>
          <w:rFonts w:ascii="Arial" w:eastAsiaTheme="minorHAnsi" w:hAnsi="Arial" w:cstheme="minorBidi"/>
          <w:sz w:val="22"/>
          <w:szCs w:val="22"/>
          <w:lang w:val="en-US" w:eastAsia="en-US"/>
        </w:rPr>
        <w:t>CNS</w:t>
      </w:r>
      <w:r w:rsidRPr="00DA2F9A">
        <w:rPr>
          <w:rFonts w:ascii="Arial" w:eastAsiaTheme="minorHAnsi" w:hAnsi="Arial" w:cstheme="minorBidi"/>
          <w:sz w:val="22"/>
          <w:szCs w:val="22"/>
          <w:lang w:eastAsia="en-US"/>
        </w:rPr>
        <w:t>_</w:t>
      </w:r>
      <w:r w:rsidRPr="00DA2F9A">
        <w:rPr>
          <w:rFonts w:ascii="Arial" w:eastAsiaTheme="minorHAnsi" w:hAnsi="Arial" w:cstheme="minorBidi"/>
          <w:sz w:val="22"/>
          <w:szCs w:val="22"/>
          <w:lang w:val="en-US" w:eastAsia="en-US"/>
        </w:rPr>
        <w:t>FIO</w:t>
      </w:r>
      <w:r w:rsidRPr="00DA2F9A">
        <w:rPr>
          <w:rFonts w:ascii="Arial" w:eastAsiaTheme="minorHAnsi" w:hAnsi="Arial" w:cstheme="minorBidi"/>
          <w:sz w:val="22"/>
          <w:szCs w:val="22"/>
          <w:lang w:eastAsia="en-US"/>
        </w:rPr>
        <w:t>_</w:t>
      </w:r>
      <w:r w:rsidRPr="00DA2F9A">
        <w:rPr>
          <w:rFonts w:ascii="Arial" w:eastAsiaTheme="minorHAnsi" w:hAnsi="Arial" w:cstheme="minorBidi"/>
          <w:sz w:val="22"/>
          <w:szCs w:val="22"/>
          <w:lang w:val="en-US" w:eastAsia="en-US"/>
        </w:rPr>
        <w:t>N</w:t>
      </w:r>
      <w:r w:rsidRPr="00DA2F9A">
        <w:rPr>
          <w:rFonts w:ascii="Arial" w:eastAsiaTheme="minorHAnsi" w:hAnsi="Arial" w:cstheme="minorBidi"/>
          <w:sz w:val="22"/>
          <w:szCs w:val="22"/>
          <w:lang w:eastAsia="en-US"/>
        </w:rPr>
        <w:t>16.</w:t>
      </w:r>
      <w:proofErr w:type="spellStart"/>
      <w:r w:rsidRPr="00DA2F9A">
        <w:rPr>
          <w:rFonts w:ascii="Arial" w:eastAsiaTheme="minorHAnsi" w:hAnsi="Arial" w:cstheme="minorBidi"/>
          <w:sz w:val="22"/>
          <w:szCs w:val="22"/>
          <w:lang w:val="en-US" w:eastAsia="en-US"/>
        </w:rPr>
        <w:t>nwd</w:t>
      </w:r>
      <w:proofErr w:type="spellEnd"/>
    </w:p>
    <w:tbl>
      <w:tblPr>
        <w:tblStyle w:val="112"/>
        <w:tblW w:w="0" w:type="auto"/>
        <w:tblLayout w:type="fixed"/>
        <w:tblLook w:val="04A0" w:firstRow="1" w:lastRow="0" w:firstColumn="1" w:lastColumn="0" w:noHBand="0" w:noVBand="1"/>
      </w:tblPr>
      <w:tblGrid>
        <w:gridCol w:w="1384"/>
        <w:gridCol w:w="7513"/>
      </w:tblGrid>
      <w:tr w:rsidR="00DA2F9A" w:rsidRPr="00DA2F9A" w:rsidTr="00CE74D6">
        <w:trPr>
          <w:tblHeader/>
        </w:trPr>
        <w:tc>
          <w:tcPr>
            <w:tcW w:w="1384"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Блок 1</w:t>
            </w:r>
          </w:p>
        </w:tc>
        <w:tc>
          <w:tcPr>
            <w:tcW w:w="7513"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Раздел</w:t>
            </w:r>
          </w:p>
        </w:tc>
      </w:tr>
      <w:tr w:rsidR="00DA2F9A" w:rsidRPr="00DA2F9A" w:rsidTr="00CE74D6">
        <w:trPr>
          <w:tblHeader/>
        </w:trPr>
        <w:tc>
          <w:tcPr>
            <w:tcW w:w="1384"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Код</w:t>
            </w:r>
          </w:p>
        </w:tc>
        <w:tc>
          <w:tcPr>
            <w:tcW w:w="7513"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Наименование</w:t>
            </w:r>
          </w:p>
        </w:tc>
      </w:tr>
      <w:tr w:rsidR="00DA2F9A" w:rsidRPr="00DA2F9A"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FM</w:t>
            </w:r>
          </w:p>
        </w:tc>
        <w:tc>
          <w:tcPr>
            <w:tcW w:w="7513" w:type="dxa"/>
          </w:tcPr>
          <w:p w:rsidR="00DA2F9A" w:rsidRPr="00DA2F9A" w:rsidRDefault="00DA2F9A" w:rsidP="00DA2F9A">
            <w:pPr>
              <w:contextualSpacing/>
              <w:rPr>
                <w:rFonts w:ascii="Arial" w:hAnsi="Arial" w:cs="Arial"/>
                <w:sz w:val="20"/>
                <w:szCs w:val="22"/>
              </w:rPr>
            </w:pPr>
            <w:r w:rsidRPr="00DA2F9A">
              <w:rPr>
                <w:rFonts w:ascii="Arial" w:hAnsi="Arial" w:cs="Arial"/>
                <w:sz w:val="20"/>
                <w:szCs w:val="22"/>
              </w:rPr>
              <w:t>Обобщенная модель по всем разделам (</w:t>
            </w:r>
            <w:proofErr w:type="spellStart"/>
            <w:r w:rsidRPr="00DA2F9A">
              <w:rPr>
                <w:rFonts w:ascii="Arial" w:hAnsi="Arial" w:cs="Arial"/>
                <w:b/>
                <w:sz w:val="20"/>
                <w:szCs w:val="22"/>
              </w:rPr>
              <w:t>F</w:t>
            </w:r>
            <w:r w:rsidRPr="00DA2F9A">
              <w:rPr>
                <w:rFonts w:ascii="Arial" w:hAnsi="Arial" w:cs="Arial"/>
                <w:sz w:val="20"/>
                <w:szCs w:val="22"/>
              </w:rPr>
              <w:t>ederated</w:t>
            </w:r>
            <w:proofErr w:type="spellEnd"/>
            <w:r w:rsidRPr="00DA2F9A">
              <w:rPr>
                <w:rFonts w:ascii="Arial" w:hAnsi="Arial" w:cs="Arial"/>
                <w:sz w:val="20"/>
                <w:szCs w:val="22"/>
              </w:rPr>
              <w:t xml:space="preserve"> </w:t>
            </w:r>
            <w:proofErr w:type="spellStart"/>
            <w:r w:rsidRPr="00DA2F9A">
              <w:rPr>
                <w:rFonts w:ascii="Arial" w:hAnsi="Arial" w:cs="Arial"/>
                <w:b/>
                <w:sz w:val="20"/>
                <w:szCs w:val="22"/>
              </w:rPr>
              <w:t>M</w:t>
            </w:r>
            <w:r w:rsidRPr="00DA2F9A">
              <w:rPr>
                <w:rFonts w:ascii="Arial" w:hAnsi="Arial" w:cs="Arial"/>
                <w:sz w:val="20"/>
                <w:szCs w:val="22"/>
              </w:rPr>
              <w:t>odel</w:t>
            </w:r>
            <w:proofErr w:type="spellEnd"/>
            <w:r w:rsidRPr="00DA2F9A">
              <w:rPr>
                <w:rFonts w:ascii="Arial" w:hAnsi="Arial" w:cs="Arial"/>
                <w:sz w:val="20"/>
                <w:szCs w:val="22"/>
              </w:rPr>
              <w:t>)</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BS</w:t>
            </w:r>
          </w:p>
        </w:tc>
        <w:tc>
          <w:tcPr>
            <w:tcW w:w="7513" w:type="dxa"/>
          </w:tcPr>
          <w:p w:rsidR="00DA2F9A" w:rsidRPr="00DA2F9A" w:rsidRDefault="00DA2F9A" w:rsidP="00DA2F9A">
            <w:pPr>
              <w:contextualSpacing/>
              <w:rPr>
                <w:rFonts w:ascii="Arial" w:hAnsi="Arial" w:cs="Arial"/>
                <w:sz w:val="20"/>
                <w:szCs w:val="22"/>
              </w:rPr>
            </w:pPr>
            <w:r w:rsidRPr="00DA2F9A">
              <w:rPr>
                <w:rFonts w:ascii="Arial" w:hAnsi="Arial" w:cs="Arial"/>
                <w:sz w:val="20"/>
                <w:szCs w:val="22"/>
              </w:rPr>
              <w:t>Базовый файл (</w:t>
            </w:r>
            <w:proofErr w:type="spellStart"/>
            <w:r w:rsidRPr="00DA2F9A">
              <w:rPr>
                <w:rFonts w:ascii="Arial" w:hAnsi="Arial" w:cs="Arial"/>
                <w:b/>
                <w:bCs/>
                <w:sz w:val="20"/>
                <w:szCs w:val="22"/>
              </w:rPr>
              <w:t>B</w:t>
            </w:r>
            <w:r w:rsidRPr="00DA2F9A">
              <w:rPr>
                <w:rFonts w:ascii="Arial" w:hAnsi="Arial" w:cs="Arial"/>
                <w:sz w:val="20"/>
                <w:szCs w:val="22"/>
              </w:rPr>
              <w:t>a</w:t>
            </w:r>
            <w:r w:rsidRPr="00DA2F9A">
              <w:rPr>
                <w:rFonts w:ascii="Arial" w:hAnsi="Arial" w:cs="Arial"/>
                <w:b/>
                <w:bCs/>
                <w:sz w:val="20"/>
                <w:szCs w:val="22"/>
              </w:rPr>
              <w:t>s</w:t>
            </w:r>
            <w:r w:rsidRPr="00DA2F9A">
              <w:rPr>
                <w:rFonts w:ascii="Arial" w:hAnsi="Arial" w:cs="Arial"/>
                <w:sz w:val="20"/>
                <w:szCs w:val="22"/>
              </w:rPr>
              <w:t>e</w:t>
            </w:r>
            <w:proofErr w:type="spellEnd"/>
            <w:r w:rsidRPr="00DA2F9A">
              <w:rPr>
                <w:rFonts w:ascii="Arial" w:hAnsi="Arial" w:cs="Arial"/>
                <w:sz w:val="20"/>
                <w:szCs w:val="22"/>
              </w:rPr>
              <w:t>)</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AR</w:t>
            </w:r>
          </w:p>
        </w:tc>
        <w:tc>
          <w:tcPr>
            <w:tcW w:w="7513" w:type="dxa"/>
          </w:tcPr>
          <w:p w:rsidR="00DA2F9A" w:rsidRPr="00DA2F9A" w:rsidRDefault="00DA2F9A" w:rsidP="00DA2F9A">
            <w:pPr>
              <w:contextualSpacing/>
              <w:rPr>
                <w:rFonts w:ascii="Arial" w:hAnsi="Arial" w:cs="Arial"/>
                <w:sz w:val="20"/>
                <w:szCs w:val="22"/>
              </w:rPr>
            </w:pPr>
            <w:proofErr w:type="gramStart"/>
            <w:r w:rsidRPr="00DA2F9A">
              <w:rPr>
                <w:rFonts w:ascii="Arial" w:hAnsi="Arial" w:cs="Arial"/>
                <w:sz w:val="20"/>
                <w:szCs w:val="22"/>
              </w:rPr>
              <w:t>Архитектурные решения</w:t>
            </w:r>
            <w:proofErr w:type="gramEnd"/>
            <w:r w:rsidRPr="00DA2F9A">
              <w:rPr>
                <w:rFonts w:ascii="Arial" w:hAnsi="Arial" w:cs="Arial"/>
                <w:sz w:val="20"/>
                <w:szCs w:val="22"/>
              </w:rPr>
              <w:t xml:space="preserve"> (</w:t>
            </w:r>
            <w:proofErr w:type="spellStart"/>
            <w:r w:rsidRPr="00DA2F9A">
              <w:rPr>
                <w:rFonts w:ascii="Arial" w:hAnsi="Arial" w:cs="Arial"/>
                <w:b/>
                <w:bCs/>
                <w:sz w:val="20"/>
                <w:szCs w:val="22"/>
              </w:rPr>
              <w:t>Ar</w:t>
            </w:r>
            <w:r w:rsidRPr="00DA2F9A">
              <w:rPr>
                <w:rFonts w:ascii="Arial" w:hAnsi="Arial" w:cs="Arial"/>
                <w:sz w:val="20"/>
                <w:szCs w:val="22"/>
              </w:rPr>
              <w:t>chitecture</w:t>
            </w:r>
            <w:proofErr w:type="spellEnd"/>
            <w:r w:rsidRPr="00DA2F9A">
              <w:rPr>
                <w:rFonts w:ascii="Arial" w:hAnsi="Arial" w:cs="Arial"/>
                <w:sz w:val="20"/>
                <w:szCs w:val="22"/>
              </w:rPr>
              <w:t>)</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ST</w:t>
            </w:r>
          </w:p>
        </w:tc>
        <w:tc>
          <w:tcPr>
            <w:tcW w:w="7513" w:type="dxa"/>
          </w:tcPr>
          <w:p w:rsidR="00DA2F9A" w:rsidRPr="00DA2F9A" w:rsidRDefault="00DA2F9A" w:rsidP="00DA2F9A">
            <w:pPr>
              <w:contextualSpacing/>
              <w:rPr>
                <w:rFonts w:ascii="Arial" w:hAnsi="Arial" w:cs="Arial"/>
                <w:sz w:val="20"/>
                <w:szCs w:val="22"/>
              </w:rPr>
            </w:pPr>
            <w:r w:rsidRPr="00DA2F9A">
              <w:rPr>
                <w:rFonts w:ascii="Arial" w:hAnsi="Arial" w:cs="Arial"/>
                <w:sz w:val="20"/>
                <w:szCs w:val="22"/>
              </w:rPr>
              <w:t>Конструкции Общие решения (</w:t>
            </w:r>
            <w:proofErr w:type="spellStart"/>
            <w:r w:rsidRPr="00DA2F9A">
              <w:rPr>
                <w:rFonts w:ascii="Arial" w:hAnsi="Arial" w:cs="Arial"/>
                <w:b/>
                <w:bCs/>
                <w:sz w:val="20"/>
                <w:szCs w:val="22"/>
              </w:rPr>
              <w:t>St</w:t>
            </w:r>
            <w:r w:rsidRPr="00DA2F9A">
              <w:rPr>
                <w:rFonts w:ascii="Arial" w:hAnsi="Arial" w:cs="Arial"/>
                <w:sz w:val="20"/>
                <w:szCs w:val="22"/>
              </w:rPr>
              <w:t>ructural</w:t>
            </w:r>
            <w:proofErr w:type="spellEnd"/>
            <w:r w:rsidRPr="00DA2F9A">
              <w:rPr>
                <w:rFonts w:ascii="Arial" w:hAnsi="Arial" w:cs="Arial"/>
                <w:sz w:val="20"/>
                <w:szCs w:val="22"/>
              </w:rPr>
              <w:t>)</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SC</w:t>
            </w:r>
          </w:p>
        </w:tc>
        <w:tc>
          <w:tcPr>
            <w:tcW w:w="7513" w:type="dxa"/>
          </w:tcPr>
          <w:p w:rsidR="00DA2F9A" w:rsidRPr="00DA2F9A" w:rsidRDefault="00DA2F9A" w:rsidP="00DA2F9A">
            <w:pPr>
              <w:contextualSpacing/>
              <w:rPr>
                <w:rFonts w:ascii="Arial" w:hAnsi="Arial" w:cs="Arial"/>
                <w:sz w:val="20"/>
                <w:szCs w:val="22"/>
              </w:rPr>
            </w:pPr>
            <w:r w:rsidRPr="00DA2F9A">
              <w:rPr>
                <w:rFonts w:ascii="Arial" w:hAnsi="Arial" w:cs="Arial"/>
                <w:sz w:val="20"/>
                <w:szCs w:val="22"/>
              </w:rPr>
              <w:t>Конструкции Железобетонные (</w:t>
            </w:r>
            <w:proofErr w:type="spellStart"/>
            <w:r w:rsidRPr="00DA2F9A">
              <w:rPr>
                <w:rFonts w:ascii="Arial" w:hAnsi="Arial" w:cs="Arial"/>
                <w:b/>
                <w:bCs/>
                <w:sz w:val="20"/>
                <w:szCs w:val="22"/>
              </w:rPr>
              <w:t>S</w:t>
            </w:r>
            <w:r w:rsidRPr="00DA2F9A">
              <w:rPr>
                <w:rFonts w:ascii="Arial" w:hAnsi="Arial" w:cs="Arial"/>
                <w:sz w:val="20"/>
                <w:szCs w:val="22"/>
              </w:rPr>
              <w:t>tructural</w:t>
            </w:r>
            <w:proofErr w:type="spellEnd"/>
            <w:r w:rsidRPr="00DA2F9A">
              <w:rPr>
                <w:rFonts w:ascii="Arial" w:hAnsi="Arial" w:cs="Arial"/>
                <w:sz w:val="20"/>
                <w:szCs w:val="22"/>
              </w:rPr>
              <w:t xml:space="preserve"> </w:t>
            </w:r>
            <w:proofErr w:type="spellStart"/>
            <w:r w:rsidRPr="00DA2F9A">
              <w:rPr>
                <w:rFonts w:ascii="Arial" w:hAnsi="Arial" w:cs="Arial"/>
                <w:b/>
                <w:bCs/>
                <w:sz w:val="20"/>
                <w:szCs w:val="22"/>
              </w:rPr>
              <w:t>C</w:t>
            </w:r>
            <w:r w:rsidRPr="00DA2F9A">
              <w:rPr>
                <w:rFonts w:ascii="Arial" w:hAnsi="Arial" w:cs="Arial"/>
                <w:sz w:val="20"/>
                <w:szCs w:val="22"/>
              </w:rPr>
              <w:t>oncrete</w:t>
            </w:r>
            <w:proofErr w:type="spellEnd"/>
            <w:r w:rsidRPr="00DA2F9A">
              <w:rPr>
                <w:rFonts w:ascii="Arial" w:hAnsi="Arial" w:cs="Arial"/>
                <w:sz w:val="20"/>
                <w:szCs w:val="22"/>
              </w:rPr>
              <w:t>)</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SS</w:t>
            </w:r>
          </w:p>
        </w:tc>
        <w:tc>
          <w:tcPr>
            <w:tcW w:w="7513" w:type="dxa"/>
          </w:tcPr>
          <w:p w:rsidR="00DA2F9A" w:rsidRPr="00DA2F9A" w:rsidRDefault="00DA2F9A" w:rsidP="00DA2F9A">
            <w:pPr>
              <w:contextualSpacing/>
              <w:rPr>
                <w:rFonts w:ascii="Arial" w:hAnsi="Arial" w:cs="Arial"/>
                <w:sz w:val="20"/>
                <w:szCs w:val="22"/>
              </w:rPr>
            </w:pPr>
            <w:r w:rsidRPr="00DA2F9A">
              <w:rPr>
                <w:rFonts w:ascii="Arial" w:hAnsi="Arial" w:cs="Arial"/>
                <w:sz w:val="20"/>
                <w:szCs w:val="22"/>
              </w:rPr>
              <w:t>Конструкции Металлические (</w:t>
            </w:r>
            <w:proofErr w:type="spellStart"/>
            <w:r w:rsidRPr="00DA2F9A">
              <w:rPr>
                <w:rFonts w:ascii="Arial" w:hAnsi="Arial" w:cs="Arial"/>
                <w:b/>
                <w:bCs/>
                <w:sz w:val="20"/>
                <w:szCs w:val="22"/>
              </w:rPr>
              <w:t>S</w:t>
            </w:r>
            <w:r w:rsidRPr="00DA2F9A">
              <w:rPr>
                <w:rFonts w:ascii="Arial" w:hAnsi="Arial" w:cs="Arial"/>
                <w:sz w:val="20"/>
                <w:szCs w:val="22"/>
              </w:rPr>
              <w:t>tructural</w:t>
            </w:r>
            <w:proofErr w:type="spellEnd"/>
            <w:r w:rsidRPr="00DA2F9A">
              <w:rPr>
                <w:rFonts w:ascii="Arial" w:hAnsi="Arial" w:cs="Arial"/>
                <w:sz w:val="20"/>
                <w:szCs w:val="22"/>
              </w:rPr>
              <w:t xml:space="preserve"> </w:t>
            </w:r>
            <w:proofErr w:type="spellStart"/>
            <w:r w:rsidRPr="00DA2F9A">
              <w:rPr>
                <w:rFonts w:ascii="Arial" w:hAnsi="Arial" w:cs="Arial"/>
                <w:b/>
                <w:bCs/>
                <w:sz w:val="20"/>
                <w:szCs w:val="22"/>
              </w:rPr>
              <w:t>S</w:t>
            </w:r>
            <w:r w:rsidRPr="00DA2F9A">
              <w:rPr>
                <w:rFonts w:ascii="Arial" w:hAnsi="Arial" w:cs="Arial"/>
                <w:sz w:val="20"/>
                <w:szCs w:val="22"/>
              </w:rPr>
              <w:t>teel</w:t>
            </w:r>
            <w:proofErr w:type="spellEnd"/>
            <w:r w:rsidRPr="00DA2F9A">
              <w:rPr>
                <w:rFonts w:ascii="Arial" w:hAnsi="Arial" w:cs="Arial"/>
                <w:sz w:val="20"/>
                <w:szCs w:val="22"/>
              </w:rPr>
              <w:t>)</w:t>
            </w:r>
          </w:p>
        </w:tc>
      </w:tr>
      <w:tr w:rsidR="00DA2F9A" w:rsidRPr="00FB1674"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HVAC</w:t>
            </w:r>
          </w:p>
        </w:tc>
        <w:tc>
          <w:tcPr>
            <w:tcW w:w="7513" w:type="dxa"/>
          </w:tcPr>
          <w:p w:rsidR="00DA2F9A" w:rsidRPr="00DA2F9A" w:rsidRDefault="00DA2F9A" w:rsidP="00DA2F9A">
            <w:pPr>
              <w:contextualSpacing/>
              <w:rPr>
                <w:rFonts w:ascii="Arial" w:hAnsi="Arial" w:cs="Arial"/>
                <w:sz w:val="20"/>
                <w:szCs w:val="22"/>
                <w:lang w:val="en-US"/>
              </w:rPr>
            </w:pPr>
            <w:r w:rsidRPr="00DA2F9A">
              <w:rPr>
                <w:rFonts w:ascii="Arial" w:hAnsi="Arial" w:cs="Arial"/>
                <w:sz w:val="20"/>
                <w:szCs w:val="22"/>
              </w:rPr>
              <w:t>Отопление</w:t>
            </w:r>
            <w:r w:rsidRPr="00DA2F9A">
              <w:rPr>
                <w:rFonts w:ascii="Arial" w:hAnsi="Arial" w:cs="Arial"/>
                <w:sz w:val="20"/>
                <w:szCs w:val="22"/>
                <w:lang w:val="en-US"/>
              </w:rPr>
              <w:t xml:space="preserve">, </w:t>
            </w:r>
            <w:r w:rsidRPr="00DA2F9A">
              <w:rPr>
                <w:rFonts w:ascii="Arial" w:hAnsi="Arial" w:cs="Arial"/>
                <w:sz w:val="20"/>
                <w:szCs w:val="22"/>
              </w:rPr>
              <w:t>Вентиляция</w:t>
            </w:r>
            <w:r w:rsidRPr="00DA2F9A">
              <w:rPr>
                <w:rFonts w:ascii="Arial" w:hAnsi="Arial" w:cs="Arial"/>
                <w:sz w:val="20"/>
                <w:szCs w:val="22"/>
                <w:lang w:val="en-US"/>
              </w:rPr>
              <w:t xml:space="preserve">, </w:t>
            </w:r>
            <w:r w:rsidRPr="00DA2F9A">
              <w:rPr>
                <w:rFonts w:ascii="Arial" w:hAnsi="Arial" w:cs="Arial"/>
                <w:sz w:val="20"/>
                <w:szCs w:val="22"/>
              </w:rPr>
              <w:t>Кондиционирование</w:t>
            </w:r>
            <w:r w:rsidRPr="00DA2F9A">
              <w:rPr>
                <w:rFonts w:ascii="Arial" w:hAnsi="Arial" w:cs="Arial"/>
                <w:sz w:val="20"/>
                <w:szCs w:val="22"/>
                <w:lang w:val="en-US"/>
              </w:rPr>
              <w:t xml:space="preserve"> </w:t>
            </w:r>
            <w:r w:rsidRPr="00DA2F9A">
              <w:rPr>
                <w:rFonts w:ascii="Arial" w:hAnsi="Arial" w:cs="Arial"/>
                <w:sz w:val="20"/>
                <w:szCs w:val="22"/>
              </w:rPr>
              <w:t>и</w:t>
            </w:r>
            <w:r w:rsidRPr="00DA2F9A">
              <w:rPr>
                <w:rFonts w:ascii="Arial" w:hAnsi="Arial" w:cs="Arial"/>
                <w:sz w:val="20"/>
                <w:szCs w:val="22"/>
                <w:lang w:val="en-US"/>
              </w:rPr>
              <w:t xml:space="preserve"> </w:t>
            </w:r>
            <w:r w:rsidRPr="00DA2F9A">
              <w:rPr>
                <w:rFonts w:ascii="Arial" w:hAnsi="Arial" w:cs="Arial"/>
                <w:sz w:val="20"/>
                <w:szCs w:val="22"/>
              </w:rPr>
              <w:t>Холодоснабжение</w:t>
            </w:r>
            <w:r w:rsidRPr="00DA2F9A">
              <w:rPr>
                <w:rFonts w:ascii="Arial" w:hAnsi="Arial" w:cs="Arial"/>
                <w:sz w:val="20"/>
                <w:szCs w:val="22"/>
                <w:lang w:val="en-US"/>
              </w:rPr>
              <w:t xml:space="preserve"> (</w:t>
            </w:r>
            <w:r w:rsidRPr="00DA2F9A">
              <w:rPr>
                <w:rFonts w:ascii="Arial" w:hAnsi="Arial" w:cs="Arial"/>
                <w:b/>
                <w:sz w:val="20"/>
                <w:szCs w:val="22"/>
                <w:lang w:val="en-US"/>
              </w:rPr>
              <w:t>H</w:t>
            </w:r>
            <w:r w:rsidRPr="00DA2F9A">
              <w:rPr>
                <w:rFonts w:ascii="Arial" w:hAnsi="Arial" w:cs="Arial"/>
                <w:sz w:val="20"/>
                <w:szCs w:val="22"/>
                <w:lang w:val="en-US"/>
              </w:rPr>
              <w:t xml:space="preserve">eating, </w:t>
            </w:r>
            <w:r w:rsidRPr="00DA2F9A">
              <w:rPr>
                <w:rFonts w:ascii="Arial" w:hAnsi="Arial" w:cs="Arial"/>
                <w:b/>
                <w:sz w:val="20"/>
                <w:szCs w:val="22"/>
                <w:lang w:val="en-US"/>
              </w:rPr>
              <w:t>V</w:t>
            </w:r>
            <w:r w:rsidRPr="00DA2F9A">
              <w:rPr>
                <w:rFonts w:ascii="Arial" w:hAnsi="Arial" w:cs="Arial"/>
                <w:sz w:val="20"/>
                <w:szCs w:val="22"/>
                <w:lang w:val="en-US"/>
              </w:rPr>
              <w:t xml:space="preserve">entilation, </w:t>
            </w:r>
            <w:r w:rsidRPr="00DA2F9A">
              <w:rPr>
                <w:rFonts w:ascii="Arial" w:hAnsi="Arial" w:cs="Arial"/>
                <w:b/>
                <w:sz w:val="20"/>
                <w:szCs w:val="22"/>
                <w:lang w:val="en-US"/>
              </w:rPr>
              <w:t>C</w:t>
            </w:r>
            <w:r w:rsidRPr="00DA2F9A">
              <w:rPr>
                <w:rFonts w:ascii="Arial" w:hAnsi="Arial" w:cs="Arial"/>
                <w:color w:val="1A1C1E"/>
                <w:sz w:val="20"/>
                <w:szCs w:val="22"/>
                <w:shd w:val="clear" w:color="auto" w:fill="FFFFFF"/>
                <w:lang w:val="en-US"/>
              </w:rPr>
              <w:t>onditioning and</w:t>
            </w:r>
            <w:r w:rsidRPr="00DA2F9A">
              <w:rPr>
                <w:rFonts w:ascii="Arial" w:hAnsi="Arial" w:cs="Arial"/>
                <w:b/>
                <w:sz w:val="20"/>
                <w:szCs w:val="22"/>
                <w:lang w:val="en-US"/>
              </w:rPr>
              <w:t xml:space="preserve"> C</w:t>
            </w:r>
            <w:r w:rsidRPr="00DA2F9A">
              <w:rPr>
                <w:rFonts w:ascii="Arial" w:hAnsi="Arial" w:cs="Arial"/>
                <w:sz w:val="20"/>
                <w:szCs w:val="22"/>
                <w:lang w:val="en-US"/>
              </w:rPr>
              <w:t>ooling)</w:t>
            </w:r>
          </w:p>
        </w:tc>
      </w:tr>
      <w:tr w:rsidR="00DA2F9A" w:rsidRPr="00FB1674"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WS</w:t>
            </w:r>
          </w:p>
        </w:tc>
        <w:tc>
          <w:tcPr>
            <w:tcW w:w="7513" w:type="dxa"/>
          </w:tcPr>
          <w:p w:rsidR="00DA2F9A" w:rsidRPr="00DA2F9A" w:rsidRDefault="00DA2F9A" w:rsidP="00DA2F9A">
            <w:pPr>
              <w:contextualSpacing/>
              <w:rPr>
                <w:rFonts w:ascii="Arial" w:hAnsi="Arial" w:cs="Arial"/>
                <w:sz w:val="20"/>
                <w:szCs w:val="22"/>
                <w:lang w:val="en-US"/>
              </w:rPr>
            </w:pPr>
            <w:r w:rsidRPr="00DA2F9A">
              <w:rPr>
                <w:rFonts w:ascii="Arial" w:hAnsi="Arial" w:cs="Arial"/>
                <w:sz w:val="20"/>
                <w:szCs w:val="22"/>
              </w:rPr>
              <w:t>Водоснабжение</w:t>
            </w:r>
            <w:r w:rsidRPr="00DA2F9A">
              <w:rPr>
                <w:rFonts w:ascii="Arial" w:hAnsi="Arial" w:cs="Arial"/>
                <w:sz w:val="20"/>
                <w:szCs w:val="22"/>
                <w:lang w:val="en-US"/>
              </w:rPr>
              <w:t xml:space="preserve">, </w:t>
            </w:r>
            <w:r w:rsidRPr="00DA2F9A">
              <w:rPr>
                <w:rFonts w:ascii="Arial" w:hAnsi="Arial" w:cs="Arial"/>
                <w:sz w:val="20"/>
                <w:szCs w:val="22"/>
              </w:rPr>
              <w:t>Водоотведение</w:t>
            </w:r>
            <w:r w:rsidRPr="00DA2F9A">
              <w:rPr>
                <w:rFonts w:ascii="Arial" w:hAnsi="Arial" w:cs="Arial"/>
                <w:sz w:val="20"/>
                <w:szCs w:val="22"/>
                <w:lang w:val="en-US"/>
              </w:rPr>
              <w:t xml:space="preserve"> (</w:t>
            </w:r>
            <w:r w:rsidRPr="00DA2F9A">
              <w:rPr>
                <w:rFonts w:ascii="Arial" w:hAnsi="Arial" w:cs="Arial"/>
                <w:b/>
                <w:sz w:val="20"/>
                <w:szCs w:val="22"/>
                <w:lang w:val="en-US"/>
              </w:rPr>
              <w:t>W</w:t>
            </w:r>
            <w:r w:rsidRPr="00DA2F9A">
              <w:rPr>
                <w:rFonts w:ascii="Arial" w:hAnsi="Arial" w:cs="Arial"/>
                <w:sz w:val="20"/>
                <w:szCs w:val="22"/>
                <w:lang w:val="en-US"/>
              </w:rPr>
              <w:t>ater supply,</w:t>
            </w:r>
            <w:r w:rsidRPr="00DA2F9A">
              <w:rPr>
                <w:rFonts w:ascii="Arial" w:hAnsi="Arial" w:cs="Arial"/>
                <w:b/>
                <w:sz w:val="20"/>
                <w:szCs w:val="22"/>
                <w:lang w:val="en-US"/>
              </w:rPr>
              <w:t xml:space="preserve"> S</w:t>
            </w:r>
            <w:r w:rsidRPr="00DA2F9A">
              <w:rPr>
                <w:rFonts w:ascii="Arial" w:hAnsi="Arial" w:cs="Arial"/>
                <w:sz w:val="20"/>
                <w:szCs w:val="22"/>
                <w:lang w:val="en-US"/>
              </w:rPr>
              <w:t>ewerage)</w:t>
            </w:r>
          </w:p>
        </w:tc>
      </w:tr>
      <w:tr w:rsidR="00DA2F9A" w:rsidRPr="00DA2F9A"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ES</w:t>
            </w:r>
          </w:p>
        </w:tc>
        <w:tc>
          <w:tcPr>
            <w:tcW w:w="7513" w:type="dxa"/>
          </w:tcPr>
          <w:p w:rsidR="00DA2F9A" w:rsidRPr="00DA2F9A" w:rsidRDefault="00DA2F9A" w:rsidP="00DA2F9A">
            <w:pPr>
              <w:contextualSpacing/>
              <w:rPr>
                <w:rFonts w:ascii="Arial" w:hAnsi="Arial" w:cs="Arial"/>
                <w:sz w:val="20"/>
                <w:szCs w:val="22"/>
                <w:lang w:val="en-US"/>
              </w:rPr>
            </w:pPr>
            <w:r w:rsidRPr="00DA2F9A">
              <w:rPr>
                <w:rFonts w:ascii="Arial" w:hAnsi="Arial" w:cs="Arial"/>
                <w:sz w:val="20"/>
                <w:szCs w:val="22"/>
              </w:rPr>
              <w:t>Электроснабжение</w:t>
            </w:r>
            <w:r w:rsidRPr="00DA2F9A">
              <w:rPr>
                <w:rFonts w:ascii="Arial" w:hAnsi="Arial" w:cs="Arial"/>
                <w:sz w:val="20"/>
                <w:szCs w:val="22"/>
                <w:lang w:val="en-US"/>
              </w:rPr>
              <w:t xml:space="preserve">, </w:t>
            </w:r>
            <w:r w:rsidRPr="00DA2F9A">
              <w:rPr>
                <w:rFonts w:ascii="Arial" w:hAnsi="Arial" w:cs="Arial"/>
                <w:sz w:val="20"/>
                <w:szCs w:val="22"/>
              </w:rPr>
              <w:t>Электроосвещение</w:t>
            </w:r>
            <w:r w:rsidRPr="00DA2F9A">
              <w:rPr>
                <w:rFonts w:ascii="Arial" w:hAnsi="Arial" w:cs="Arial"/>
                <w:sz w:val="20"/>
                <w:szCs w:val="22"/>
                <w:lang w:val="en-US"/>
              </w:rPr>
              <w:t xml:space="preserve"> (</w:t>
            </w:r>
            <w:r w:rsidRPr="00DA2F9A">
              <w:rPr>
                <w:rFonts w:ascii="Arial" w:hAnsi="Arial" w:cs="Arial"/>
                <w:b/>
                <w:sz w:val="20"/>
                <w:szCs w:val="22"/>
                <w:lang w:val="en-US"/>
              </w:rPr>
              <w:t>E</w:t>
            </w:r>
            <w:r w:rsidRPr="00DA2F9A">
              <w:rPr>
                <w:rFonts w:ascii="Arial" w:hAnsi="Arial" w:cs="Arial"/>
                <w:sz w:val="20"/>
                <w:szCs w:val="22"/>
                <w:lang w:val="en-US"/>
              </w:rPr>
              <w:t xml:space="preserve">lectrical </w:t>
            </w:r>
            <w:r w:rsidRPr="00DA2F9A">
              <w:rPr>
                <w:rFonts w:ascii="Arial" w:hAnsi="Arial" w:cs="Arial"/>
                <w:b/>
                <w:sz w:val="20"/>
                <w:szCs w:val="22"/>
                <w:lang w:val="en-US"/>
              </w:rPr>
              <w:t>S</w:t>
            </w:r>
            <w:r w:rsidRPr="00DA2F9A">
              <w:rPr>
                <w:rFonts w:ascii="Arial" w:hAnsi="Arial" w:cs="Arial"/>
                <w:sz w:val="20"/>
                <w:szCs w:val="22"/>
                <w:lang w:val="en-US"/>
              </w:rPr>
              <w:t>ystem)</w:t>
            </w:r>
          </w:p>
        </w:tc>
      </w:tr>
      <w:tr w:rsidR="00DA2F9A" w:rsidRPr="00DA2F9A"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rPr>
              <w:t>F</w:t>
            </w:r>
            <w:r w:rsidRPr="00DA2F9A">
              <w:rPr>
                <w:rFonts w:ascii="Arial" w:hAnsi="Arial"/>
                <w:sz w:val="20"/>
                <w:szCs w:val="22"/>
                <w:lang w:val="en-US"/>
              </w:rPr>
              <w:t>S</w:t>
            </w:r>
          </w:p>
        </w:tc>
        <w:tc>
          <w:tcPr>
            <w:tcW w:w="7513" w:type="dxa"/>
          </w:tcPr>
          <w:p w:rsidR="00DA2F9A" w:rsidRPr="00DA2F9A" w:rsidRDefault="00DA2F9A" w:rsidP="00DA2F9A">
            <w:pPr>
              <w:contextualSpacing/>
              <w:rPr>
                <w:rFonts w:ascii="Arial" w:hAnsi="Arial" w:cs="Arial"/>
                <w:sz w:val="20"/>
                <w:szCs w:val="22"/>
              </w:rPr>
            </w:pPr>
            <w:r w:rsidRPr="00DA2F9A">
              <w:rPr>
                <w:rFonts w:ascii="Arial" w:hAnsi="Arial" w:cs="Arial"/>
                <w:sz w:val="20"/>
                <w:szCs w:val="22"/>
              </w:rPr>
              <w:t>Пожаротушение (</w:t>
            </w:r>
            <w:proofErr w:type="spellStart"/>
            <w:r w:rsidRPr="00DA2F9A">
              <w:rPr>
                <w:rFonts w:ascii="Arial" w:hAnsi="Arial" w:cs="Arial"/>
                <w:b/>
                <w:sz w:val="20"/>
                <w:szCs w:val="22"/>
              </w:rPr>
              <w:t>F</w:t>
            </w:r>
            <w:r w:rsidRPr="00DA2F9A">
              <w:rPr>
                <w:rFonts w:ascii="Arial" w:hAnsi="Arial" w:cs="Arial"/>
                <w:sz w:val="20"/>
                <w:szCs w:val="22"/>
              </w:rPr>
              <w:t>ire</w:t>
            </w:r>
            <w:proofErr w:type="spellEnd"/>
            <w:r w:rsidRPr="00DA2F9A">
              <w:rPr>
                <w:rFonts w:ascii="Arial" w:hAnsi="Arial" w:cs="Arial"/>
                <w:sz w:val="20"/>
                <w:szCs w:val="22"/>
              </w:rPr>
              <w:t xml:space="preserve"> </w:t>
            </w:r>
            <w:r w:rsidRPr="00DA2F9A">
              <w:rPr>
                <w:rFonts w:ascii="Arial" w:hAnsi="Arial" w:cs="Arial"/>
                <w:b/>
                <w:sz w:val="20"/>
                <w:szCs w:val="22"/>
                <w:lang w:val="en-US"/>
              </w:rPr>
              <w:t>S</w:t>
            </w:r>
            <w:r w:rsidRPr="00DA2F9A">
              <w:rPr>
                <w:rFonts w:ascii="Arial" w:hAnsi="Arial" w:cs="Arial"/>
                <w:sz w:val="20"/>
                <w:szCs w:val="22"/>
                <w:lang w:val="en-US"/>
              </w:rPr>
              <w:t>ystem</w:t>
            </w:r>
            <w:r w:rsidRPr="00DA2F9A">
              <w:rPr>
                <w:rFonts w:ascii="Arial" w:hAnsi="Arial" w:cs="Arial"/>
                <w:sz w:val="20"/>
                <w:szCs w:val="22"/>
              </w:rPr>
              <w:t>)</w:t>
            </w:r>
          </w:p>
        </w:tc>
      </w:tr>
    </w:tbl>
    <w:p w:rsidR="00DA2F9A" w:rsidRPr="00DA2F9A" w:rsidRDefault="00DA2F9A" w:rsidP="00DA2F9A">
      <w:pPr>
        <w:spacing w:after="200" w:line="276" w:lineRule="auto"/>
        <w:contextualSpacing/>
        <w:rPr>
          <w:rFonts w:ascii="Arial" w:eastAsiaTheme="minorHAnsi" w:hAnsi="Arial" w:cstheme="minorBidi"/>
          <w:sz w:val="22"/>
          <w:szCs w:val="22"/>
          <w:lang w:eastAsia="en-US"/>
        </w:rPr>
      </w:pPr>
    </w:p>
    <w:tbl>
      <w:tblPr>
        <w:tblStyle w:val="112"/>
        <w:tblW w:w="0" w:type="auto"/>
        <w:tblLayout w:type="fixed"/>
        <w:tblLook w:val="04A0" w:firstRow="1" w:lastRow="0" w:firstColumn="1" w:lastColumn="0" w:noHBand="0" w:noVBand="1"/>
      </w:tblPr>
      <w:tblGrid>
        <w:gridCol w:w="1384"/>
        <w:gridCol w:w="7513"/>
      </w:tblGrid>
      <w:tr w:rsidR="00DA2F9A" w:rsidRPr="00DA2F9A" w:rsidTr="00CE74D6">
        <w:trPr>
          <w:tblHeader/>
        </w:trPr>
        <w:tc>
          <w:tcPr>
            <w:tcW w:w="1384"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Блок 2</w:t>
            </w:r>
          </w:p>
        </w:tc>
        <w:tc>
          <w:tcPr>
            <w:tcW w:w="7513"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Статус</w:t>
            </w:r>
          </w:p>
        </w:tc>
      </w:tr>
      <w:tr w:rsidR="00DA2F9A" w:rsidRPr="00DA2F9A" w:rsidTr="00CE74D6">
        <w:trPr>
          <w:tblHeader/>
        </w:trPr>
        <w:tc>
          <w:tcPr>
            <w:tcW w:w="1384"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Код</w:t>
            </w:r>
          </w:p>
        </w:tc>
        <w:tc>
          <w:tcPr>
            <w:tcW w:w="7513"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Наименование</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WIP</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В разработке</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SHD</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Для общего пользования</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PUB</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Для публикации/передачи заказчику</w:t>
            </w:r>
          </w:p>
        </w:tc>
      </w:tr>
    </w:tbl>
    <w:p w:rsidR="00DA2F9A" w:rsidRPr="00DA2F9A" w:rsidRDefault="00DA2F9A" w:rsidP="00DA2F9A">
      <w:pPr>
        <w:spacing w:after="200" w:line="276" w:lineRule="auto"/>
        <w:contextualSpacing/>
        <w:rPr>
          <w:rFonts w:ascii="Arial" w:eastAsiaTheme="minorHAnsi" w:hAnsi="Arial" w:cstheme="minorBidi"/>
          <w:sz w:val="22"/>
          <w:szCs w:val="22"/>
          <w:lang w:eastAsia="en-US"/>
        </w:rPr>
      </w:pPr>
    </w:p>
    <w:tbl>
      <w:tblPr>
        <w:tblStyle w:val="112"/>
        <w:tblW w:w="0" w:type="auto"/>
        <w:tblLayout w:type="fixed"/>
        <w:tblLook w:val="04A0" w:firstRow="1" w:lastRow="0" w:firstColumn="1" w:lastColumn="0" w:noHBand="0" w:noVBand="1"/>
      </w:tblPr>
      <w:tblGrid>
        <w:gridCol w:w="1384"/>
        <w:gridCol w:w="7513"/>
      </w:tblGrid>
      <w:tr w:rsidR="00DA2F9A" w:rsidRPr="00DA2F9A" w:rsidTr="00CE74D6">
        <w:trPr>
          <w:tblHeader/>
        </w:trPr>
        <w:tc>
          <w:tcPr>
            <w:tcW w:w="1384"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Блок 3</w:t>
            </w:r>
          </w:p>
        </w:tc>
        <w:tc>
          <w:tcPr>
            <w:tcW w:w="7513"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Объект</w:t>
            </w:r>
          </w:p>
        </w:tc>
      </w:tr>
      <w:tr w:rsidR="00DA2F9A" w:rsidRPr="00DA2F9A" w:rsidTr="00CE74D6">
        <w:trPr>
          <w:tblHeader/>
        </w:trPr>
        <w:tc>
          <w:tcPr>
            <w:tcW w:w="1384"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lastRenderedPageBreak/>
              <w:t>Код</w:t>
            </w:r>
          </w:p>
        </w:tc>
        <w:tc>
          <w:tcPr>
            <w:tcW w:w="7513"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Наименование</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0"/>
                <w:lang w:val="en-US"/>
              </w:rPr>
              <w:t>THP</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Технопарк</w:t>
            </w:r>
          </w:p>
        </w:tc>
      </w:tr>
    </w:tbl>
    <w:p w:rsidR="00DA2F9A" w:rsidRPr="00DA2F9A" w:rsidRDefault="00DA2F9A" w:rsidP="00DA2F9A">
      <w:pPr>
        <w:spacing w:after="200" w:line="276" w:lineRule="auto"/>
        <w:contextualSpacing/>
        <w:rPr>
          <w:rFonts w:ascii="Arial" w:eastAsiaTheme="minorHAnsi" w:hAnsi="Arial" w:cstheme="minorBidi"/>
          <w:sz w:val="22"/>
          <w:szCs w:val="22"/>
          <w:lang w:eastAsia="en-US"/>
        </w:rPr>
      </w:pPr>
    </w:p>
    <w:tbl>
      <w:tblPr>
        <w:tblStyle w:val="112"/>
        <w:tblW w:w="0" w:type="auto"/>
        <w:tblLayout w:type="fixed"/>
        <w:tblLook w:val="04A0" w:firstRow="1" w:lastRow="0" w:firstColumn="1" w:lastColumn="0" w:noHBand="0" w:noVBand="1"/>
      </w:tblPr>
      <w:tblGrid>
        <w:gridCol w:w="1384"/>
        <w:gridCol w:w="7513"/>
      </w:tblGrid>
      <w:tr w:rsidR="00DA2F9A" w:rsidRPr="00DA2F9A" w:rsidTr="00CE74D6">
        <w:trPr>
          <w:tblHeader/>
        </w:trPr>
        <w:tc>
          <w:tcPr>
            <w:tcW w:w="1384"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Блок 4</w:t>
            </w:r>
          </w:p>
        </w:tc>
        <w:tc>
          <w:tcPr>
            <w:tcW w:w="7513"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Фаза</w:t>
            </w:r>
          </w:p>
        </w:tc>
      </w:tr>
      <w:tr w:rsidR="00DA2F9A" w:rsidRPr="00DA2F9A" w:rsidTr="00CE74D6">
        <w:trPr>
          <w:tblHeader/>
        </w:trPr>
        <w:tc>
          <w:tcPr>
            <w:tcW w:w="1384"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Код</w:t>
            </w:r>
          </w:p>
        </w:tc>
        <w:tc>
          <w:tcPr>
            <w:tcW w:w="7513"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Наименование</w:t>
            </w:r>
          </w:p>
        </w:tc>
      </w:tr>
      <w:tr w:rsidR="00DA2F9A" w:rsidRPr="00DA2F9A"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XX</w:t>
            </w:r>
          </w:p>
        </w:tc>
        <w:tc>
          <w:tcPr>
            <w:tcW w:w="7513" w:type="dxa"/>
            <w:vAlign w:val="center"/>
          </w:tcPr>
          <w:p w:rsidR="00DA2F9A" w:rsidRPr="00DA2F9A" w:rsidRDefault="00DA2F9A" w:rsidP="00DA2F9A">
            <w:pPr>
              <w:contextualSpacing/>
              <w:rPr>
                <w:rFonts w:ascii="Tahoma" w:hAnsi="Tahoma" w:cs="Tahoma"/>
                <w:sz w:val="20"/>
                <w:szCs w:val="22"/>
              </w:rPr>
            </w:pPr>
            <w:r w:rsidRPr="00DA2F9A">
              <w:rPr>
                <w:rFonts w:ascii="Tahoma" w:hAnsi="Tahoma" w:cs="Tahoma"/>
                <w:sz w:val="20"/>
                <w:szCs w:val="22"/>
              </w:rPr>
              <w:t>Не применяется</w:t>
            </w:r>
          </w:p>
        </w:tc>
      </w:tr>
    </w:tbl>
    <w:p w:rsidR="00DA2F9A" w:rsidRPr="00DA2F9A" w:rsidRDefault="00DA2F9A" w:rsidP="00DA2F9A">
      <w:pPr>
        <w:spacing w:after="200" w:line="276" w:lineRule="auto"/>
        <w:contextualSpacing/>
        <w:rPr>
          <w:rFonts w:ascii="Arial" w:eastAsiaTheme="minorHAnsi" w:hAnsi="Arial" w:cstheme="minorBidi"/>
          <w:sz w:val="22"/>
          <w:szCs w:val="22"/>
          <w:lang w:eastAsia="en-US"/>
        </w:rPr>
      </w:pPr>
    </w:p>
    <w:tbl>
      <w:tblPr>
        <w:tblStyle w:val="112"/>
        <w:tblW w:w="0" w:type="auto"/>
        <w:tblLayout w:type="fixed"/>
        <w:tblLook w:val="04A0" w:firstRow="1" w:lastRow="0" w:firstColumn="1" w:lastColumn="0" w:noHBand="0" w:noVBand="1"/>
      </w:tblPr>
      <w:tblGrid>
        <w:gridCol w:w="1384"/>
        <w:gridCol w:w="7513"/>
      </w:tblGrid>
      <w:tr w:rsidR="00DA2F9A" w:rsidRPr="00DA2F9A" w:rsidTr="00CE74D6">
        <w:trPr>
          <w:tblHeader/>
        </w:trPr>
        <w:tc>
          <w:tcPr>
            <w:tcW w:w="1384"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Блок 5</w:t>
            </w:r>
          </w:p>
        </w:tc>
        <w:tc>
          <w:tcPr>
            <w:tcW w:w="7513"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Этаж</w:t>
            </w:r>
          </w:p>
        </w:tc>
      </w:tr>
      <w:tr w:rsidR="00DA2F9A" w:rsidRPr="00DA2F9A" w:rsidTr="00CE74D6">
        <w:trPr>
          <w:tblHeader/>
        </w:trPr>
        <w:tc>
          <w:tcPr>
            <w:tcW w:w="1384"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Код</w:t>
            </w:r>
          </w:p>
        </w:tc>
        <w:tc>
          <w:tcPr>
            <w:tcW w:w="7513"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Наименование</w:t>
            </w:r>
          </w:p>
        </w:tc>
      </w:tr>
      <w:tr w:rsidR="00DA2F9A" w:rsidRPr="00DA2F9A"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ALL</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Полная сборка</w:t>
            </w:r>
          </w:p>
        </w:tc>
      </w:tr>
      <w:tr w:rsidR="00DA2F9A" w:rsidRPr="00DA2F9A"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rPr>
              <w:t>B</w:t>
            </w:r>
            <w:r w:rsidRPr="00DA2F9A">
              <w:rPr>
                <w:rFonts w:ascii="Arial" w:hAnsi="Arial"/>
                <w:sz w:val="20"/>
                <w:szCs w:val="22"/>
                <w:lang w:val="en-US"/>
              </w:rPr>
              <w:t>F</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 xml:space="preserve">Подземный этаж - </w:t>
            </w:r>
            <w:proofErr w:type="spellStart"/>
            <w:r w:rsidRPr="00DA2F9A">
              <w:rPr>
                <w:rFonts w:ascii="Arial" w:hAnsi="Arial"/>
                <w:sz w:val="20"/>
                <w:szCs w:val="22"/>
              </w:rPr>
              <w:t>Basement</w:t>
            </w:r>
            <w:proofErr w:type="spellEnd"/>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L1</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 xml:space="preserve">1-й этаж - </w:t>
            </w:r>
            <w:proofErr w:type="spellStart"/>
            <w:r w:rsidRPr="00DA2F9A">
              <w:rPr>
                <w:rFonts w:ascii="Arial" w:hAnsi="Arial"/>
                <w:sz w:val="20"/>
                <w:szCs w:val="22"/>
              </w:rPr>
              <w:t>Level</w:t>
            </w:r>
            <w:proofErr w:type="spellEnd"/>
            <w:r w:rsidRPr="00DA2F9A">
              <w:rPr>
                <w:rFonts w:ascii="Arial" w:hAnsi="Arial"/>
                <w:sz w:val="20"/>
                <w:szCs w:val="22"/>
              </w:rPr>
              <w:t xml:space="preserve"> 1</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L2</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 xml:space="preserve">2-й этаж - </w:t>
            </w:r>
            <w:proofErr w:type="spellStart"/>
            <w:r w:rsidRPr="00DA2F9A">
              <w:rPr>
                <w:rFonts w:ascii="Arial" w:hAnsi="Arial"/>
                <w:sz w:val="20"/>
                <w:szCs w:val="22"/>
              </w:rPr>
              <w:t>Level</w:t>
            </w:r>
            <w:proofErr w:type="spellEnd"/>
            <w:r w:rsidRPr="00DA2F9A">
              <w:rPr>
                <w:rFonts w:ascii="Arial" w:hAnsi="Arial"/>
                <w:sz w:val="20"/>
                <w:szCs w:val="22"/>
              </w:rPr>
              <w:t xml:space="preserve"> 2</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L3</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 xml:space="preserve">3-й этаж - </w:t>
            </w:r>
            <w:proofErr w:type="spellStart"/>
            <w:r w:rsidRPr="00DA2F9A">
              <w:rPr>
                <w:rFonts w:ascii="Arial" w:hAnsi="Arial"/>
                <w:sz w:val="20"/>
                <w:szCs w:val="22"/>
              </w:rPr>
              <w:t>Level</w:t>
            </w:r>
            <w:proofErr w:type="spellEnd"/>
            <w:r w:rsidRPr="00DA2F9A">
              <w:rPr>
                <w:rFonts w:ascii="Arial" w:hAnsi="Arial"/>
                <w:sz w:val="20"/>
                <w:szCs w:val="22"/>
              </w:rPr>
              <w:t xml:space="preserve"> 3</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L4</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 xml:space="preserve">4-й этаж - </w:t>
            </w:r>
            <w:proofErr w:type="spellStart"/>
            <w:r w:rsidRPr="00DA2F9A">
              <w:rPr>
                <w:rFonts w:ascii="Arial" w:hAnsi="Arial"/>
                <w:sz w:val="20"/>
                <w:szCs w:val="22"/>
              </w:rPr>
              <w:t>Level</w:t>
            </w:r>
            <w:proofErr w:type="spellEnd"/>
            <w:r w:rsidRPr="00DA2F9A">
              <w:rPr>
                <w:rFonts w:ascii="Arial" w:hAnsi="Arial"/>
                <w:sz w:val="20"/>
                <w:szCs w:val="22"/>
              </w:rPr>
              <w:t xml:space="preserve"> 4</w:t>
            </w:r>
          </w:p>
        </w:tc>
      </w:tr>
      <w:tr w:rsidR="00DA2F9A" w:rsidRPr="00DA2F9A"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rPr>
              <w:t>L</w:t>
            </w:r>
            <w:r w:rsidRPr="00DA2F9A">
              <w:rPr>
                <w:rFonts w:ascii="Arial" w:hAnsi="Arial"/>
                <w:sz w:val="20"/>
                <w:szCs w:val="22"/>
                <w:lang w:val="en-US"/>
              </w:rPr>
              <w:t>5</w:t>
            </w:r>
          </w:p>
        </w:tc>
        <w:tc>
          <w:tcPr>
            <w:tcW w:w="7513"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5</w:t>
            </w:r>
            <w:r w:rsidRPr="00DA2F9A">
              <w:rPr>
                <w:rFonts w:ascii="Arial" w:hAnsi="Arial"/>
                <w:sz w:val="20"/>
                <w:szCs w:val="22"/>
              </w:rPr>
              <w:t xml:space="preserve">-й этаж - </w:t>
            </w:r>
            <w:proofErr w:type="spellStart"/>
            <w:r w:rsidRPr="00DA2F9A">
              <w:rPr>
                <w:rFonts w:ascii="Arial" w:hAnsi="Arial"/>
                <w:sz w:val="20"/>
                <w:szCs w:val="22"/>
              </w:rPr>
              <w:t>Level</w:t>
            </w:r>
            <w:proofErr w:type="spellEnd"/>
            <w:r w:rsidRPr="00DA2F9A">
              <w:rPr>
                <w:rFonts w:ascii="Arial" w:hAnsi="Arial"/>
                <w:sz w:val="20"/>
                <w:szCs w:val="22"/>
              </w:rPr>
              <w:t xml:space="preserve"> </w:t>
            </w:r>
            <w:r w:rsidRPr="00DA2F9A">
              <w:rPr>
                <w:rFonts w:ascii="Arial" w:hAnsi="Arial"/>
                <w:sz w:val="20"/>
                <w:szCs w:val="22"/>
                <w:lang w:val="en-US"/>
              </w:rPr>
              <w:t>5</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rPr>
              <w:t>RF</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 xml:space="preserve">План кровли - </w:t>
            </w:r>
            <w:proofErr w:type="spellStart"/>
            <w:r w:rsidRPr="00DA2F9A">
              <w:rPr>
                <w:rFonts w:ascii="Arial" w:hAnsi="Arial"/>
                <w:sz w:val="20"/>
                <w:szCs w:val="22"/>
              </w:rPr>
              <w:t>Roof</w:t>
            </w:r>
            <w:proofErr w:type="spellEnd"/>
          </w:p>
        </w:tc>
      </w:tr>
    </w:tbl>
    <w:p w:rsidR="00DA2F9A" w:rsidRPr="00DA2F9A" w:rsidRDefault="00DA2F9A" w:rsidP="00DA2F9A">
      <w:pPr>
        <w:spacing w:after="200" w:line="276" w:lineRule="auto"/>
        <w:contextualSpacing/>
        <w:rPr>
          <w:rFonts w:ascii="Arial" w:eastAsiaTheme="minorHAnsi" w:hAnsi="Arial" w:cstheme="minorBidi"/>
          <w:sz w:val="22"/>
          <w:szCs w:val="22"/>
          <w:lang w:eastAsia="en-US"/>
        </w:rPr>
      </w:pPr>
    </w:p>
    <w:tbl>
      <w:tblPr>
        <w:tblStyle w:val="112"/>
        <w:tblW w:w="0" w:type="auto"/>
        <w:tblLayout w:type="fixed"/>
        <w:tblLook w:val="04A0" w:firstRow="1" w:lastRow="0" w:firstColumn="1" w:lastColumn="0" w:noHBand="0" w:noVBand="1"/>
      </w:tblPr>
      <w:tblGrid>
        <w:gridCol w:w="1384"/>
        <w:gridCol w:w="7513"/>
      </w:tblGrid>
      <w:tr w:rsidR="00DA2F9A" w:rsidRPr="00DA2F9A" w:rsidTr="00CE74D6">
        <w:trPr>
          <w:tblHeader/>
        </w:trPr>
        <w:tc>
          <w:tcPr>
            <w:tcW w:w="1384"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Блок 6</w:t>
            </w:r>
          </w:p>
        </w:tc>
        <w:tc>
          <w:tcPr>
            <w:tcW w:w="7513"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Проект</w:t>
            </w:r>
          </w:p>
        </w:tc>
      </w:tr>
      <w:tr w:rsidR="00DA2F9A" w:rsidRPr="00DA2F9A" w:rsidTr="00CE74D6">
        <w:trPr>
          <w:tblHeader/>
        </w:trPr>
        <w:tc>
          <w:tcPr>
            <w:tcW w:w="1384"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Код</w:t>
            </w:r>
          </w:p>
        </w:tc>
        <w:tc>
          <w:tcPr>
            <w:tcW w:w="7513"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Наименование</w:t>
            </w:r>
          </w:p>
        </w:tc>
      </w:tr>
      <w:tr w:rsidR="00DA2F9A" w:rsidRPr="00DA2F9A"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0"/>
                <w:lang w:val="en-US"/>
              </w:rPr>
              <w:t>EXP</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Исполнительная модель</w:t>
            </w:r>
          </w:p>
        </w:tc>
      </w:tr>
      <w:tr w:rsidR="00DA2F9A" w:rsidRPr="00DA2F9A" w:rsidTr="00CE74D6">
        <w:tc>
          <w:tcPr>
            <w:tcW w:w="1384" w:type="dxa"/>
          </w:tcPr>
          <w:p w:rsidR="00DA2F9A" w:rsidRPr="00DA2F9A" w:rsidRDefault="00DA2F9A" w:rsidP="00DA2F9A">
            <w:pPr>
              <w:contextualSpacing/>
              <w:rPr>
                <w:rFonts w:ascii="Arial" w:hAnsi="Arial"/>
                <w:sz w:val="20"/>
                <w:szCs w:val="20"/>
                <w:lang w:val="en-US"/>
              </w:rPr>
            </w:pPr>
            <w:r w:rsidRPr="00DA2F9A">
              <w:rPr>
                <w:rFonts w:ascii="Arial" w:hAnsi="Arial"/>
                <w:sz w:val="20"/>
                <w:szCs w:val="20"/>
                <w:lang w:val="en-US"/>
              </w:rPr>
              <w:t>CNS</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Строительная модель</w:t>
            </w:r>
          </w:p>
        </w:tc>
      </w:tr>
    </w:tbl>
    <w:p w:rsidR="00DA2F9A" w:rsidRPr="00DA2F9A" w:rsidRDefault="00DA2F9A" w:rsidP="00DA2F9A">
      <w:pPr>
        <w:spacing w:after="200" w:line="276" w:lineRule="auto"/>
        <w:contextualSpacing/>
        <w:rPr>
          <w:rFonts w:ascii="Arial" w:eastAsiaTheme="minorHAnsi" w:hAnsi="Arial" w:cstheme="minorBidi"/>
          <w:sz w:val="22"/>
          <w:szCs w:val="22"/>
          <w:lang w:eastAsia="en-US"/>
        </w:rPr>
      </w:pPr>
    </w:p>
    <w:tbl>
      <w:tblPr>
        <w:tblStyle w:val="112"/>
        <w:tblW w:w="0" w:type="auto"/>
        <w:tblLayout w:type="fixed"/>
        <w:tblLook w:val="04A0" w:firstRow="1" w:lastRow="0" w:firstColumn="1" w:lastColumn="0" w:noHBand="0" w:noVBand="1"/>
      </w:tblPr>
      <w:tblGrid>
        <w:gridCol w:w="1384"/>
        <w:gridCol w:w="7513"/>
      </w:tblGrid>
      <w:tr w:rsidR="00DA2F9A" w:rsidRPr="00DA2F9A" w:rsidTr="00CE74D6">
        <w:trPr>
          <w:tblHeader/>
        </w:trPr>
        <w:tc>
          <w:tcPr>
            <w:tcW w:w="1384"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Блок 7</w:t>
            </w:r>
          </w:p>
        </w:tc>
        <w:tc>
          <w:tcPr>
            <w:tcW w:w="7513"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Автор</w:t>
            </w:r>
          </w:p>
        </w:tc>
      </w:tr>
      <w:tr w:rsidR="00DA2F9A" w:rsidRPr="00DA2F9A" w:rsidTr="00CE74D6">
        <w:trPr>
          <w:tblHeader/>
        </w:trPr>
        <w:tc>
          <w:tcPr>
            <w:tcW w:w="1384"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Код</w:t>
            </w:r>
          </w:p>
        </w:tc>
        <w:tc>
          <w:tcPr>
            <w:tcW w:w="7513"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Наименование</w:t>
            </w:r>
          </w:p>
        </w:tc>
      </w:tr>
      <w:tr w:rsidR="00DA2F9A" w:rsidRPr="00DA2F9A"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FIO</w:t>
            </w:r>
          </w:p>
        </w:tc>
        <w:tc>
          <w:tcPr>
            <w:tcW w:w="7513" w:type="dxa"/>
          </w:tcPr>
          <w:p w:rsidR="00DA2F9A" w:rsidRPr="00DA2F9A" w:rsidRDefault="00DA2F9A" w:rsidP="00DA2F9A">
            <w:pPr>
              <w:contextualSpacing/>
              <w:rPr>
                <w:rFonts w:ascii="Arial" w:hAnsi="Arial"/>
                <w:sz w:val="20"/>
                <w:szCs w:val="22"/>
              </w:rPr>
            </w:pPr>
            <w:r w:rsidRPr="00DA2F9A">
              <w:rPr>
                <w:rFonts w:ascii="Arial" w:hAnsi="Arial"/>
                <w:sz w:val="20"/>
                <w:szCs w:val="22"/>
              </w:rPr>
              <w:t>ФИО автора</w:t>
            </w:r>
          </w:p>
        </w:tc>
      </w:tr>
      <w:tr w:rsidR="00DA2F9A" w:rsidRPr="00DA2F9A"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w:t>
            </w:r>
            <w:r w:rsidRPr="00DA2F9A">
              <w:rPr>
                <w:rFonts w:ascii="Arial" w:hAnsi="Arial"/>
                <w:sz w:val="20"/>
                <w:szCs w:val="22"/>
              </w:rPr>
              <w:t>Код</w:t>
            </w:r>
            <w:r w:rsidRPr="00DA2F9A">
              <w:rPr>
                <w:rFonts w:ascii="Arial" w:hAnsi="Arial"/>
                <w:sz w:val="20"/>
                <w:szCs w:val="22"/>
                <w:lang w:val="en-US"/>
              </w:rPr>
              <w:t>}</w:t>
            </w:r>
          </w:p>
        </w:tc>
        <w:tc>
          <w:tcPr>
            <w:tcW w:w="7513"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w:t>
            </w:r>
            <w:r w:rsidRPr="00DA2F9A">
              <w:rPr>
                <w:rFonts w:ascii="Arial" w:hAnsi="Arial"/>
                <w:sz w:val="20"/>
                <w:szCs w:val="22"/>
              </w:rPr>
              <w:t>Наименование</w:t>
            </w:r>
            <w:r w:rsidRPr="00DA2F9A">
              <w:rPr>
                <w:rFonts w:ascii="Arial" w:hAnsi="Arial"/>
                <w:sz w:val="20"/>
                <w:szCs w:val="22"/>
                <w:lang w:val="en-US"/>
              </w:rPr>
              <w:t>}</w:t>
            </w:r>
          </w:p>
        </w:tc>
      </w:tr>
    </w:tbl>
    <w:p w:rsidR="00DA2F9A" w:rsidRPr="00DA2F9A" w:rsidRDefault="00DA2F9A" w:rsidP="00DA2F9A">
      <w:pPr>
        <w:spacing w:after="200" w:line="276" w:lineRule="auto"/>
        <w:contextualSpacing/>
        <w:rPr>
          <w:rFonts w:ascii="Arial" w:eastAsiaTheme="minorHAnsi" w:hAnsi="Arial" w:cstheme="minorBidi"/>
          <w:sz w:val="22"/>
          <w:szCs w:val="22"/>
          <w:lang w:val="en-US" w:eastAsia="en-US"/>
        </w:rPr>
      </w:pPr>
    </w:p>
    <w:tbl>
      <w:tblPr>
        <w:tblStyle w:val="112"/>
        <w:tblW w:w="0" w:type="auto"/>
        <w:tblLayout w:type="fixed"/>
        <w:tblLook w:val="04A0" w:firstRow="1" w:lastRow="0" w:firstColumn="1" w:lastColumn="0" w:noHBand="0" w:noVBand="1"/>
      </w:tblPr>
      <w:tblGrid>
        <w:gridCol w:w="1384"/>
        <w:gridCol w:w="7513"/>
      </w:tblGrid>
      <w:tr w:rsidR="00DA2F9A" w:rsidRPr="00DA2F9A" w:rsidTr="00CE74D6">
        <w:trPr>
          <w:tblHeader/>
        </w:trPr>
        <w:tc>
          <w:tcPr>
            <w:tcW w:w="1384" w:type="dxa"/>
            <w:shd w:val="clear" w:color="auto" w:fill="F2F2F2" w:themeFill="background1" w:themeFillShade="F2"/>
          </w:tcPr>
          <w:p w:rsidR="00DA2F9A" w:rsidRPr="00DA2F9A" w:rsidRDefault="00DA2F9A" w:rsidP="00DA2F9A">
            <w:pPr>
              <w:contextualSpacing/>
              <w:rPr>
                <w:rFonts w:ascii="Arial" w:hAnsi="Arial"/>
                <w:b/>
                <w:sz w:val="20"/>
                <w:szCs w:val="20"/>
                <w:lang w:val="en-US"/>
              </w:rPr>
            </w:pPr>
            <w:r w:rsidRPr="00DA2F9A">
              <w:rPr>
                <w:rFonts w:ascii="Arial" w:hAnsi="Arial"/>
                <w:b/>
                <w:sz w:val="20"/>
                <w:szCs w:val="20"/>
              </w:rPr>
              <w:t xml:space="preserve">Блок </w:t>
            </w:r>
            <w:r w:rsidRPr="00DA2F9A">
              <w:rPr>
                <w:rFonts w:ascii="Arial" w:hAnsi="Arial"/>
                <w:b/>
                <w:sz w:val="20"/>
                <w:szCs w:val="20"/>
                <w:lang w:val="en-US"/>
              </w:rPr>
              <w:t>8</w:t>
            </w:r>
          </w:p>
        </w:tc>
        <w:tc>
          <w:tcPr>
            <w:tcW w:w="7513" w:type="dxa"/>
            <w:shd w:val="clear" w:color="auto" w:fill="F2F2F2" w:themeFill="background1" w:themeFillShade="F2"/>
          </w:tcPr>
          <w:p w:rsidR="00DA2F9A" w:rsidRPr="00DA2F9A" w:rsidRDefault="00DA2F9A" w:rsidP="00DA2F9A">
            <w:pPr>
              <w:contextualSpacing/>
              <w:rPr>
                <w:rFonts w:ascii="Arial" w:hAnsi="Arial"/>
                <w:b/>
                <w:sz w:val="20"/>
                <w:szCs w:val="20"/>
              </w:rPr>
            </w:pPr>
            <w:r w:rsidRPr="00DA2F9A">
              <w:rPr>
                <w:rFonts w:ascii="Arial" w:hAnsi="Arial"/>
                <w:b/>
                <w:sz w:val="20"/>
                <w:szCs w:val="20"/>
              </w:rPr>
              <w:t>Версия</w:t>
            </w:r>
          </w:p>
        </w:tc>
      </w:tr>
      <w:tr w:rsidR="00DA2F9A" w:rsidRPr="00DA2F9A" w:rsidTr="00CE74D6">
        <w:trPr>
          <w:tblHeader/>
        </w:trPr>
        <w:tc>
          <w:tcPr>
            <w:tcW w:w="1384"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Код</w:t>
            </w:r>
          </w:p>
        </w:tc>
        <w:tc>
          <w:tcPr>
            <w:tcW w:w="7513" w:type="dxa"/>
            <w:shd w:val="clear" w:color="auto" w:fill="F2F2F2" w:themeFill="background1" w:themeFillShade="F2"/>
            <w:vAlign w:val="center"/>
          </w:tcPr>
          <w:p w:rsidR="00DA2F9A" w:rsidRPr="00DA2F9A" w:rsidRDefault="00DA2F9A" w:rsidP="00DA2F9A">
            <w:pPr>
              <w:contextualSpacing/>
              <w:rPr>
                <w:rFonts w:ascii="Arial" w:hAnsi="Arial"/>
                <w:b/>
                <w:sz w:val="20"/>
                <w:szCs w:val="20"/>
              </w:rPr>
            </w:pPr>
            <w:r w:rsidRPr="00DA2F9A">
              <w:rPr>
                <w:rFonts w:ascii="Arial" w:hAnsi="Arial"/>
                <w:b/>
                <w:sz w:val="20"/>
                <w:szCs w:val="20"/>
              </w:rPr>
              <w:t>Наименование</w:t>
            </w:r>
          </w:p>
        </w:tc>
      </w:tr>
      <w:tr w:rsidR="00DA2F9A" w:rsidRPr="00DA2F9A" w:rsidTr="00CE74D6">
        <w:tc>
          <w:tcPr>
            <w:tcW w:w="1384" w:type="dxa"/>
          </w:tcPr>
          <w:p w:rsidR="00DA2F9A" w:rsidRPr="00DA2F9A" w:rsidRDefault="00DA2F9A" w:rsidP="00DA2F9A">
            <w:pPr>
              <w:contextualSpacing/>
              <w:rPr>
                <w:rFonts w:ascii="Arial" w:hAnsi="Arial"/>
                <w:sz w:val="20"/>
                <w:szCs w:val="22"/>
              </w:rPr>
            </w:pPr>
            <w:r w:rsidRPr="00DA2F9A">
              <w:rPr>
                <w:rFonts w:ascii="Arial" w:hAnsi="Arial"/>
                <w:sz w:val="20"/>
                <w:szCs w:val="22"/>
                <w:lang w:val="en-US"/>
              </w:rPr>
              <w:t>R</w:t>
            </w:r>
            <w:r w:rsidRPr="00DA2F9A">
              <w:rPr>
                <w:rFonts w:ascii="Arial" w:hAnsi="Arial"/>
                <w:sz w:val="20"/>
                <w:szCs w:val="22"/>
              </w:rPr>
              <w:t>16</w:t>
            </w:r>
          </w:p>
        </w:tc>
        <w:tc>
          <w:tcPr>
            <w:tcW w:w="7513"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Autodesk Revit 2016</w:t>
            </w:r>
          </w:p>
        </w:tc>
      </w:tr>
      <w:tr w:rsidR="00DA2F9A" w:rsidRPr="00DA2F9A" w:rsidTr="00CE74D6">
        <w:tc>
          <w:tcPr>
            <w:tcW w:w="1384"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N16</w:t>
            </w:r>
          </w:p>
        </w:tc>
        <w:tc>
          <w:tcPr>
            <w:tcW w:w="7513" w:type="dxa"/>
          </w:tcPr>
          <w:p w:rsidR="00DA2F9A" w:rsidRPr="00DA2F9A" w:rsidRDefault="00DA2F9A" w:rsidP="00DA2F9A">
            <w:pPr>
              <w:contextualSpacing/>
              <w:rPr>
                <w:rFonts w:ascii="Arial" w:hAnsi="Arial"/>
                <w:sz w:val="20"/>
                <w:szCs w:val="22"/>
                <w:lang w:val="en-US"/>
              </w:rPr>
            </w:pPr>
            <w:r w:rsidRPr="00DA2F9A">
              <w:rPr>
                <w:rFonts w:ascii="Arial" w:hAnsi="Arial"/>
                <w:sz w:val="20"/>
                <w:szCs w:val="22"/>
                <w:lang w:val="en-US"/>
              </w:rPr>
              <w:t xml:space="preserve">Autodesk </w:t>
            </w:r>
            <w:proofErr w:type="spellStart"/>
            <w:r w:rsidRPr="00DA2F9A">
              <w:rPr>
                <w:rFonts w:ascii="Arial" w:hAnsi="Arial"/>
                <w:sz w:val="20"/>
                <w:szCs w:val="22"/>
                <w:lang w:val="en-US"/>
              </w:rPr>
              <w:t>Navisworks</w:t>
            </w:r>
            <w:proofErr w:type="spellEnd"/>
            <w:r w:rsidRPr="00DA2F9A">
              <w:rPr>
                <w:rFonts w:ascii="Arial" w:hAnsi="Arial"/>
                <w:sz w:val="20"/>
                <w:szCs w:val="22"/>
                <w:lang w:val="en-US"/>
              </w:rPr>
              <w:t xml:space="preserve"> 2016</w:t>
            </w:r>
          </w:p>
        </w:tc>
      </w:tr>
    </w:tbl>
    <w:p w:rsidR="00DA2F9A" w:rsidRPr="00DA2F9A" w:rsidRDefault="00DA2F9A" w:rsidP="00DA2F9A">
      <w:pPr>
        <w:keepNext/>
        <w:keepLines/>
        <w:numPr>
          <w:ilvl w:val="1"/>
          <w:numId w:val="17"/>
        </w:numPr>
        <w:spacing w:before="360" w:after="360" w:line="276" w:lineRule="auto"/>
        <w:ind w:left="792"/>
        <w:outlineLvl w:val="0"/>
        <w:rPr>
          <w:rFonts w:ascii="Arial" w:eastAsiaTheme="majorEastAsia" w:hAnsi="Arial" w:cstheme="majorBidi"/>
          <w:b/>
          <w:bCs/>
          <w:sz w:val="28"/>
          <w:szCs w:val="28"/>
          <w:lang w:eastAsia="en-US"/>
        </w:rPr>
      </w:pPr>
      <w:bookmarkStart w:id="79" w:name="_Toc477870778"/>
      <w:r w:rsidRPr="00DA2F9A">
        <w:rPr>
          <w:rFonts w:ascii="Arial" w:eastAsiaTheme="majorEastAsia" w:hAnsi="Arial" w:cstheme="majorBidi"/>
          <w:b/>
          <w:bCs/>
          <w:sz w:val="28"/>
          <w:szCs w:val="28"/>
          <w:lang w:eastAsia="en-US"/>
        </w:rPr>
        <w:t xml:space="preserve">Требования к именованию в среде </w:t>
      </w:r>
      <w:r w:rsidRPr="00DA2F9A">
        <w:rPr>
          <w:rFonts w:ascii="Arial" w:eastAsiaTheme="majorEastAsia" w:hAnsi="Arial" w:cstheme="majorBidi"/>
          <w:b/>
          <w:bCs/>
          <w:sz w:val="28"/>
          <w:szCs w:val="28"/>
          <w:lang w:val="en-US" w:eastAsia="en-US"/>
        </w:rPr>
        <w:t>Autodesk</w:t>
      </w:r>
      <w:r w:rsidRPr="00DA2F9A">
        <w:rPr>
          <w:rFonts w:ascii="Arial" w:eastAsiaTheme="majorEastAsia" w:hAnsi="Arial" w:cstheme="majorBidi"/>
          <w:b/>
          <w:bCs/>
          <w:sz w:val="28"/>
          <w:szCs w:val="28"/>
          <w:lang w:eastAsia="en-US"/>
        </w:rPr>
        <w:t xml:space="preserve"> </w:t>
      </w:r>
      <w:r w:rsidRPr="00DA2F9A">
        <w:rPr>
          <w:rFonts w:ascii="Arial" w:eastAsiaTheme="majorEastAsia" w:hAnsi="Arial" w:cstheme="majorBidi"/>
          <w:b/>
          <w:bCs/>
          <w:sz w:val="28"/>
          <w:szCs w:val="28"/>
          <w:lang w:val="en-US" w:eastAsia="en-US"/>
        </w:rPr>
        <w:t>Revit</w:t>
      </w:r>
      <w:bookmarkEnd w:id="79"/>
    </w:p>
    <w:p w:rsidR="00DA2F9A" w:rsidRPr="00DA2F9A" w:rsidRDefault="00DA2F9A" w:rsidP="00DA2F9A">
      <w:pPr>
        <w:numPr>
          <w:ilvl w:val="1"/>
          <w:numId w:val="0"/>
        </w:numPr>
        <w:spacing w:after="200" w:line="276" w:lineRule="auto"/>
        <w:rPr>
          <w:rFonts w:ascii="Arial" w:eastAsiaTheme="majorEastAsia" w:hAnsi="Arial" w:cstheme="majorBidi"/>
          <w:b/>
          <w:i/>
          <w:iCs/>
          <w:spacing w:val="15"/>
          <w:sz w:val="22"/>
          <w:szCs w:val="22"/>
          <w:lang w:eastAsia="en-US"/>
        </w:rPr>
      </w:pPr>
      <w:r w:rsidRPr="00DA2F9A">
        <w:rPr>
          <w:rFonts w:ascii="Arial" w:eastAsiaTheme="majorEastAsia" w:hAnsi="Arial" w:cstheme="majorBidi"/>
          <w:b/>
          <w:i/>
          <w:iCs/>
          <w:spacing w:val="15"/>
          <w:sz w:val="22"/>
          <w:szCs w:val="22"/>
          <w:lang w:eastAsia="en-US"/>
        </w:rPr>
        <w:t>Общие правила именования</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Следующие правила и схемы именования являются примерными, носят рекомендательный характер и отражают общий подход к разработке системы именований, основанный на лу</w:t>
      </w:r>
      <w:r w:rsidRPr="00DA2F9A">
        <w:rPr>
          <w:rFonts w:ascii="Arial" w:eastAsiaTheme="minorHAnsi" w:hAnsi="Arial" w:cstheme="minorBidi"/>
          <w:sz w:val="22"/>
          <w:szCs w:val="22"/>
          <w:lang w:eastAsia="en-US"/>
        </w:rPr>
        <w:t>ч</w:t>
      </w:r>
      <w:r w:rsidRPr="00DA2F9A">
        <w:rPr>
          <w:rFonts w:ascii="Arial" w:eastAsiaTheme="minorHAnsi" w:hAnsi="Arial" w:cstheme="minorBidi"/>
          <w:sz w:val="22"/>
          <w:szCs w:val="22"/>
          <w:lang w:eastAsia="en-US"/>
        </w:rPr>
        <w:t xml:space="preserve">ших практиках. </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Общие правила именования содержимого </w:t>
      </w:r>
      <w:proofErr w:type="spellStart"/>
      <w:r w:rsidRPr="00DA2F9A">
        <w:rPr>
          <w:rFonts w:ascii="Arial" w:eastAsiaTheme="minorHAnsi" w:hAnsi="Arial" w:cstheme="minorBidi"/>
          <w:sz w:val="22"/>
          <w:szCs w:val="22"/>
          <w:lang w:eastAsia="en-US"/>
        </w:rPr>
        <w:t>Autodesk</w:t>
      </w:r>
      <w:proofErr w:type="spellEnd"/>
      <w:r w:rsidRPr="00DA2F9A">
        <w:rPr>
          <w:rFonts w:ascii="Arial" w:eastAsiaTheme="minorHAnsi" w:hAnsi="Arial" w:cstheme="minorBidi"/>
          <w:sz w:val="22"/>
          <w:szCs w:val="22"/>
          <w:lang w:eastAsia="en-US"/>
        </w:rPr>
        <w:t xml:space="preserve"> </w:t>
      </w:r>
      <w:proofErr w:type="spellStart"/>
      <w:r w:rsidRPr="00DA2F9A">
        <w:rPr>
          <w:rFonts w:ascii="Arial" w:eastAsiaTheme="minorHAnsi" w:hAnsi="Arial" w:cstheme="minorBidi"/>
          <w:sz w:val="22"/>
          <w:szCs w:val="22"/>
          <w:lang w:eastAsia="en-US"/>
        </w:rPr>
        <w:t>Revit</w:t>
      </w:r>
      <w:proofErr w:type="spellEnd"/>
      <w:r w:rsidRPr="00DA2F9A">
        <w:rPr>
          <w:rFonts w:ascii="Arial" w:eastAsiaTheme="minorHAnsi" w:hAnsi="Arial" w:cstheme="minorBidi"/>
          <w:sz w:val="22"/>
          <w:szCs w:val="22"/>
          <w:lang w:eastAsia="en-US"/>
        </w:rPr>
        <w:t>:</w:t>
      </w:r>
    </w:p>
    <w:p w:rsidR="00DA2F9A" w:rsidRPr="00DA2F9A" w:rsidRDefault="00DA2F9A" w:rsidP="00DA2F9A">
      <w:pPr>
        <w:numPr>
          <w:ilvl w:val="1"/>
          <w:numId w:val="26"/>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 качестве знака-разделителя между полями следует использовать знак «по</w:t>
      </w:r>
      <w:r w:rsidRPr="00DA2F9A">
        <w:rPr>
          <w:rFonts w:ascii="Arial" w:eastAsiaTheme="minorHAnsi" w:hAnsi="Arial" w:cstheme="minorBidi"/>
          <w:sz w:val="22"/>
          <w:szCs w:val="22"/>
          <w:lang w:eastAsia="en-US"/>
        </w:rPr>
        <w:t>д</w:t>
      </w:r>
      <w:r w:rsidRPr="00DA2F9A">
        <w:rPr>
          <w:rFonts w:ascii="Arial" w:eastAsiaTheme="minorHAnsi" w:hAnsi="Arial" w:cstheme="minorBidi"/>
          <w:sz w:val="22"/>
          <w:szCs w:val="22"/>
          <w:lang w:eastAsia="en-US"/>
        </w:rPr>
        <w:t>черкивание</w:t>
      </w:r>
      <w:proofErr w:type="gramStart"/>
      <w:r w:rsidRPr="00DA2F9A">
        <w:rPr>
          <w:rFonts w:ascii="Arial" w:eastAsiaTheme="minorHAnsi" w:hAnsi="Arial" w:cstheme="minorBidi"/>
          <w:sz w:val="22"/>
          <w:szCs w:val="22"/>
          <w:lang w:eastAsia="en-US"/>
        </w:rPr>
        <w:t>» («_»).</w:t>
      </w:r>
      <w:proofErr w:type="gramEnd"/>
    </w:p>
    <w:p w:rsidR="00DA2F9A" w:rsidRPr="00DA2F9A" w:rsidRDefault="00DA2F9A" w:rsidP="00DA2F9A">
      <w:pPr>
        <w:numPr>
          <w:ilvl w:val="1"/>
          <w:numId w:val="26"/>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Пробелы использовать не рекомендуется.</w:t>
      </w:r>
    </w:p>
    <w:p w:rsidR="00DA2F9A" w:rsidRPr="00DA2F9A" w:rsidRDefault="00DA2F9A" w:rsidP="00DA2F9A">
      <w:pPr>
        <w:numPr>
          <w:ilvl w:val="1"/>
          <w:numId w:val="26"/>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Все поля в имени файла начинаются с заглавной буквы, за которой следуют строчные. Если поле состоит из двух и более слов, то каждое слово начинае</w:t>
      </w:r>
      <w:r w:rsidRPr="00DA2F9A">
        <w:rPr>
          <w:rFonts w:ascii="Arial" w:eastAsiaTheme="minorHAnsi" w:hAnsi="Arial" w:cstheme="minorBidi"/>
          <w:sz w:val="22"/>
          <w:szCs w:val="22"/>
          <w:lang w:eastAsia="en-US"/>
        </w:rPr>
        <w:t>т</w:t>
      </w:r>
      <w:r w:rsidRPr="00DA2F9A">
        <w:rPr>
          <w:rFonts w:ascii="Arial" w:eastAsiaTheme="minorHAnsi" w:hAnsi="Arial" w:cstheme="minorBidi"/>
          <w:sz w:val="22"/>
          <w:szCs w:val="22"/>
          <w:lang w:eastAsia="en-US"/>
        </w:rPr>
        <w:t>ся с заглавной буквы и все слова пишутся слитно.</w:t>
      </w:r>
    </w:p>
    <w:p w:rsidR="00DA2F9A" w:rsidRPr="00DA2F9A" w:rsidRDefault="00DA2F9A" w:rsidP="00DA2F9A">
      <w:pPr>
        <w:numPr>
          <w:ilvl w:val="1"/>
          <w:numId w:val="26"/>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Аббревиатуры и коды следует писать заглавными буквами.</w:t>
      </w:r>
    </w:p>
    <w:p w:rsidR="00DA2F9A" w:rsidRPr="00DA2F9A" w:rsidRDefault="00DA2F9A" w:rsidP="00DA2F9A">
      <w:pPr>
        <w:numPr>
          <w:ilvl w:val="1"/>
          <w:numId w:val="26"/>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Не рекомендуется использовать в названиях следующие знаки и символы:</w:t>
      </w:r>
    </w:p>
    <w:p w:rsidR="00DA2F9A" w:rsidRPr="00DA2F9A" w:rsidRDefault="00DA2F9A" w:rsidP="00DA2F9A">
      <w:pPr>
        <w:numPr>
          <w:ilvl w:val="1"/>
          <w:numId w:val="26"/>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 £ $ % ^ &amp; - ( ) { }[ ] + = @ ’ ~ # ¬ ` ‘ и запрещается использование символов</w:t>
      </w:r>
      <w:proofErr w:type="gramStart"/>
      <w:r w:rsidRPr="00DA2F9A">
        <w:rPr>
          <w:rFonts w:ascii="Arial" w:eastAsiaTheme="minorHAnsi" w:hAnsi="Arial" w:cstheme="minorBidi"/>
          <w:sz w:val="22"/>
          <w:szCs w:val="22"/>
          <w:lang w:eastAsia="en-US"/>
        </w:rPr>
        <w:t xml:space="preserve"> : \ | / ? : * ” &lt; &gt;</w:t>
      </w:r>
      <w:proofErr w:type="gramEnd"/>
    </w:p>
    <w:p w:rsidR="00DA2F9A" w:rsidRPr="00DA2F9A" w:rsidRDefault="00DA2F9A" w:rsidP="00DA2F9A">
      <w:pPr>
        <w:numPr>
          <w:ilvl w:val="1"/>
          <w:numId w:val="26"/>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lastRenderedPageBreak/>
        <w:t xml:space="preserve">При именовании следует учесть принцип «от общего к </w:t>
      </w:r>
      <w:proofErr w:type="gramStart"/>
      <w:r w:rsidRPr="00DA2F9A">
        <w:rPr>
          <w:rFonts w:ascii="Arial" w:eastAsiaTheme="minorHAnsi" w:hAnsi="Arial" w:cstheme="minorBidi"/>
          <w:sz w:val="22"/>
          <w:szCs w:val="22"/>
          <w:lang w:eastAsia="en-US"/>
        </w:rPr>
        <w:t>конкретному</w:t>
      </w:r>
      <w:proofErr w:type="gramEnd"/>
      <w:r w:rsidRPr="00DA2F9A">
        <w:rPr>
          <w:rFonts w:ascii="Arial" w:eastAsiaTheme="minorHAnsi" w:hAnsi="Arial" w:cstheme="minorBidi"/>
          <w:sz w:val="22"/>
          <w:szCs w:val="22"/>
          <w:lang w:eastAsia="en-US"/>
        </w:rPr>
        <w:t>».</w:t>
      </w:r>
    </w:p>
    <w:p w:rsidR="00DA2F9A" w:rsidRPr="00DA2F9A" w:rsidRDefault="00DA2F9A" w:rsidP="00DA2F9A">
      <w:pPr>
        <w:numPr>
          <w:ilvl w:val="1"/>
          <w:numId w:val="26"/>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 названии параметров нельзя использовать математические символы, так как это вызывает проблемы в формулах. Особое внимание следует обратить на знак «минус</w:t>
      </w:r>
      <w:proofErr w:type="gramStart"/>
      <w:r w:rsidRPr="00DA2F9A">
        <w:rPr>
          <w:rFonts w:ascii="Arial" w:eastAsiaTheme="minorHAnsi" w:hAnsi="Arial" w:cstheme="minorBidi"/>
          <w:sz w:val="22"/>
          <w:szCs w:val="22"/>
          <w:lang w:eastAsia="en-US"/>
        </w:rPr>
        <w:t>» («-»).</w:t>
      </w:r>
      <w:proofErr w:type="gramEnd"/>
    </w:p>
    <w:p w:rsidR="00DA2F9A" w:rsidRPr="00DA2F9A" w:rsidRDefault="00DA2F9A" w:rsidP="00DA2F9A">
      <w:pPr>
        <w:numPr>
          <w:ilvl w:val="1"/>
          <w:numId w:val="26"/>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Знак минус </w:t>
      </w:r>
      <w:proofErr w:type="gramStart"/>
      <w:r w:rsidRPr="00DA2F9A">
        <w:rPr>
          <w:rFonts w:ascii="Arial" w:eastAsiaTheme="minorHAnsi" w:hAnsi="Arial" w:cstheme="minorBidi"/>
          <w:sz w:val="22"/>
          <w:szCs w:val="22"/>
          <w:lang w:eastAsia="en-US"/>
        </w:rPr>
        <w:t>«-</w:t>
      </w:r>
      <w:proofErr w:type="gramEnd"/>
      <w:r w:rsidRPr="00DA2F9A">
        <w:rPr>
          <w:rFonts w:ascii="Arial" w:eastAsiaTheme="minorHAnsi" w:hAnsi="Arial" w:cstheme="minorBidi"/>
          <w:sz w:val="22"/>
          <w:szCs w:val="22"/>
          <w:lang w:eastAsia="en-US"/>
        </w:rPr>
        <w:t>» при обозначении подземных этажей и их отметок можно зам</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нить строчной буквой «м».</w:t>
      </w:r>
    </w:p>
    <w:p w:rsidR="00DA2F9A" w:rsidRPr="00DA2F9A" w:rsidRDefault="00DA2F9A" w:rsidP="00DA2F9A">
      <w:pPr>
        <w:numPr>
          <w:ilvl w:val="1"/>
          <w:numId w:val="26"/>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Допускается использование знака «точка</w:t>
      </w:r>
      <w:proofErr w:type="gramStart"/>
      <w:r w:rsidRPr="00DA2F9A">
        <w:rPr>
          <w:rFonts w:ascii="Arial" w:eastAsiaTheme="minorHAnsi" w:hAnsi="Arial" w:cstheme="minorBidi"/>
          <w:sz w:val="22"/>
          <w:szCs w:val="22"/>
          <w:lang w:eastAsia="en-US"/>
        </w:rPr>
        <w:t xml:space="preserve">» («.») </w:t>
      </w:r>
      <w:proofErr w:type="gramEnd"/>
      <w:r w:rsidRPr="00DA2F9A">
        <w:rPr>
          <w:rFonts w:ascii="Arial" w:eastAsiaTheme="minorHAnsi" w:hAnsi="Arial" w:cstheme="minorBidi"/>
          <w:sz w:val="22"/>
          <w:szCs w:val="22"/>
          <w:lang w:eastAsia="en-US"/>
        </w:rPr>
        <w:t>в номере классификации и в качестве знака-разделителя в полях, где это необходимо.</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ajorEastAsia" w:hAnsi="Arial" w:cstheme="majorBidi"/>
          <w:b/>
          <w:i/>
          <w:iCs/>
          <w:spacing w:val="15"/>
          <w:sz w:val="22"/>
          <w:szCs w:val="22"/>
          <w:lang w:eastAsia="en-US"/>
        </w:rPr>
        <w:t>Правила именования рабочих наборов</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Рабочие наборы необходимо именовать последовательно и логически, чтобы помочь нав</w:t>
      </w:r>
      <w:r w:rsidRPr="00DA2F9A">
        <w:rPr>
          <w:rFonts w:ascii="Arial" w:eastAsiaTheme="minorHAnsi" w:hAnsi="Arial" w:cstheme="minorBidi"/>
          <w:sz w:val="22"/>
          <w:szCs w:val="22"/>
          <w:lang w:eastAsia="en-US"/>
        </w:rPr>
        <w:t>и</w:t>
      </w:r>
      <w:r w:rsidRPr="00DA2F9A">
        <w:rPr>
          <w:rFonts w:ascii="Arial" w:eastAsiaTheme="minorHAnsi" w:hAnsi="Arial" w:cstheme="minorBidi"/>
          <w:sz w:val="22"/>
          <w:szCs w:val="22"/>
          <w:lang w:eastAsia="en-US"/>
        </w:rPr>
        <w:t xml:space="preserve">гации в проекте. Рабочие наборы для всех дисциплин должны быть определены </w:t>
      </w:r>
      <w:proofErr w:type="gramStart"/>
      <w:r w:rsidRPr="00DA2F9A">
        <w:rPr>
          <w:rFonts w:ascii="Arial" w:eastAsiaTheme="minorHAnsi" w:hAnsi="Arial" w:cstheme="minorBidi"/>
          <w:sz w:val="22"/>
          <w:szCs w:val="22"/>
          <w:lang w:eastAsia="en-US"/>
        </w:rPr>
        <w:t>в</w:t>
      </w:r>
      <w:proofErr w:type="gramEnd"/>
      <w:r w:rsidRPr="00DA2F9A">
        <w:rPr>
          <w:rFonts w:ascii="Arial" w:eastAsiaTheme="minorHAnsi" w:hAnsi="Arial" w:cstheme="minorBidi"/>
          <w:sz w:val="22"/>
          <w:szCs w:val="22"/>
          <w:lang w:eastAsia="en-US"/>
        </w:rPr>
        <w:t xml:space="preserve"> исполн</w:t>
      </w:r>
      <w:r w:rsidRPr="00DA2F9A">
        <w:rPr>
          <w:rFonts w:ascii="Arial" w:eastAsiaTheme="minorHAnsi" w:hAnsi="Arial" w:cstheme="minorBidi"/>
          <w:sz w:val="22"/>
          <w:szCs w:val="22"/>
          <w:lang w:eastAsia="en-US"/>
        </w:rPr>
        <w:t>и</w:t>
      </w:r>
      <w:r w:rsidRPr="00DA2F9A">
        <w:rPr>
          <w:rFonts w:ascii="Arial" w:eastAsiaTheme="minorHAnsi" w:hAnsi="Arial" w:cstheme="minorBidi"/>
          <w:sz w:val="22"/>
          <w:szCs w:val="22"/>
          <w:lang w:eastAsia="en-US"/>
        </w:rPr>
        <w:t xml:space="preserve">телем и предоставлены Заказчику. </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При использовании связанных файлов для каждого такого файла создается отдельный р</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бочий набор.</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ajorEastAsia" w:hAnsi="Arial" w:cstheme="majorBidi"/>
          <w:b/>
          <w:i/>
          <w:iCs/>
          <w:spacing w:val="15"/>
          <w:sz w:val="22"/>
          <w:szCs w:val="22"/>
          <w:lang w:eastAsia="en-US"/>
        </w:rPr>
        <w:t>Правила именования загружаемых семейств</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При именовании семейств и типов необходимо придерживаться общих правил, установле</w:t>
      </w:r>
      <w:r w:rsidRPr="00DA2F9A">
        <w:rPr>
          <w:rFonts w:ascii="Arial" w:eastAsiaTheme="minorHAnsi" w:hAnsi="Arial" w:cstheme="minorBidi"/>
          <w:sz w:val="22"/>
          <w:szCs w:val="22"/>
          <w:lang w:eastAsia="en-US"/>
        </w:rPr>
        <w:t>н</w:t>
      </w:r>
      <w:r w:rsidRPr="00DA2F9A">
        <w:rPr>
          <w:rFonts w:ascii="Arial" w:eastAsiaTheme="minorHAnsi" w:hAnsi="Arial" w:cstheme="minorBidi"/>
          <w:sz w:val="22"/>
          <w:szCs w:val="22"/>
          <w:lang w:eastAsia="en-US"/>
        </w:rPr>
        <w:t>ных в п. «Общие правила именования» данного раздела.</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ajorEastAsia" w:hAnsi="Arial" w:cstheme="majorBidi"/>
          <w:b/>
          <w:i/>
          <w:iCs/>
          <w:spacing w:val="15"/>
          <w:sz w:val="22"/>
          <w:szCs w:val="22"/>
          <w:lang w:eastAsia="en-US"/>
        </w:rPr>
        <w:t>Правила именования видов</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Условные обозначения в наименовании и использовании видов необходимы для координ</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ции деятельности команды и предотвращения случайных изменений в выходных докуме</w:t>
      </w:r>
      <w:r w:rsidRPr="00DA2F9A">
        <w:rPr>
          <w:rFonts w:ascii="Arial" w:eastAsiaTheme="minorHAnsi" w:hAnsi="Arial" w:cstheme="minorBidi"/>
          <w:sz w:val="22"/>
          <w:szCs w:val="22"/>
          <w:lang w:eastAsia="en-US"/>
        </w:rPr>
        <w:t>н</w:t>
      </w:r>
      <w:r w:rsidRPr="00DA2F9A">
        <w:rPr>
          <w:rFonts w:ascii="Arial" w:eastAsiaTheme="minorHAnsi" w:hAnsi="Arial" w:cstheme="minorBidi"/>
          <w:sz w:val="22"/>
          <w:szCs w:val="22"/>
          <w:lang w:eastAsia="en-US"/>
        </w:rPr>
        <w:t>тах.</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Именование вида должно быть последовательным во всех ссылках на этот вид.</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При именовании видов необходимо соблюдать общие правила именования. Кроме того т</w:t>
      </w:r>
      <w:r w:rsidRPr="00DA2F9A">
        <w:rPr>
          <w:rFonts w:ascii="Arial" w:eastAsiaTheme="minorHAnsi" w:hAnsi="Arial" w:cstheme="minorBidi"/>
          <w:sz w:val="22"/>
          <w:szCs w:val="22"/>
          <w:lang w:eastAsia="en-US"/>
        </w:rPr>
        <w:t>и</w:t>
      </w:r>
      <w:r w:rsidRPr="00DA2F9A">
        <w:rPr>
          <w:rFonts w:ascii="Arial" w:eastAsiaTheme="minorHAnsi" w:hAnsi="Arial" w:cstheme="minorBidi"/>
          <w:sz w:val="22"/>
          <w:szCs w:val="22"/>
          <w:lang w:eastAsia="en-US"/>
        </w:rPr>
        <w:t>пы видов должны быть созданы и названы в соответствии с их использованием.</w:t>
      </w:r>
    </w:p>
    <w:p w:rsidR="00DA2F9A" w:rsidRPr="00DA2F9A" w:rsidRDefault="00DA2F9A" w:rsidP="00DA2F9A">
      <w:pPr>
        <w:spacing w:after="200" w:line="276" w:lineRule="auto"/>
        <w:rPr>
          <w:rFonts w:ascii="Arial" w:eastAsiaTheme="majorEastAsia" w:hAnsi="Arial" w:cstheme="majorBidi"/>
          <w:b/>
          <w:i/>
          <w:iCs/>
          <w:spacing w:val="15"/>
          <w:sz w:val="22"/>
          <w:szCs w:val="22"/>
          <w:lang w:eastAsia="en-US"/>
        </w:rPr>
      </w:pPr>
      <w:r w:rsidRPr="00DA2F9A">
        <w:rPr>
          <w:rFonts w:ascii="Arial" w:eastAsiaTheme="majorEastAsia" w:hAnsi="Arial" w:cstheme="majorBidi"/>
          <w:b/>
          <w:i/>
          <w:iCs/>
          <w:spacing w:val="15"/>
          <w:sz w:val="22"/>
          <w:szCs w:val="22"/>
          <w:lang w:eastAsia="en-US"/>
        </w:rPr>
        <w:t>Правила именования шаблонов видов</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Шаблоны видов являются эффективным способом контролировать вид и графические настройки для разных типов представления. </w:t>
      </w:r>
      <w:proofErr w:type="spellStart"/>
      <w:r w:rsidRPr="00DA2F9A">
        <w:rPr>
          <w:rFonts w:ascii="Arial" w:eastAsiaTheme="minorHAnsi" w:hAnsi="Arial" w:cstheme="minorBidi"/>
          <w:sz w:val="22"/>
          <w:szCs w:val="22"/>
          <w:lang w:eastAsia="en-US"/>
        </w:rPr>
        <w:t>Revit</w:t>
      </w:r>
      <w:proofErr w:type="spellEnd"/>
      <w:r w:rsidRPr="00DA2F9A">
        <w:rPr>
          <w:rFonts w:ascii="Arial" w:eastAsiaTheme="minorHAnsi" w:hAnsi="Arial" w:cstheme="minorBidi"/>
          <w:sz w:val="22"/>
          <w:szCs w:val="22"/>
          <w:lang w:eastAsia="en-US"/>
        </w:rPr>
        <w:t xml:space="preserve"> подразделяет шаблоны вида на планы, разрезы и фасады.</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Название шаблона должно быть достаточно информативным, чтобы пользователю сразу было понятно, к каким видам его можно применять.</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При именовании шаблонов видов необходимо соблюдать общие правила именования.</w:t>
      </w:r>
    </w:p>
    <w:p w:rsidR="00DA2F9A" w:rsidRPr="00DA2F9A" w:rsidRDefault="00DA2F9A" w:rsidP="00DA2F9A">
      <w:pPr>
        <w:spacing w:after="200" w:line="276" w:lineRule="auto"/>
        <w:rPr>
          <w:rFonts w:ascii="Arial" w:eastAsiaTheme="majorEastAsia" w:hAnsi="Arial" w:cstheme="majorBidi"/>
          <w:b/>
          <w:i/>
          <w:iCs/>
          <w:spacing w:val="15"/>
          <w:sz w:val="22"/>
          <w:szCs w:val="22"/>
          <w:lang w:eastAsia="en-US"/>
        </w:rPr>
      </w:pPr>
      <w:r w:rsidRPr="00DA2F9A">
        <w:rPr>
          <w:rFonts w:ascii="Arial" w:eastAsiaTheme="majorEastAsia" w:hAnsi="Arial" w:cstheme="majorBidi"/>
          <w:b/>
          <w:i/>
          <w:iCs/>
          <w:spacing w:val="15"/>
          <w:sz w:val="22"/>
          <w:szCs w:val="22"/>
          <w:lang w:eastAsia="en-US"/>
        </w:rPr>
        <w:t>Правила именования фильтров отображения</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Фильтры видов используются для управления отображением в видах.</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При именовании фильтров отображения необходимо соблюдать общие правила именов</w:t>
      </w:r>
      <w:r w:rsidRPr="00DA2F9A">
        <w:rPr>
          <w:rFonts w:ascii="Arial" w:eastAsiaTheme="minorHAnsi" w:hAnsi="Arial" w:cstheme="minorBidi"/>
          <w:sz w:val="22"/>
          <w:szCs w:val="22"/>
          <w:lang w:eastAsia="en-US"/>
        </w:rPr>
        <w:t>а</w:t>
      </w:r>
      <w:r w:rsidRPr="00DA2F9A">
        <w:rPr>
          <w:rFonts w:ascii="Arial" w:eastAsiaTheme="minorHAnsi" w:hAnsi="Arial" w:cstheme="minorBidi"/>
          <w:sz w:val="22"/>
          <w:szCs w:val="22"/>
          <w:lang w:eastAsia="en-US"/>
        </w:rPr>
        <w:t>ния.</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 описании фильтров допускается использование специальных знаков: * &lt; &gt; =</w:t>
      </w:r>
    </w:p>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keepNext/>
        <w:keepLines/>
        <w:numPr>
          <w:ilvl w:val="0"/>
          <w:numId w:val="17"/>
        </w:numPr>
        <w:spacing w:before="360" w:after="360" w:line="276" w:lineRule="auto"/>
        <w:outlineLvl w:val="0"/>
        <w:rPr>
          <w:rFonts w:ascii="Arial" w:eastAsiaTheme="majorEastAsia" w:hAnsi="Arial" w:cstheme="majorBidi"/>
          <w:b/>
          <w:bCs/>
          <w:sz w:val="28"/>
          <w:szCs w:val="28"/>
          <w:lang w:eastAsia="en-US"/>
        </w:rPr>
      </w:pPr>
      <w:bookmarkStart w:id="80" w:name="_Ref462225804"/>
      <w:bookmarkStart w:id="81" w:name="_Ref462225814"/>
      <w:bookmarkStart w:id="82" w:name="_Ref465340674"/>
      <w:bookmarkStart w:id="83" w:name="_Ref465343274"/>
      <w:bookmarkStart w:id="84" w:name="_Toc477870779"/>
      <w:r w:rsidRPr="00DA2F9A">
        <w:rPr>
          <w:rFonts w:ascii="Arial" w:eastAsiaTheme="majorEastAsia" w:hAnsi="Arial" w:cstheme="majorBidi"/>
          <w:b/>
          <w:bCs/>
          <w:sz w:val="28"/>
          <w:szCs w:val="28"/>
          <w:lang w:eastAsia="en-US"/>
        </w:rPr>
        <w:lastRenderedPageBreak/>
        <w:t xml:space="preserve">Частные требования к </w:t>
      </w:r>
      <w:bookmarkEnd w:id="80"/>
      <w:bookmarkEnd w:id="81"/>
      <w:bookmarkEnd w:id="82"/>
      <w:r w:rsidRPr="00DA2F9A">
        <w:rPr>
          <w:rFonts w:ascii="Arial" w:eastAsiaTheme="majorEastAsia" w:hAnsi="Arial" w:cstheme="majorBidi"/>
          <w:b/>
          <w:bCs/>
          <w:sz w:val="28"/>
          <w:szCs w:val="28"/>
          <w:lang w:eastAsia="en-US"/>
        </w:rPr>
        <w:t>Исполнительной модели</w:t>
      </w:r>
      <w:bookmarkEnd w:id="83"/>
      <w:bookmarkEnd w:id="84"/>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Степень детализации LOD 500 заключает в себе параметры, необходимые для создания эксплуатационных характеристик оборудования, трубопроводов, воздуховодов, арматуры трубопроводов и арматуры воздуховодов.</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Все элементы модели приводятся в фактически построенное положение и габариты согла</w:t>
      </w:r>
      <w:r w:rsidRPr="00DA2F9A">
        <w:rPr>
          <w:rFonts w:ascii="Arial" w:eastAsiaTheme="minorHAnsi" w:hAnsi="Arial" w:cstheme="minorBidi"/>
          <w:sz w:val="22"/>
          <w:szCs w:val="22"/>
          <w:lang w:eastAsia="en-US"/>
        </w:rPr>
        <w:t>с</w:t>
      </w:r>
      <w:r w:rsidRPr="00DA2F9A">
        <w:rPr>
          <w:rFonts w:ascii="Arial" w:eastAsiaTheme="minorHAnsi" w:hAnsi="Arial" w:cstheme="minorBidi"/>
          <w:sz w:val="22"/>
          <w:szCs w:val="22"/>
          <w:lang w:eastAsia="en-US"/>
        </w:rPr>
        <w:t>но Исполнительной документации.</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Инженерные коммуникации здания делятся на определенные специализации:</w:t>
      </w:r>
    </w:p>
    <w:p w:rsidR="00DA2F9A" w:rsidRPr="00DA2F9A" w:rsidRDefault="00DA2F9A" w:rsidP="00DA2F9A">
      <w:pPr>
        <w:numPr>
          <w:ilvl w:val="1"/>
          <w:numId w:val="27"/>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Отопление;</w:t>
      </w:r>
    </w:p>
    <w:p w:rsidR="00DA2F9A" w:rsidRPr="00DA2F9A" w:rsidRDefault="00DA2F9A" w:rsidP="00DA2F9A">
      <w:pPr>
        <w:numPr>
          <w:ilvl w:val="1"/>
          <w:numId w:val="27"/>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Теплоснабжение;</w:t>
      </w:r>
    </w:p>
    <w:p w:rsidR="00DA2F9A" w:rsidRPr="00DA2F9A" w:rsidRDefault="00DA2F9A" w:rsidP="00DA2F9A">
      <w:pPr>
        <w:numPr>
          <w:ilvl w:val="1"/>
          <w:numId w:val="27"/>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Холодоснабжение;</w:t>
      </w:r>
    </w:p>
    <w:p w:rsidR="00DA2F9A" w:rsidRPr="00DA2F9A" w:rsidRDefault="00DA2F9A" w:rsidP="00DA2F9A">
      <w:pPr>
        <w:numPr>
          <w:ilvl w:val="1"/>
          <w:numId w:val="27"/>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Вентиляция;</w:t>
      </w:r>
    </w:p>
    <w:p w:rsidR="00DA2F9A" w:rsidRPr="00DA2F9A" w:rsidRDefault="00DA2F9A" w:rsidP="00DA2F9A">
      <w:pPr>
        <w:numPr>
          <w:ilvl w:val="1"/>
          <w:numId w:val="27"/>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Кондиционирование;</w:t>
      </w:r>
    </w:p>
    <w:p w:rsidR="00DA2F9A" w:rsidRPr="00DA2F9A" w:rsidRDefault="00DA2F9A" w:rsidP="00DA2F9A">
      <w:pPr>
        <w:numPr>
          <w:ilvl w:val="1"/>
          <w:numId w:val="27"/>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Водоснабжение;</w:t>
      </w:r>
    </w:p>
    <w:p w:rsidR="00DA2F9A" w:rsidRPr="00DA2F9A" w:rsidRDefault="00DA2F9A" w:rsidP="00DA2F9A">
      <w:pPr>
        <w:numPr>
          <w:ilvl w:val="1"/>
          <w:numId w:val="27"/>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Водоотведение;</w:t>
      </w:r>
    </w:p>
    <w:p w:rsidR="00DA2F9A" w:rsidRPr="00DA2F9A" w:rsidRDefault="00DA2F9A" w:rsidP="00DA2F9A">
      <w:pPr>
        <w:numPr>
          <w:ilvl w:val="1"/>
          <w:numId w:val="27"/>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Водяное пожаротушение.</w:t>
      </w:r>
    </w:p>
    <w:p w:rsidR="00DA2F9A" w:rsidRPr="00DA2F9A" w:rsidRDefault="00DA2F9A" w:rsidP="00DA2F9A">
      <w:pPr>
        <w:numPr>
          <w:ilvl w:val="1"/>
          <w:numId w:val="27"/>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И т.д.</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Для всех этих специализаций существуют определенные параметры, которые необходимо вносить в модель </w:t>
      </w:r>
      <w:proofErr w:type="gramStart"/>
      <w:r w:rsidRPr="00DA2F9A">
        <w:rPr>
          <w:rFonts w:ascii="Arial" w:eastAsiaTheme="minorHAnsi" w:hAnsi="Arial" w:cstheme="minorBidi"/>
          <w:sz w:val="22"/>
          <w:szCs w:val="22"/>
          <w:lang w:eastAsia="en-US"/>
        </w:rPr>
        <w:t>согласно</w:t>
      </w:r>
      <w:proofErr w:type="gramEnd"/>
      <w:r w:rsidRPr="00DA2F9A">
        <w:rPr>
          <w:rFonts w:ascii="Arial" w:eastAsiaTheme="minorHAnsi" w:hAnsi="Arial" w:cstheme="minorBidi"/>
          <w:sz w:val="22"/>
          <w:szCs w:val="22"/>
          <w:lang w:eastAsia="en-US"/>
        </w:rPr>
        <w:t xml:space="preserve"> их паспортов, сертификатов, каталогов. Исходными данными для наполнения информацией являются: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Паспорта на оборудование;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Паспорта, сертификаты на трубы;</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Каталожная информация на арматуру трубопроводов, воздуховодов;</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Полная информация по помещениям (кол-во человек, теплопоступления, </w:t>
      </w:r>
      <w:proofErr w:type="spellStart"/>
      <w:r w:rsidRPr="00DA2F9A">
        <w:rPr>
          <w:rFonts w:ascii="Arial" w:eastAsiaTheme="minorHAnsi" w:hAnsi="Arial" w:cstheme="minorBidi"/>
          <w:sz w:val="22"/>
          <w:szCs w:val="22"/>
          <w:lang w:eastAsia="en-US"/>
        </w:rPr>
        <w:t>теплопот</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ри</w:t>
      </w:r>
      <w:proofErr w:type="spellEnd"/>
      <w:r w:rsidRPr="00DA2F9A">
        <w:rPr>
          <w:rFonts w:ascii="Arial" w:eastAsiaTheme="minorHAnsi" w:hAnsi="Arial" w:cstheme="minorBidi"/>
          <w:sz w:val="22"/>
          <w:szCs w:val="22"/>
          <w:lang w:eastAsia="en-US"/>
        </w:rPr>
        <w:t>, расчетные температуры отопления/охлаждения)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И т.д.</w:t>
      </w:r>
    </w:p>
    <w:p w:rsidR="00DA2F9A" w:rsidRPr="00DA2F9A" w:rsidRDefault="00DA2F9A" w:rsidP="00DA2F9A">
      <w:pPr>
        <w:spacing w:after="200" w:line="276" w:lineRule="auto"/>
        <w:rPr>
          <w:rFonts w:ascii="Arial" w:eastAsiaTheme="majorEastAsia" w:hAnsi="Arial" w:cstheme="majorBidi"/>
          <w:b/>
          <w:i/>
          <w:iCs/>
          <w:spacing w:val="15"/>
          <w:sz w:val="22"/>
          <w:szCs w:val="22"/>
          <w:lang w:eastAsia="en-US"/>
        </w:rPr>
      </w:pPr>
      <w:r w:rsidRPr="00DA2F9A">
        <w:rPr>
          <w:rFonts w:ascii="Arial" w:eastAsiaTheme="majorEastAsia" w:hAnsi="Arial" w:cstheme="majorBidi"/>
          <w:b/>
          <w:i/>
          <w:iCs/>
          <w:spacing w:val="15"/>
          <w:sz w:val="22"/>
          <w:szCs w:val="22"/>
          <w:lang w:eastAsia="en-US"/>
        </w:rPr>
        <w:t>Вносимые параметры для Оборудования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Позиция;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Наименование и тех. Характеристика;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Тип, марка, обозначение;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Код оборудования;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Завод изготовитель;</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Масса;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Ед. измерения;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Примечание;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Обслуживающие системы;</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Мощность двигателя;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Напряжение;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Сила тока;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Частота вращения двигателя;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Дата замены;</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Дата </w:t>
      </w:r>
      <w:proofErr w:type="gramStart"/>
      <w:r w:rsidRPr="00DA2F9A">
        <w:rPr>
          <w:rFonts w:ascii="Arial" w:eastAsiaTheme="minorHAnsi" w:hAnsi="Arial" w:cstheme="minorBidi"/>
          <w:sz w:val="22"/>
          <w:szCs w:val="22"/>
          <w:lang w:eastAsia="en-US"/>
        </w:rPr>
        <w:t>очередного</w:t>
      </w:r>
      <w:proofErr w:type="gramEnd"/>
      <w:r w:rsidRPr="00DA2F9A">
        <w:rPr>
          <w:rFonts w:ascii="Arial" w:eastAsiaTheme="minorHAnsi" w:hAnsi="Arial" w:cstheme="minorBidi"/>
          <w:sz w:val="22"/>
          <w:szCs w:val="22"/>
          <w:lang w:eastAsia="en-US"/>
        </w:rPr>
        <w:t xml:space="preserve"> ТО;</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Наименование обслуживающей организации;</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Стоимость оборудования;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lastRenderedPageBreak/>
        <w:t>Серийный номер;</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Номер по каталогу;</w:t>
      </w:r>
    </w:p>
    <w:p w:rsidR="00DA2F9A" w:rsidRPr="00DA2F9A" w:rsidRDefault="00DA2F9A" w:rsidP="00DA2F9A">
      <w:pPr>
        <w:spacing w:after="200" w:line="276" w:lineRule="auto"/>
        <w:rPr>
          <w:rFonts w:ascii="Arial" w:eastAsiaTheme="majorEastAsia" w:hAnsi="Arial" w:cstheme="majorBidi"/>
          <w:b/>
          <w:i/>
          <w:iCs/>
          <w:spacing w:val="15"/>
          <w:sz w:val="22"/>
          <w:szCs w:val="22"/>
          <w:lang w:eastAsia="en-US"/>
        </w:rPr>
      </w:pPr>
      <w:r w:rsidRPr="00DA2F9A">
        <w:rPr>
          <w:rFonts w:ascii="Arial" w:eastAsiaTheme="majorEastAsia" w:hAnsi="Arial" w:cstheme="majorBidi"/>
          <w:b/>
          <w:i/>
          <w:iCs/>
          <w:spacing w:val="15"/>
          <w:sz w:val="22"/>
          <w:szCs w:val="22"/>
          <w:lang w:eastAsia="en-US"/>
        </w:rPr>
        <w:t>Вносимые параметры для Арматуры трубопроводов/воздуховодов</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Позиция;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Наименование и тех. Характеристика;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Тип, марка, обозначение;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Код оборудования;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Завод изготовитель;</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Масса;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Ед. измерения;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Примечание;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Мощность двигателя;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Напряжение;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Сила тока;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Дата замены;</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Дата </w:t>
      </w:r>
      <w:proofErr w:type="gramStart"/>
      <w:r w:rsidRPr="00DA2F9A">
        <w:rPr>
          <w:rFonts w:ascii="Arial" w:eastAsiaTheme="minorHAnsi" w:hAnsi="Arial" w:cstheme="minorBidi"/>
          <w:sz w:val="22"/>
          <w:szCs w:val="22"/>
          <w:lang w:eastAsia="en-US"/>
        </w:rPr>
        <w:t>очередного</w:t>
      </w:r>
      <w:proofErr w:type="gramEnd"/>
      <w:r w:rsidRPr="00DA2F9A">
        <w:rPr>
          <w:rFonts w:ascii="Arial" w:eastAsiaTheme="minorHAnsi" w:hAnsi="Arial" w:cstheme="minorBidi"/>
          <w:sz w:val="22"/>
          <w:szCs w:val="22"/>
          <w:lang w:eastAsia="en-US"/>
        </w:rPr>
        <w:t xml:space="preserve"> ТО;</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Стоимость арматуры;</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Серийный номер;</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Номер по каталогу;</w:t>
      </w:r>
    </w:p>
    <w:p w:rsidR="00DA2F9A" w:rsidRPr="00DA2F9A" w:rsidRDefault="00DA2F9A" w:rsidP="00DA2F9A">
      <w:pPr>
        <w:spacing w:after="200" w:line="276" w:lineRule="auto"/>
        <w:rPr>
          <w:rFonts w:ascii="Arial" w:eastAsiaTheme="majorEastAsia" w:hAnsi="Arial" w:cstheme="majorBidi"/>
          <w:b/>
          <w:i/>
          <w:iCs/>
          <w:spacing w:val="15"/>
          <w:sz w:val="22"/>
          <w:szCs w:val="22"/>
          <w:lang w:eastAsia="en-US"/>
        </w:rPr>
      </w:pPr>
      <w:r w:rsidRPr="00DA2F9A">
        <w:rPr>
          <w:rFonts w:ascii="Arial" w:eastAsiaTheme="majorEastAsia" w:hAnsi="Arial" w:cstheme="majorBidi"/>
          <w:b/>
          <w:i/>
          <w:iCs/>
          <w:spacing w:val="15"/>
          <w:sz w:val="22"/>
          <w:szCs w:val="22"/>
          <w:lang w:eastAsia="en-US"/>
        </w:rPr>
        <w:t>Вносимые параметры для Трубопроводов</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Позиция;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Наименование и тех. Характеристика;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Тип, марка, обозначение;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Код оборудования;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Завод изготовитель;</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Масса;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Ед. измерения;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Примечание;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Материал трубопровода;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Имя системы;</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Транспортируемая среда;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Температура среды;</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Потери давление в системе;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Тип хладагента;</w:t>
      </w:r>
    </w:p>
    <w:p w:rsidR="00DA2F9A" w:rsidRPr="00DA2F9A" w:rsidRDefault="00DA2F9A" w:rsidP="00DA2F9A">
      <w:pPr>
        <w:spacing w:after="200" w:line="276" w:lineRule="auto"/>
        <w:rPr>
          <w:rFonts w:ascii="Arial" w:eastAsiaTheme="majorEastAsia" w:hAnsi="Arial" w:cstheme="majorBidi"/>
          <w:b/>
          <w:i/>
          <w:iCs/>
          <w:spacing w:val="15"/>
          <w:sz w:val="22"/>
          <w:szCs w:val="22"/>
          <w:lang w:eastAsia="en-US"/>
        </w:rPr>
      </w:pPr>
      <w:r w:rsidRPr="00DA2F9A">
        <w:rPr>
          <w:rFonts w:ascii="Arial" w:eastAsiaTheme="majorEastAsia" w:hAnsi="Arial" w:cstheme="majorBidi"/>
          <w:b/>
          <w:i/>
          <w:iCs/>
          <w:spacing w:val="15"/>
          <w:sz w:val="22"/>
          <w:szCs w:val="22"/>
          <w:lang w:eastAsia="en-US"/>
        </w:rPr>
        <w:t>Вносимые параметры для Воздуховодов</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Позиция;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Наименование и тех. Характеристика;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Тип, марка, обозначение;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Код оборудования;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Завод изготовитель;</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Масса;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Ед. измерения;</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Примечание;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Имя системы;</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Потери давления по системе;</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lastRenderedPageBreak/>
        <w:t>Степень огнестойкости;</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Транспортируемая среда;</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Материал воздуховодов;</w:t>
      </w:r>
    </w:p>
    <w:p w:rsidR="00DA2F9A" w:rsidRPr="00DA2F9A" w:rsidRDefault="00DA2F9A" w:rsidP="00DA2F9A">
      <w:pPr>
        <w:spacing w:after="200" w:line="276" w:lineRule="auto"/>
        <w:rPr>
          <w:rFonts w:ascii="Arial" w:eastAsiaTheme="minorHAnsi" w:hAnsi="Arial" w:cstheme="minorBidi"/>
          <w:sz w:val="22"/>
          <w:szCs w:val="22"/>
          <w:lang w:eastAsia="en-US"/>
        </w:rPr>
      </w:pPr>
    </w:p>
    <w:p w:rsidR="00DA2F9A" w:rsidRPr="00DA2F9A" w:rsidRDefault="00DA2F9A" w:rsidP="00DA2F9A">
      <w:pPr>
        <w:keepNext/>
        <w:keepLines/>
        <w:numPr>
          <w:ilvl w:val="0"/>
          <w:numId w:val="17"/>
        </w:numPr>
        <w:spacing w:before="360" w:after="360" w:line="276" w:lineRule="auto"/>
        <w:outlineLvl w:val="0"/>
        <w:rPr>
          <w:rFonts w:ascii="Arial" w:eastAsiaTheme="majorEastAsia" w:hAnsi="Arial" w:cstheme="majorBidi"/>
          <w:b/>
          <w:bCs/>
          <w:sz w:val="28"/>
          <w:szCs w:val="28"/>
          <w:lang w:eastAsia="en-US"/>
        </w:rPr>
      </w:pPr>
      <w:bookmarkStart w:id="85" w:name="_Ref464573668"/>
      <w:bookmarkStart w:id="86" w:name="_Ref464573674"/>
      <w:bookmarkStart w:id="87" w:name="_Ref464573681"/>
      <w:bookmarkStart w:id="88" w:name="_Ref465340748"/>
      <w:bookmarkStart w:id="89" w:name="_Toc477870780"/>
      <w:r w:rsidRPr="00DA2F9A">
        <w:rPr>
          <w:rFonts w:ascii="Arial" w:eastAsiaTheme="majorEastAsia" w:hAnsi="Arial" w:cstheme="majorBidi"/>
          <w:b/>
          <w:bCs/>
          <w:sz w:val="28"/>
          <w:szCs w:val="28"/>
          <w:lang w:eastAsia="en-US"/>
        </w:rPr>
        <w:t xml:space="preserve">Частные требования к </w:t>
      </w:r>
      <w:bookmarkEnd w:id="85"/>
      <w:bookmarkEnd w:id="86"/>
      <w:bookmarkEnd w:id="87"/>
      <w:r w:rsidRPr="00DA2F9A">
        <w:rPr>
          <w:rFonts w:ascii="Arial" w:eastAsiaTheme="majorEastAsia" w:hAnsi="Arial" w:cstheme="majorBidi"/>
          <w:b/>
          <w:bCs/>
          <w:sz w:val="28"/>
          <w:szCs w:val="28"/>
          <w:lang w:eastAsia="en-US"/>
        </w:rPr>
        <w:t>Строительной модели</w:t>
      </w:r>
      <w:bookmarkEnd w:id="88"/>
      <w:bookmarkEnd w:id="89"/>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Строительная модель формируется на основании Исполнительной документации путём внесения в Исполнительную модель дополнительных элементов и информации. Строител</w:t>
      </w:r>
      <w:r w:rsidRPr="00DA2F9A">
        <w:rPr>
          <w:rFonts w:ascii="Arial" w:eastAsiaTheme="minorHAnsi" w:hAnsi="Arial" w:cstheme="minorBidi"/>
          <w:sz w:val="22"/>
          <w:szCs w:val="22"/>
          <w:lang w:eastAsia="en-US"/>
        </w:rPr>
        <w:t>ь</w:t>
      </w:r>
      <w:r w:rsidRPr="00DA2F9A">
        <w:rPr>
          <w:rFonts w:ascii="Arial" w:eastAsiaTheme="minorHAnsi" w:hAnsi="Arial" w:cstheme="minorBidi"/>
          <w:sz w:val="22"/>
          <w:szCs w:val="22"/>
          <w:lang w:eastAsia="en-US"/>
        </w:rPr>
        <w:t xml:space="preserve">ная модель должна содержать следующую информацию: </w:t>
      </w:r>
    </w:p>
    <w:p w:rsidR="00DA2F9A" w:rsidRPr="00DA2F9A" w:rsidRDefault="00DA2F9A" w:rsidP="00DA2F9A">
      <w:pPr>
        <w:numPr>
          <w:ilvl w:val="0"/>
          <w:numId w:val="29"/>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Данные по монтажу из актов освидетельствования скрытых работ вносятся в сущ</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 xml:space="preserve">ствующие и дополнительно создаваемые элементы: </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Перегородки</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Облицовка стен</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Штукатурка</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Грунтовка</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Окраска</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Потолки</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Полы</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Воздуховоды</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Трубопроводы</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Сантехническое оборудование</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Дренажные воронки, лотки</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Вертикальные и горизонтальные кабельные лотки</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Горизонтальные и вертикальные </w:t>
      </w:r>
      <w:proofErr w:type="spellStart"/>
      <w:r w:rsidRPr="00DA2F9A">
        <w:rPr>
          <w:rFonts w:ascii="Arial" w:eastAsiaTheme="minorHAnsi" w:hAnsi="Arial" w:cstheme="minorBidi"/>
          <w:sz w:val="22"/>
          <w:szCs w:val="22"/>
          <w:lang w:eastAsia="en-US"/>
        </w:rPr>
        <w:t>шинопроводы</w:t>
      </w:r>
      <w:proofErr w:type="spellEnd"/>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Кабели питания от ДГУ, кабели питания наружного освещения, кабели питания слаботочных систем</w:t>
      </w:r>
    </w:p>
    <w:p w:rsidR="00DA2F9A" w:rsidRPr="00DA2F9A" w:rsidRDefault="00DA2F9A" w:rsidP="00DA2F9A">
      <w:pPr>
        <w:numPr>
          <w:ilvl w:val="0"/>
          <w:numId w:val="29"/>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Для элементов вносятся следующие параметры:</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номер акта освидетельствования скрытых работ</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дата акта освидетельствования скрытых работ</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дата фактического начала работ</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дата фактического окончания работ</w:t>
      </w:r>
    </w:p>
    <w:p w:rsidR="00DA2F9A" w:rsidRPr="00DA2F9A" w:rsidRDefault="00DA2F9A" w:rsidP="00DA2F9A">
      <w:pPr>
        <w:numPr>
          <w:ilvl w:val="0"/>
          <w:numId w:val="28"/>
        </w:numPr>
        <w:spacing w:after="200" w:line="276" w:lineRule="auto"/>
        <w:ind w:left="1134" w:hanging="283"/>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наименование подрядной компании (Исполнителя)</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Помимо общих функциональных требований к Строительной модели предъявляются сл</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 xml:space="preserve">дующие дополнительные функциональные требования: </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формирование и выгрузка в </w:t>
      </w:r>
      <w:r w:rsidRPr="00DA2F9A">
        <w:rPr>
          <w:rFonts w:ascii="Arial" w:eastAsiaTheme="minorHAnsi" w:hAnsi="Arial" w:cstheme="minorBidi"/>
          <w:sz w:val="22"/>
          <w:szCs w:val="22"/>
          <w:lang w:val="en-US" w:eastAsia="en-US"/>
        </w:rPr>
        <w:t>Microsoft</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Excel</w:t>
      </w:r>
      <w:r w:rsidRPr="00DA2F9A">
        <w:rPr>
          <w:rFonts w:ascii="Arial" w:eastAsiaTheme="minorHAnsi" w:hAnsi="Arial" w:cstheme="minorBidi"/>
          <w:sz w:val="22"/>
          <w:szCs w:val="22"/>
          <w:lang w:eastAsia="en-US"/>
        </w:rPr>
        <w:t xml:space="preserve"> данных по объемам работ</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цветовое отображение объемов работ на 2</w:t>
      </w:r>
      <w:r w:rsidRPr="00DA2F9A">
        <w:rPr>
          <w:rFonts w:ascii="Arial" w:eastAsiaTheme="minorHAnsi" w:hAnsi="Arial" w:cstheme="minorBidi"/>
          <w:sz w:val="22"/>
          <w:szCs w:val="22"/>
          <w:lang w:val="en-US" w:eastAsia="en-US"/>
        </w:rPr>
        <w:t>D</w:t>
      </w:r>
      <w:r w:rsidRPr="00DA2F9A">
        <w:rPr>
          <w:rFonts w:ascii="Arial" w:eastAsiaTheme="minorHAnsi" w:hAnsi="Arial" w:cstheme="minorBidi"/>
          <w:sz w:val="22"/>
          <w:szCs w:val="22"/>
          <w:lang w:eastAsia="en-US"/>
        </w:rPr>
        <w:t xml:space="preserve"> и 3</w:t>
      </w:r>
      <w:r w:rsidRPr="00DA2F9A">
        <w:rPr>
          <w:rFonts w:ascii="Arial" w:eastAsiaTheme="minorHAnsi" w:hAnsi="Arial" w:cstheme="minorBidi"/>
          <w:sz w:val="22"/>
          <w:szCs w:val="22"/>
          <w:lang w:val="en-US" w:eastAsia="en-US"/>
        </w:rPr>
        <w:t>D</w:t>
      </w:r>
      <w:r w:rsidRPr="00DA2F9A">
        <w:rPr>
          <w:rFonts w:ascii="Arial" w:eastAsiaTheme="minorHAnsi" w:hAnsi="Arial" w:cstheme="minorBidi"/>
          <w:sz w:val="22"/>
          <w:szCs w:val="22"/>
          <w:lang w:eastAsia="en-US"/>
        </w:rPr>
        <w:t xml:space="preserve"> видах модели</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формирование и выгрузка в </w:t>
      </w:r>
      <w:r w:rsidRPr="00DA2F9A">
        <w:rPr>
          <w:rFonts w:ascii="Arial" w:eastAsiaTheme="minorHAnsi" w:hAnsi="Arial" w:cstheme="minorBidi"/>
          <w:sz w:val="22"/>
          <w:szCs w:val="22"/>
          <w:lang w:val="en-US" w:eastAsia="en-US"/>
        </w:rPr>
        <w:t>Autodesk</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AutoCAD</w:t>
      </w:r>
      <w:r w:rsidRPr="00DA2F9A">
        <w:rPr>
          <w:rFonts w:ascii="Arial" w:eastAsiaTheme="minorHAnsi" w:hAnsi="Arial" w:cstheme="minorBidi"/>
          <w:sz w:val="22"/>
          <w:szCs w:val="22"/>
          <w:lang w:eastAsia="en-US"/>
        </w:rPr>
        <w:t xml:space="preserve"> версии 2016 и выше (формат .</w:t>
      </w:r>
      <w:proofErr w:type="spellStart"/>
      <w:r w:rsidRPr="00DA2F9A">
        <w:rPr>
          <w:rFonts w:ascii="Arial" w:eastAsiaTheme="minorHAnsi" w:hAnsi="Arial" w:cstheme="minorBidi"/>
          <w:sz w:val="22"/>
          <w:szCs w:val="22"/>
          <w:lang w:val="en-US" w:eastAsia="en-US"/>
        </w:rPr>
        <w:t>dwg</w:t>
      </w:r>
      <w:proofErr w:type="spellEnd"/>
      <w:r w:rsidRPr="00DA2F9A">
        <w:rPr>
          <w:rFonts w:ascii="Arial" w:eastAsiaTheme="minorHAnsi" w:hAnsi="Arial" w:cstheme="minorBidi"/>
          <w:sz w:val="22"/>
          <w:szCs w:val="22"/>
          <w:lang w:eastAsia="en-US"/>
        </w:rPr>
        <w:t>) поэтажных планов с объемом выполненных работ с разбивкой по подрядчикам</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формирование и выгрузка в </w:t>
      </w:r>
      <w:r w:rsidRPr="00DA2F9A">
        <w:rPr>
          <w:rFonts w:ascii="Arial" w:eastAsiaTheme="minorHAnsi" w:hAnsi="Arial" w:cstheme="minorBidi"/>
          <w:sz w:val="22"/>
          <w:szCs w:val="22"/>
          <w:lang w:val="en-US" w:eastAsia="en-US"/>
        </w:rPr>
        <w:t>Microsoft</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Excel</w:t>
      </w:r>
      <w:r w:rsidRPr="00DA2F9A">
        <w:rPr>
          <w:rFonts w:ascii="Arial" w:eastAsiaTheme="minorHAnsi" w:hAnsi="Arial" w:cstheme="minorBidi"/>
          <w:sz w:val="22"/>
          <w:szCs w:val="22"/>
          <w:lang w:eastAsia="en-US"/>
        </w:rPr>
        <w:t xml:space="preserve"> ведомости объемов работ по группе п</w:t>
      </w:r>
      <w:r w:rsidRPr="00DA2F9A">
        <w:rPr>
          <w:rFonts w:ascii="Arial" w:eastAsiaTheme="minorHAnsi" w:hAnsi="Arial" w:cstheme="minorBidi"/>
          <w:sz w:val="22"/>
          <w:szCs w:val="22"/>
          <w:lang w:eastAsia="en-US"/>
        </w:rPr>
        <w:t>о</w:t>
      </w:r>
      <w:r w:rsidRPr="00DA2F9A">
        <w:rPr>
          <w:rFonts w:ascii="Arial" w:eastAsiaTheme="minorHAnsi" w:hAnsi="Arial" w:cstheme="minorBidi"/>
          <w:sz w:val="22"/>
          <w:szCs w:val="22"/>
          <w:lang w:eastAsia="en-US"/>
        </w:rPr>
        <w:t>мещений</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формирование и выгрузка в </w:t>
      </w:r>
      <w:r w:rsidRPr="00DA2F9A">
        <w:rPr>
          <w:rFonts w:ascii="Arial" w:eastAsiaTheme="minorHAnsi" w:hAnsi="Arial" w:cstheme="minorBidi"/>
          <w:sz w:val="22"/>
          <w:szCs w:val="22"/>
          <w:lang w:val="en-US" w:eastAsia="en-US"/>
        </w:rPr>
        <w:t>Microsoft</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Excel</w:t>
      </w:r>
      <w:r w:rsidRPr="00DA2F9A">
        <w:rPr>
          <w:rFonts w:ascii="Arial" w:eastAsiaTheme="minorHAnsi" w:hAnsi="Arial" w:cstheme="minorBidi"/>
          <w:sz w:val="22"/>
          <w:szCs w:val="22"/>
          <w:lang w:eastAsia="en-US"/>
        </w:rPr>
        <w:t xml:space="preserve"> накопительной ведомости работ по по</w:t>
      </w:r>
      <w:r w:rsidRPr="00DA2F9A">
        <w:rPr>
          <w:rFonts w:ascii="Arial" w:eastAsiaTheme="minorHAnsi" w:hAnsi="Arial" w:cstheme="minorBidi"/>
          <w:sz w:val="22"/>
          <w:szCs w:val="22"/>
          <w:lang w:eastAsia="en-US"/>
        </w:rPr>
        <w:t>д</w:t>
      </w:r>
      <w:r w:rsidRPr="00DA2F9A">
        <w:rPr>
          <w:rFonts w:ascii="Arial" w:eastAsiaTheme="minorHAnsi" w:hAnsi="Arial" w:cstheme="minorBidi"/>
          <w:sz w:val="22"/>
          <w:szCs w:val="22"/>
          <w:lang w:eastAsia="en-US"/>
        </w:rPr>
        <w:t>рядчику</w:t>
      </w:r>
    </w:p>
    <w:p w:rsidR="00DA2F9A" w:rsidRPr="00DA2F9A" w:rsidRDefault="00DA2F9A" w:rsidP="00DA2F9A">
      <w:pPr>
        <w:numPr>
          <w:ilvl w:val="0"/>
          <w:numId w:val="28"/>
        </w:numPr>
        <w:spacing w:after="200" w:line="276" w:lineRule="auto"/>
        <w:contextualSpacing/>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формирование и выгрузка в </w:t>
      </w:r>
      <w:r w:rsidRPr="00DA2F9A">
        <w:rPr>
          <w:rFonts w:ascii="Arial" w:eastAsiaTheme="minorHAnsi" w:hAnsi="Arial" w:cstheme="minorBidi"/>
          <w:sz w:val="22"/>
          <w:szCs w:val="22"/>
          <w:lang w:val="en-US" w:eastAsia="en-US"/>
        </w:rPr>
        <w:t>Microsoft</w:t>
      </w:r>
      <w:r w:rsidRPr="00DA2F9A">
        <w:rPr>
          <w:rFonts w:ascii="Arial" w:eastAsiaTheme="minorHAnsi" w:hAnsi="Arial" w:cstheme="minorBidi"/>
          <w:sz w:val="22"/>
          <w:szCs w:val="22"/>
          <w:lang w:eastAsia="en-US"/>
        </w:rPr>
        <w:t xml:space="preserve"> </w:t>
      </w:r>
      <w:r w:rsidRPr="00DA2F9A">
        <w:rPr>
          <w:rFonts w:ascii="Arial" w:eastAsiaTheme="minorHAnsi" w:hAnsi="Arial" w:cstheme="minorBidi"/>
          <w:sz w:val="22"/>
          <w:szCs w:val="22"/>
          <w:lang w:val="en-US" w:eastAsia="en-US"/>
        </w:rPr>
        <w:t>Excel</w:t>
      </w:r>
      <w:r w:rsidRPr="00DA2F9A">
        <w:rPr>
          <w:rFonts w:ascii="Arial" w:eastAsiaTheme="minorHAnsi" w:hAnsi="Arial" w:cstheme="minorBidi"/>
          <w:sz w:val="22"/>
          <w:szCs w:val="22"/>
          <w:lang w:eastAsia="en-US"/>
        </w:rPr>
        <w:t xml:space="preserve"> ведомости объемов работ по помещению</w:t>
      </w:r>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br w:type="page"/>
      </w:r>
    </w:p>
    <w:p w:rsidR="00DA2F9A" w:rsidRPr="00DA2F9A" w:rsidRDefault="00DA2F9A" w:rsidP="00DA2F9A">
      <w:pPr>
        <w:keepNext/>
        <w:keepLines/>
        <w:numPr>
          <w:ilvl w:val="0"/>
          <w:numId w:val="17"/>
        </w:numPr>
        <w:spacing w:before="360" w:after="360" w:line="276" w:lineRule="auto"/>
        <w:outlineLvl w:val="0"/>
        <w:rPr>
          <w:rFonts w:ascii="Arial" w:eastAsiaTheme="majorEastAsia" w:hAnsi="Arial" w:cstheme="majorBidi"/>
          <w:b/>
          <w:bCs/>
          <w:sz w:val="28"/>
          <w:szCs w:val="28"/>
          <w:lang w:eastAsia="en-US"/>
        </w:rPr>
      </w:pPr>
      <w:bookmarkStart w:id="90" w:name="_Toc477870781"/>
      <w:r w:rsidRPr="00DA2F9A">
        <w:rPr>
          <w:rFonts w:ascii="Arial" w:eastAsiaTheme="majorEastAsia" w:hAnsi="Arial" w:cstheme="majorBidi"/>
          <w:b/>
          <w:bCs/>
          <w:sz w:val="28"/>
          <w:szCs w:val="28"/>
          <w:lang w:eastAsia="en-US"/>
        </w:rPr>
        <w:lastRenderedPageBreak/>
        <w:t>Порядок предоставления доступа к моделям</w:t>
      </w:r>
      <w:bookmarkEnd w:id="90"/>
    </w:p>
    <w:p w:rsidR="00DA2F9A" w:rsidRP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 xml:space="preserve">В рамках выполнения работ по созданию </w:t>
      </w:r>
      <w:r w:rsidRPr="00DA2F9A">
        <w:rPr>
          <w:rFonts w:ascii="Arial" w:eastAsiaTheme="minorHAnsi" w:hAnsi="Arial" w:cstheme="minorBidi"/>
          <w:sz w:val="22"/>
          <w:szCs w:val="22"/>
          <w:lang w:val="en-US" w:eastAsia="en-US"/>
        </w:rPr>
        <w:t>BIM</w:t>
      </w:r>
      <w:r w:rsidRPr="00DA2F9A">
        <w:rPr>
          <w:rFonts w:ascii="Arial" w:eastAsiaTheme="minorHAnsi" w:hAnsi="Arial" w:cstheme="minorBidi"/>
          <w:sz w:val="22"/>
          <w:szCs w:val="22"/>
          <w:lang w:eastAsia="en-US"/>
        </w:rPr>
        <w:t xml:space="preserve"> моделей объекта Исполнитель обеспечивает постоянный доступ Заказчика к актуальной версии Строительной модели на чтение путём её размещения на общем сетевом диске Заказчика. Доступ к Эксплуатационной модели пред</w:t>
      </w:r>
      <w:r w:rsidRPr="00DA2F9A">
        <w:rPr>
          <w:rFonts w:ascii="Arial" w:eastAsiaTheme="minorHAnsi" w:hAnsi="Arial" w:cstheme="minorBidi"/>
          <w:sz w:val="22"/>
          <w:szCs w:val="22"/>
          <w:lang w:eastAsia="en-US"/>
        </w:rPr>
        <w:t>о</w:t>
      </w:r>
      <w:r w:rsidRPr="00DA2F9A">
        <w:rPr>
          <w:rFonts w:ascii="Arial" w:eastAsiaTheme="minorHAnsi" w:hAnsi="Arial" w:cstheme="minorBidi"/>
          <w:sz w:val="22"/>
          <w:szCs w:val="22"/>
          <w:lang w:eastAsia="en-US"/>
        </w:rPr>
        <w:t>ставляется по запросу.</w:t>
      </w:r>
    </w:p>
    <w:p w:rsidR="00DA2F9A" w:rsidRDefault="00DA2F9A" w:rsidP="00DA2F9A">
      <w:pPr>
        <w:spacing w:after="200" w:line="276" w:lineRule="auto"/>
        <w:rPr>
          <w:rFonts w:ascii="Arial" w:eastAsiaTheme="minorHAnsi" w:hAnsi="Arial" w:cstheme="minorBidi"/>
          <w:sz w:val="22"/>
          <w:szCs w:val="22"/>
          <w:lang w:eastAsia="en-US"/>
        </w:rPr>
      </w:pPr>
      <w:r w:rsidRPr="00DA2F9A">
        <w:rPr>
          <w:rFonts w:ascii="Arial" w:eastAsiaTheme="minorHAnsi" w:hAnsi="Arial" w:cstheme="minorBidi"/>
          <w:sz w:val="22"/>
          <w:szCs w:val="22"/>
          <w:lang w:eastAsia="en-US"/>
        </w:rPr>
        <w:t>По окончании работ Исполнитель передает Строительную и Исполнительную модели. П</w:t>
      </w:r>
      <w:r w:rsidRPr="00DA2F9A">
        <w:rPr>
          <w:rFonts w:ascii="Arial" w:eastAsiaTheme="minorHAnsi" w:hAnsi="Arial" w:cstheme="minorBidi"/>
          <w:sz w:val="22"/>
          <w:szCs w:val="22"/>
          <w:lang w:eastAsia="en-US"/>
        </w:rPr>
        <w:t>е</w:t>
      </w:r>
      <w:r w:rsidRPr="00DA2F9A">
        <w:rPr>
          <w:rFonts w:ascii="Arial" w:eastAsiaTheme="minorHAnsi" w:hAnsi="Arial" w:cstheme="minorBidi"/>
          <w:sz w:val="22"/>
          <w:szCs w:val="22"/>
          <w:lang w:eastAsia="en-US"/>
        </w:rPr>
        <w:t>редаваемые модели должны содержать все необходимые для их открытия файлы, подкл</w:t>
      </w:r>
      <w:r w:rsidRPr="00DA2F9A">
        <w:rPr>
          <w:rFonts w:ascii="Arial" w:eastAsiaTheme="minorHAnsi" w:hAnsi="Arial" w:cstheme="minorBidi"/>
          <w:sz w:val="22"/>
          <w:szCs w:val="22"/>
          <w:lang w:eastAsia="en-US"/>
        </w:rPr>
        <w:t>ю</w:t>
      </w:r>
      <w:r w:rsidRPr="00DA2F9A">
        <w:rPr>
          <w:rFonts w:ascii="Arial" w:eastAsiaTheme="minorHAnsi" w:hAnsi="Arial" w:cstheme="minorBidi"/>
          <w:sz w:val="22"/>
          <w:szCs w:val="22"/>
          <w:lang w:eastAsia="en-US"/>
        </w:rPr>
        <w:t>чаемые ресурсы и т.д.</w:t>
      </w: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Default="00CE74D6" w:rsidP="00CE74D6">
      <w:pPr>
        <w:jc w:val="right"/>
      </w:pPr>
    </w:p>
    <w:p w:rsidR="00CE74D6" w:rsidRPr="00CE74D6" w:rsidRDefault="00CE74D6" w:rsidP="00CE74D6">
      <w:pPr>
        <w:jc w:val="right"/>
      </w:pPr>
      <w:r w:rsidRPr="00CE74D6">
        <w:lastRenderedPageBreak/>
        <w:t>Приложение №</w:t>
      </w:r>
      <w:r>
        <w:t>1</w:t>
      </w:r>
    </w:p>
    <w:p w:rsidR="00CE74D6" w:rsidRPr="00CE74D6" w:rsidRDefault="00CE74D6" w:rsidP="00CE74D6">
      <w:pPr>
        <w:jc w:val="right"/>
        <w:rPr>
          <w:color w:val="FF0000"/>
        </w:rPr>
      </w:pPr>
      <w:r w:rsidRPr="00CE74D6">
        <w:t xml:space="preserve">к </w:t>
      </w:r>
      <w:r>
        <w:t>Техническому заданию</w:t>
      </w:r>
    </w:p>
    <w:p w:rsidR="00CE74D6" w:rsidRPr="00CE74D6" w:rsidRDefault="00CE74D6" w:rsidP="00CE74D6">
      <w:pPr>
        <w:spacing w:before="240" w:after="240" w:line="276" w:lineRule="auto"/>
        <w:jc w:val="center"/>
        <w:rPr>
          <w:rFonts w:eastAsiaTheme="minorHAnsi"/>
          <w:b/>
          <w:sz w:val="20"/>
          <w:szCs w:val="22"/>
          <w:lang w:eastAsia="en-US"/>
        </w:rPr>
      </w:pPr>
    </w:p>
    <w:p w:rsidR="00CE74D6" w:rsidRPr="00CE74D6" w:rsidRDefault="00CE74D6" w:rsidP="00CE74D6">
      <w:pPr>
        <w:tabs>
          <w:tab w:val="left" w:pos="7655"/>
        </w:tabs>
        <w:jc w:val="center"/>
        <w:rPr>
          <w:rFonts w:eastAsiaTheme="minorHAnsi"/>
          <w:b/>
          <w:lang w:eastAsia="en-US"/>
        </w:rPr>
      </w:pPr>
      <w:r w:rsidRPr="00CE74D6">
        <w:rPr>
          <w:rFonts w:eastAsiaTheme="minorHAnsi"/>
          <w:b/>
          <w:lang w:eastAsia="en-US"/>
        </w:rPr>
        <w:t>Сведения о строительном объекте, его особенностях</w:t>
      </w:r>
    </w:p>
    <w:p w:rsidR="00CE74D6" w:rsidRPr="00CE74D6" w:rsidRDefault="00CE74D6" w:rsidP="00CE74D6">
      <w:pPr>
        <w:jc w:val="both"/>
        <w:rPr>
          <w:rFonts w:eastAsiaTheme="minorHAnsi"/>
          <w:b/>
          <w:lang w:eastAsia="en-US"/>
        </w:rPr>
      </w:pPr>
    </w:p>
    <w:p w:rsidR="00CE74D6" w:rsidRPr="00CE74D6" w:rsidRDefault="00CE74D6" w:rsidP="00CE74D6">
      <w:pPr>
        <w:numPr>
          <w:ilvl w:val="0"/>
          <w:numId w:val="30"/>
        </w:numPr>
        <w:tabs>
          <w:tab w:val="left" w:pos="426"/>
        </w:tabs>
        <w:ind w:left="-142" w:firstLine="426"/>
        <w:jc w:val="both"/>
        <w:rPr>
          <w:b/>
        </w:rPr>
      </w:pPr>
      <w:r w:rsidRPr="00CE74D6">
        <w:rPr>
          <w:b/>
        </w:rPr>
        <w:t>Сведения о функциональном назначении объекта, состав и характеристика пр</w:t>
      </w:r>
      <w:r w:rsidRPr="00CE74D6">
        <w:rPr>
          <w:b/>
        </w:rPr>
        <w:t>о</w:t>
      </w:r>
      <w:r w:rsidRPr="00CE74D6">
        <w:rPr>
          <w:b/>
        </w:rPr>
        <w:t>изводства, номенклатура выпускаемой продукции</w:t>
      </w:r>
    </w:p>
    <w:p w:rsidR="00CE74D6" w:rsidRPr="00CE74D6" w:rsidRDefault="00CE74D6" w:rsidP="00CE74D6">
      <w:pPr>
        <w:tabs>
          <w:tab w:val="left" w:pos="426"/>
        </w:tabs>
        <w:ind w:left="-142" w:firstLine="426"/>
        <w:contextualSpacing/>
        <w:jc w:val="both"/>
      </w:pPr>
      <w:r w:rsidRPr="00CE74D6">
        <w:t>В административном отношении участок строительства расположен по адресу: Росси</w:t>
      </w:r>
      <w:r w:rsidRPr="00CE74D6">
        <w:t>й</w:t>
      </w:r>
      <w:r w:rsidRPr="00CE74D6">
        <w:t>ская Федерация, г. Москва, планировочный район (зона) D2 Инновационного центра «Сколк</w:t>
      </w:r>
      <w:r w:rsidRPr="00CE74D6">
        <w:t>о</w:t>
      </w:r>
      <w:r w:rsidRPr="00CE74D6">
        <w:t xml:space="preserve">во». </w:t>
      </w:r>
    </w:p>
    <w:p w:rsidR="00CE74D6" w:rsidRPr="00CE74D6" w:rsidRDefault="00CE74D6" w:rsidP="00CE74D6">
      <w:pPr>
        <w:tabs>
          <w:tab w:val="left" w:pos="426"/>
        </w:tabs>
        <w:ind w:left="-142" w:firstLine="426"/>
        <w:contextualSpacing/>
        <w:jc w:val="both"/>
      </w:pPr>
      <w:r w:rsidRPr="00CE74D6">
        <w:t>На Севере участок Объекта «Технопарк» граничит с «</w:t>
      </w:r>
      <w:proofErr w:type="gramStart"/>
      <w:r w:rsidRPr="00CE74D6">
        <w:t>Бизнес-Центром</w:t>
      </w:r>
      <w:proofErr w:type="gramEnd"/>
      <w:r w:rsidRPr="00CE74D6">
        <w:t xml:space="preserve"> «Галерея», на Зап</w:t>
      </w:r>
      <w:r w:rsidRPr="00CE74D6">
        <w:t>а</w:t>
      </w:r>
      <w:r w:rsidRPr="00CE74D6">
        <w:t xml:space="preserve">де – с проектируемым пожарным депо и </w:t>
      </w:r>
      <w:proofErr w:type="spellStart"/>
      <w:r w:rsidRPr="00CE74D6">
        <w:t>Парквэем</w:t>
      </w:r>
      <w:proofErr w:type="spellEnd"/>
      <w:r w:rsidRPr="00CE74D6">
        <w:t>, ближайшим объектом на Юге участка является жилой район с многоквартирными домами, на Востоке Объект «Технопарк» гран</w:t>
      </w:r>
      <w:r w:rsidRPr="00CE74D6">
        <w:t>и</w:t>
      </w:r>
      <w:r w:rsidRPr="00CE74D6">
        <w:t>чит с Бульваром.</w:t>
      </w:r>
    </w:p>
    <w:p w:rsidR="00CE74D6" w:rsidRPr="00CE74D6" w:rsidRDefault="00CE74D6" w:rsidP="00CE74D6">
      <w:pPr>
        <w:tabs>
          <w:tab w:val="left" w:pos="426"/>
        </w:tabs>
        <w:ind w:left="-142" w:firstLine="426"/>
        <w:contextualSpacing/>
        <w:jc w:val="both"/>
      </w:pPr>
      <w:r w:rsidRPr="00CE74D6">
        <w:t>Этап 1 Объекта «Технопарк» представляет собой комплекс зданий и сооружений, состо</w:t>
      </w:r>
      <w:r w:rsidRPr="00CE74D6">
        <w:t>я</w:t>
      </w:r>
      <w:r w:rsidRPr="00CE74D6">
        <w:t>щий из двух корпусов (корпуса 3А, 3В, атриум), а также подземной части, соединенных ме</w:t>
      </w:r>
      <w:r w:rsidRPr="00CE74D6">
        <w:t>ж</w:t>
      </w:r>
      <w:r w:rsidRPr="00CE74D6">
        <w:t xml:space="preserve">ду собой переходами. </w:t>
      </w:r>
    </w:p>
    <w:p w:rsidR="00CE74D6" w:rsidRPr="00CE74D6" w:rsidRDefault="00CE74D6" w:rsidP="00CE74D6">
      <w:pPr>
        <w:tabs>
          <w:tab w:val="left" w:pos="426"/>
        </w:tabs>
        <w:ind w:left="-142" w:firstLine="426"/>
        <w:contextualSpacing/>
        <w:jc w:val="both"/>
      </w:pPr>
      <w:r w:rsidRPr="00CE74D6">
        <w:t>Крытое пространство между зданиями корпусов 3A и 3B формирует атриум. В средней части атриума располагаются шоу-</w:t>
      </w:r>
      <w:proofErr w:type="spellStart"/>
      <w:r w:rsidRPr="00CE74D6">
        <w:t>румы</w:t>
      </w:r>
      <w:proofErr w:type="spellEnd"/>
      <w:r w:rsidRPr="00CE74D6">
        <w:t xml:space="preserve"> с программой общественного питания и торговли, а также большой Лекционный зал.</w:t>
      </w:r>
    </w:p>
    <w:p w:rsidR="00CE74D6" w:rsidRPr="00CE74D6" w:rsidRDefault="00CE74D6" w:rsidP="00CE74D6">
      <w:pPr>
        <w:tabs>
          <w:tab w:val="left" w:pos="426"/>
        </w:tabs>
        <w:ind w:left="-142" w:firstLine="426"/>
        <w:contextualSpacing/>
        <w:jc w:val="both"/>
      </w:pPr>
      <w:r w:rsidRPr="00CE74D6">
        <w:t>Система перемещения пользователей основана на ядрах между секциями, включающих в себя независимые лестницы, лифты, туалеты и комнаты переговоров.</w:t>
      </w:r>
    </w:p>
    <w:p w:rsidR="00CE74D6" w:rsidRPr="00CE74D6" w:rsidRDefault="00CE74D6" w:rsidP="00CE74D6">
      <w:pPr>
        <w:tabs>
          <w:tab w:val="left" w:pos="426"/>
        </w:tabs>
        <w:ind w:left="-142" w:firstLine="426"/>
        <w:contextualSpacing/>
        <w:jc w:val="both"/>
      </w:pPr>
      <w:proofErr w:type="gramStart"/>
      <w:r w:rsidRPr="00CE74D6">
        <w:t>Основной задачей Технопарка «Сколково», имеющего особый юридический статус с</w:t>
      </w:r>
      <w:r w:rsidRPr="00CE74D6">
        <w:t>о</w:t>
      </w:r>
      <w:r w:rsidRPr="00CE74D6">
        <w:t>гласно Федеральному закону Российской Федерации от 28 сентября 2010г. № 244-ФЗ «Об инновационном центре «Сколково»», является создание и поддержание конкурентоспособных на мировом уровне условий и среды для ведения передовых научных исследований и разраб</w:t>
      </w:r>
      <w:r w:rsidRPr="00CE74D6">
        <w:t>о</w:t>
      </w:r>
      <w:r w:rsidRPr="00CE74D6">
        <w:t>ток с последующей коммерциализацией результатов такой деятельности, а также формиров</w:t>
      </w:r>
      <w:r w:rsidRPr="00CE74D6">
        <w:t>а</w:t>
      </w:r>
      <w:r w:rsidRPr="00CE74D6">
        <w:t>ние нового поколения специалистов мирового класса в приоритетных областях развития те</w:t>
      </w:r>
      <w:r w:rsidRPr="00CE74D6">
        <w:t>х</w:t>
      </w:r>
      <w:r w:rsidRPr="00CE74D6">
        <w:t xml:space="preserve">нологий. </w:t>
      </w:r>
      <w:proofErr w:type="gramEnd"/>
    </w:p>
    <w:p w:rsidR="00CE74D6" w:rsidRPr="00CE74D6" w:rsidRDefault="00CE74D6" w:rsidP="00CE74D6">
      <w:pPr>
        <w:tabs>
          <w:tab w:val="left" w:pos="426"/>
        </w:tabs>
        <w:ind w:left="-142" w:firstLine="426"/>
        <w:contextualSpacing/>
        <w:jc w:val="both"/>
      </w:pPr>
      <w:r w:rsidRPr="00CE74D6">
        <w:t>Функциональное использование объекта «Технопарк» варьируется. Корпуса объекта «Технопарк» предназначены для размещения лабораторий и центров коллективного пользов</w:t>
      </w:r>
      <w:r w:rsidRPr="00CE74D6">
        <w:t>а</w:t>
      </w:r>
      <w:r w:rsidRPr="00CE74D6">
        <w:t>ния (ЦКП) в соответствии со спецификой деятельности объекта  «Технопарк», в них также располагаются офисные помещения, конференц-залы, различные технические и вспомог</w:t>
      </w:r>
      <w:r w:rsidRPr="00CE74D6">
        <w:t>а</w:t>
      </w:r>
      <w:r w:rsidRPr="00CE74D6">
        <w:t xml:space="preserve">тельные помещения, а также предприятия торговли и общественного питания. </w:t>
      </w:r>
    </w:p>
    <w:p w:rsidR="00CE74D6" w:rsidRPr="00CE74D6" w:rsidRDefault="00CE74D6" w:rsidP="00CE74D6">
      <w:pPr>
        <w:tabs>
          <w:tab w:val="left" w:pos="426"/>
        </w:tabs>
        <w:ind w:left="-142" w:firstLine="426"/>
        <w:contextualSpacing/>
        <w:jc w:val="both"/>
      </w:pPr>
      <w:r w:rsidRPr="00CE74D6">
        <w:t>Учитывая динамический характер исследований и сопутствующих технологий, помещ</w:t>
      </w:r>
      <w:r w:rsidRPr="00CE74D6">
        <w:t>е</w:t>
      </w:r>
      <w:r w:rsidRPr="00CE74D6">
        <w:t>ния лабораторий предусматриваются универсальными и легко приспосабливаемыми к изм</w:t>
      </w:r>
      <w:r w:rsidRPr="00CE74D6">
        <w:t>е</w:t>
      </w:r>
      <w:r w:rsidRPr="00CE74D6">
        <w:t>нениям в исследовательских методиках, технологиях, оборудовании и процессах, чтобы сп</w:t>
      </w:r>
      <w:r w:rsidRPr="00CE74D6">
        <w:t>о</w:t>
      </w:r>
      <w:r w:rsidRPr="00CE74D6">
        <w:t>собствовать гибкости и будущему росту.</w:t>
      </w:r>
    </w:p>
    <w:p w:rsidR="00CE74D6" w:rsidRPr="00CE74D6" w:rsidRDefault="00CE74D6" w:rsidP="00CE74D6">
      <w:pPr>
        <w:tabs>
          <w:tab w:val="left" w:pos="426"/>
        </w:tabs>
        <w:ind w:left="-142" w:firstLine="426"/>
        <w:contextualSpacing/>
        <w:jc w:val="both"/>
      </w:pPr>
      <w:r w:rsidRPr="00CE74D6">
        <w:t>Для этого предусматривается использование стандартной структуры лабораторий на о</w:t>
      </w:r>
      <w:r w:rsidRPr="00CE74D6">
        <w:t>с</w:t>
      </w:r>
      <w:r w:rsidRPr="00CE74D6">
        <w:t xml:space="preserve">нове типовых модулей, максимально повышающих гибкость, </w:t>
      </w:r>
      <w:proofErr w:type="spellStart"/>
      <w:r w:rsidRPr="00CE74D6">
        <w:t>адаптируемость</w:t>
      </w:r>
      <w:proofErr w:type="spellEnd"/>
      <w:r w:rsidRPr="00CE74D6">
        <w:t xml:space="preserve"> и способность к расширению, чтобы добиться экономичной эксплуатации, технического обслуживания и мер безопасности пользователей в течение срока службы здания.</w:t>
      </w:r>
    </w:p>
    <w:p w:rsidR="00CE74D6" w:rsidRPr="00CE74D6" w:rsidRDefault="00CE74D6" w:rsidP="00CE74D6">
      <w:pPr>
        <w:tabs>
          <w:tab w:val="left" w:pos="426"/>
        </w:tabs>
        <w:ind w:left="-142" w:firstLine="426"/>
        <w:contextualSpacing/>
        <w:jc w:val="both"/>
      </w:pPr>
      <w:r w:rsidRPr="00CE74D6">
        <w:t>В составе 1 этапа объекта «Технопарк» предусматривается размещение следующих ги</w:t>
      </w:r>
      <w:r w:rsidRPr="00CE74D6">
        <w:t>б</w:t>
      </w:r>
      <w:r w:rsidRPr="00CE74D6">
        <w:t>ких лабораторий и помещений:</w:t>
      </w:r>
    </w:p>
    <w:p w:rsidR="00CE74D6" w:rsidRPr="00CE74D6" w:rsidRDefault="00CE74D6" w:rsidP="00CE74D6">
      <w:pPr>
        <w:tabs>
          <w:tab w:val="left" w:pos="426"/>
        </w:tabs>
        <w:ind w:left="-142" w:firstLine="426"/>
        <w:contextualSpacing/>
        <w:jc w:val="both"/>
      </w:pPr>
      <w:r w:rsidRPr="00CE74D6">
        <w:t>- офисы/ИТ-лаборатории, предназначенные для размещения компаний-резидентов, для деятельности которых не требуется специализированных лабораторий (интернет-</w:t>
      </w:r>
      <w:proofErr w:type="spellStart"/>
      <w:r w:rsidRPr="00CE74D6">
        <w:t>стартапы</w:t>
      </w:r>
      <w:proofErr w:type="spellEnd"/>
      <w:r w:rsidRPr="00CE74D6">
        <w:t xml:space="preserve">, конструкторские бюро, расчетно-аналитические лаборатории и пр.); </w:t>
      </w:r>
    </w:p>
    <w:p w:rsidR="00CE74D6" w:rsidRPr="00CE74D6" w:rsidRDefault="00CE74D6" w:rsidP="00CE74D6">
      <w:pPr>
        <w:tabs>
          <w:tab w:val="left" w:pos="426"/>
        </w:tabs>
        <w:ind w:left="-142" w:firstLine="426"/>
        <w:contextualSpacing/>
        <w:jc w:val="both"/>
      </w:pPr>
      <w:r w:rsidRPr="00CE74D6">
        <w:t>- сухие (физические) лаборатории, предназначенные для размещения широкого спектра оборудования, начиная от простых измерительных стендов до сложных установок, разрабат</w:t>
      </w:r>
      <w:r w:rsidRPr="00CE74D6">
        <w:t>ы</w:t>
      </w:r>
      <w:r w:rsidRPr="00CE74D6">
        <w:lastRenderedPageBreak/>
        <w:t>ваемых компаниями-резидентами в области материаловедения, приборостроения, робототе</w:t>
      </w:r>
      <w:r w:rsidRPr="00CE74D6">
        <w:t>х</w:t>
      </w:r>
      <w:r w:rsidRPr="00CE74D6">
        <w:t>ники, электроники и пр.;</w:t>
      </w:r>
    </w:p>
    <w:p w:rsidR="00CE74D6" w:rsidRPr="00CE74D6" w:rsidRDefault="00CE74D6" w:rsidP="00CE74D6">
      <w:pPr>
        <w:tabs>
          <w:tab w:val="left" w:pos="426"/>
        </w:tabs>
        <w:ind w:left="-142" w:firstLine="426"/>
        <w:contextualSpacing/>
        <w:jc w:val="both"/>
      </w:pPr>
      <w:r w:rsidRPr="00CE74D6">
        <w:t>- мокрые лаборатории - помещения, оборудованные столами для мокрой / жидкостной химической обработки, требующие размещения специализированных вытяжных шкафов, с</w:t>
      </w:r>
      <w:r w:rsidRPr="00CE74D6">
        <w:t>и</w:t>
      </w:r>
      <w:r w:rsidRPr="00CE74D6">
        <w:t xml:space="preserve">стем водоснабжения, удаления отходов и вентиляции, </w:t>
      </w:r>
    </w:p>
    <w:p w:rsidR="00CE74D6" w:rsidRPr="00CE74D6" w:rsidRDefault="00CE74D6" w:rsidP="00CE74D6">
      <w:pPr>
        <w:tabs>
          <w:tab w:val="left" w:pos="426"/>
        </w:tabs>
        <w:ind w:left="-142" w:firstLine="426"/>
        <w:contextualSpacing/>
        <w:jc w:val="both"/>
      </w:pPr>
      <w:r w:rsidRPr="00CE74D6">
        <w:t>- мокрые (биомедицинские) лаборатории, предназначенные для ведения разработок в о</w:t>
      </w:r>
      <w:r w:rsidRPr="00CE74D6">
        <w:t>б</w:t>
      </w:r>
      <w:r w:rsidRPr="00CE74D6">
        <w:t>ласти биомедицины, фармакологии, требующих  размещения специализированных вытяжных шкафов, систем водоснабжения, удаления отходов и специализированной вентиляции.</w:t>
      </w:r>
    </w:p>
    <w:p w:rsidR="00CE74D6" w:rsidRPr="00CE74D6" w:rsidRDefault="00CE74D6" w:rsidP="00CE74D6">
      <w:pPr>
        <w:tabs>
          <w:tab w:val="left" w:pos="426"/>
        </w:tabs>
        <w:ind w:left="-142" w:firstLine="426"/>
        <w:contextualSpacing/>
        <w:jc w:val="both"/>
      </w:pPr>
      <w:r w:rsidRPr="00CE74D6">
        <w:t>Условно  все указанные лаборатории подразделяются на 2  блока гибких типовых мод</w:t>
      </w:r>
      <w:r w:rsidRPr="00CE74D6">
        <w:t>у</w:t>
      </w:r>
      <w:r w:rsidRPr="00CE74D6">
        <w:t>лей:</w:t>
      </w:r>
    </w:p>
    <w:p w:rsidR="00CE74D6" w:rsidRPr="00CE74D6" w:rsidRDefault="00CE74D6" w:rsidP="00CE74D6">
      <w:pPr>
        <w:tabs>
          <w:tab w:val="left" w:pos="426"/>
        </w:tabs>
        <w:ind w:left="-142" w:firstLine="426"/>
        <w:contextualSpacing/>
        <w:jc w:val="both"/>
      </w:pPr>
      <w:r w:rsidRPr="00CE74D6">
        <w:t>- офисы/ИТ-лаборатории,</w:t>
      </w:r>
    </w:p>
    <w:p w:rsidR="00CE74D6" w:rsidRPr="00CE74D6" w:rsidRDefault="00CE74D6" w:rsidP="00CE74D6">
      <w:pPr>
        <w:tabs>
          <w:tab w:val="left" w:pos="426"/>
        </w:tabs>
        <w:ind w:left="-142" w:firstLine="426"/>
        <w:contextualSpacing/>
        <w:jc w:val="both"/>
      </w:pPr>
      <w:r w:rsidRPr="00CE74D6">
        <w:t>- мокрые лаборатории.</w:t>
      </w:r>
    </w:p>
    <w:p w:rsidR="00CE74D6" w:rsidRPr="00CE74D6" w:rsidRDefault="00CE74D6" w:rsidP="00CE74D6">
      <w:pPr>
        <w:tabs>
          <w:tab w:val="left" w:pos="426"/>
        </w:tabs>
        <w:ind w:left="-142" w:firstLine="426"/>
        <w:contextualSpacing/>
        <w:jc w:val="both"/>
      </w:pPr>
      <w:r w:rsidRPr="00CE74D6">
        <w:t>В соответствии с российскими нормативными документами здание Технопарка по фун</w:t>
      </w:r>
      <w:r w:rsidRPr="00CE74D6">
        <w:t>к</w:t>
      </w:r>
      <w:r w:rsidRPr="00CE74D6">
        <w:t>циональности относится к административным (офисным) зданиям научно-технического пр</w:t>
      </w:r>
      <w:r w:rsidRPr="00CE74D6">
        <w:t>о</w:t>
      </w:r>
      <w:r w:rsidRPr="00CE74D6">
        <w:t xml:space="preserve">филя. Отдельные помещения, расположенные в здании «Технопарка», предназначены для изготовления прототипов и опытных образцов. </w:t>
      </w:r>
    </w:p>
    <w:p w:rsidR="00CE74D6" w:rsidRPr="00CE74D6" w:rsidRDefault="00CE74D6" w:rsidP="00CE74D6">
      <w:pPr>
        <w:tabs>
          <w:tab w:val="left" w:pos="426"/>
        </w:tabs>
        <w:ind w:left="-142" w:firstLine="426"/>
        <w:contextualSpacing/>
        <w:jc w:val="both"/>
      </w:pPr>
      <w:r w:rsidRPr="00CE74D6">
        <w:t>Объект «Технопарк» не относится к особо опасным и технически сложным объектам.</w:t>
      </w:r>
    </w:p>
    <w:p w:rsidR="00CE74D6" w:rsidRPr="00CE74D6" w:rsidRDefault="00CE74D6" w:rsidP="00CE74D6">
      <w:pPr>
        <w:tabs>
          <w:tab w:val="left" w:pos="426"/>
        </w:tabs>
        <w:ind w:left="-142" w:firstLine="426"/>
        <w:contextualSpacing/>
        <w:jc w:val="both"/>
      </w:pPr>
      <w:r w:rsidRPr="00CE74D6">
        <w:t xml:space="preserve">В соответствии со статьей 1.2. </w:t>
      </w:r>
      <w:proofErr w:type="spellStart"/>
      <w:r w:rsidRPr="00CE74D6">
        <w:t>СанПин</w:t>
      </w:r>
      <w:proofErr w:type="spellEnd"/>
      <w:r w:rsidRPr="00CE74D6">
        <w:t xml:space="preserve"> 2.2.1/2.1.1.1200-0  (новая редакция), «Технопарк» относится к «Классу III объектов микробиологической промышленности». </w:t>
      </w:r>
    </w:p>
    <w:p w:rsidR="00CE74D6" w:rsidRPr="00CE74D6" w:rsidRDefault="00CE74D6" w:rsidP="00CE74D6">
      <w:pPr>
        <w:numPr>
          <w:ilvl w:val="0"/>
          <w:numId w:val="30"/>
        </w:numPr>
        <w:tabs>
          <w:tab w:val="left" w:pos="426"/>
        </w:tabs>
        <w:ind w:left="-142" w:firstLine="426"/>
        <w:jc w:val="both"/>
        <w:rPr>
          <w:b/>
        </w:rPr>
      </w:pPr>
      <w:bookmarkStart w:id="91" w:name="pages_12"/>
      <w:r w:rsidRPr="00CE74D6">
        <w:rPr>
          <w:b/>
        </w:rPr>
        <w:t>Технико-экономические показатели объекта</w:t>
      </w:r>
    </w:p>
    <w:tbl>
      <w:tblPr>
        <w:tblStyle w:val="Grilledutableau1"/>
        <w:tblW w:w="0" w:type="auto"/>
        <w:tblLayout w:type="fixed"/>
        <w:tblLook w:val="04A0" w:firstRow="1" w:lastRow="0" w:firstColumn="1" w:lastColumn="0" w:noHBand="0" w:noVBand="1"/>
      </w:tblPr>
      <w:tblGrid>
        <w:gridCol w:w="817"/>
        <w:gridCol w:w="6095"/>
        <w:gridCol w:w="1283"/>
        <w:gridCol w:w="1376"/>
      </w:tblGrid>
      <w:tr w:rsidR="00CE74D6" w:rsidRPr="00CE74D6" w:rsidTr="00CE74D6">
        <w:trPr>
          <w:trHeight w:val="783"/>
          <w:tblHeader/>
        </w:trPr>
        <w:tc>
          <w:tcPr>
            <w:tcW w:w="817" w:type="dxa"/>
            <w:shd w:val="clear" w:color="auto" w:fill="DDD9C3" w:themeFill="background2" w:themeFillShade="E6"/>
            <w:noWrap/>
            <w:vAlign w:val="center"/>
            <w:hideMark/>
          </w:tcPr>
          <w:p w:rsidR="00CE74D6" w:rsidRPr="00CE74D6" w:rsidRDefault="00CE74D6" w:rsidP="00CE74D6">
            <w:pPr>
              <w:jc w:val="center"/>
              <w:rPr>
                <w:sz w:val="20"/>
                <w:szCs w:val="22"/>
              </w:rPr>
            </w:pPr>
            <w:r w:rsidRPr="00CE74D6">
              <w:rPr>
                <w:sz w:val="20"/>
                <w:szCs w:val="22"/>
              </w:rPr>
              <w:t>№</w:t>
            </w:r>
          </w:p>
        </w:tc>
        <w:tc>
          <w:tcPr>
            <w:tcW w:w="6095" w:type="dxa"/>
            <w:shd w:val="clear" w:color="auto" w:fill="DDD9C3" w:themeFill="background2" w:themeFillShade="E6"/>
            <w:noWrap/>
            <w:vAlign w:val="center"/>
            <w:hideMark/>
          </w:tcPr>
          <w:p w:rsidR="00CE74D6" w:rsidRPr="00CE74D6" w:rsidRDefault="00CE74D6" w:rsidP="00CE74D6">
            <w:pPr>
              <w:jc w:val="center"/>
              <w:rPr>
                <w:sz w:val="20"/>
                <w:szCs w:val="22"/>
              </w:rPr>
            </w:pPr>
            <w:r w:rsidRPr="00CE74D6">
              <w:rPr>
                <w:sz w:val="20"/>
                <w:szCs w:val="22"/>
              </w:rPr>
              <w:t>Наименование показателей</w:t>
            </w:r>
          </w:p>
        </w:tc>
        <w:tc>
          <w:tcPr>
            <w:tcW w:w="1283" w:type="dxa"/>
            <w:shd w:val="clear" w:color="auto" w:fill="DDD9C3" w:themeFill="background2" w:themeFillShade="E6"/>
            <w:vAlign w:val="center"/>
            <w:hideMark/>
          </w:tcPr>
          <w:p w:rsidR="00CE74D6" w:rsidRPr="00CE74D6" w:rsidRDefault="00CE74D6" w:rsidP="00CE74D6">
            <w:pPr>
              <w:jc w:val="center"/>
              <w:rPr>
                <w:sz w:val="20"/>
                <w:szCs w:val="22"/>
              </w:rPr>
            </w:pPr>
            <w:r w:rsidRPr="00CE74D6">
              <w:rPr>
                <w:sz w:val="20"/>
                <w:szCs w:val="22"/>
              </w:rPr>
              <w:t>Единица измерения</w:t>
            </w:r>
          </w:p>
        </w:tc>
        <w:tc>
          <w:tcPr>
            <w:tcW w:w="1376" w:type="dxa"/>
            <w:shd w:val="clear" w:color="auto" w:fill="DDD9C3" w:themeFill="background2" w:themeFillShade="E6"/>
            <w:vAlign w:val="center"/>
          </w:tcPr>
          <w:p w:rsidR="00CE74D6" w:rsidRPr="00CE74D6" w:rsidRDefault="00CE74D6" w:rsidP="00CE74D6">
            <w:pPr>
              <w:jc w:val="center"/>
              <w:rPr>
                <w:sz w:val="20"/>
                <w:szCs w:val="22"/>
              </w:rPr>
            </w:pPr>
            <w:r w:rsidRPr="00CE74D6">
              <w:rPr>
                <w:sz w:val="20"/>
                <w:szCs w:val="22"/>
              </w:rPr>
              <w:t>Корпус 3A/3B/3C</w:t>
            </w:r>
          </w:p>
        </w:tc>
      </w:tr>
      <w:tr w:rsidR="00CE74D6" w:rsidRPr="00CE74D6" w:rsidTr="00CE74D6">
        <w:trPr>
          <w:trHeight w:val="428"/>
        </w:trPr>
        <w:tc>
          <w:tcPr>
            <w:tcW w:w="817" w:type="dxa"/>
            <w:noWrap/>
            <w:hideMark/>
          </w:tcPr>
          <w:p w:rsidR="00CE74D6" w:rsidRPr="00CE74D6" w:rsidRDefault="00CE74D6" w:rsidP="00CE74D6">
            <w:pPr>
              <w:rPr>
                <w:b/>
                <w:sz w:val="20"/>
                <w:szCs w:val="22"/>
              </w:rPr>
            </w:pPr>
            <w:r w:rsidRPr="00CE74D6">
              <w:rPr>
                <w:b/>
                <w:sz w:val="20"/>
                <w:szCs w:val="22"/>
              </w:rPr>
              <w:t>1</w:t>
            </w:r>
          </w:p>
        </w:tc>
        <w:tc>
          <w:tcPr>
            <w:tcW w:w="6095" w:type="dxa"/>
            <w:noWrap/>
            <w:hideMark/>
          </w:tcPr>
          <w:p w:rsidR="00CE74D6" w:rsidRPr="00CE74D6" w:rsidRDefault="00CE74D6" w:rsidP="00CE74D6">
            <w:pPr>
              <w:rPr>
                <w:b/>
                <w:sz w:val="20"/>
                <w:szCs w:val="22"/>
              </w:rPr>
            </w:pPr>
            <w:r w:rsidRPr="00CE74D6">
              <w:rPr>
                <w:b/>
                <w:sz w:val="20"/>
                <w:szCs w:val="22"/>
              </w:rPr>
              <w:t>ТЭП генплана</w:t>
            </w:r>
          </w:p>
        </w:tc>
        <w:tc>
          <w:tcPr>
            <w:tcW w:w="1283" w:type="dxa"/>
            <w:hideMark/>
          </w:tcPr>
          <w:p w:rsidR="00CE74D6" w:rsidRPr="00CE74D6" w:rsidRDefault="00CE74D6" w:rsidP="00CE74D6">
            <w:pPr>
              <w:rPr>
                <w:sz w:val="22"/>
                <w:szCs w:val="22"/>
              </w:rPr>
            </w:pPr>
            <w:r w:rsidRPr="00CE74D6">
              <w:rPr>
                <w:sz w:val="22"/>
                <w:szCs w:val="22"/>
              </w:rPr>
              <w:t> </w:t>
            </w:r>
          </w:p>
        </w:tc>
        <w:tc>
          <w:tcPr>
            <w:tcW w:w="1376" w:type="dxa"/>
            <w:noWrap/>
            <w:hideMark/>
          </w:tcPr>
          <w:p w:rsidR="00CE74D6" w:rsidRPr="00CE74D6" w:rsidRDefault="00CE74D6" w:rsidP="00CE74D6">
            <w:pPr>
              <w:rPr>
                <w:sz w:val="22"/>
                <w:szCs w:val="22"/>
              </w:rPr>
            </w:pPr>
            <w:r w:rsidRPr="00CE74D6">
              <w:rPr>
                <w:sz w:val="22"/>
                <w:szCs w:val="22"/>
              </w:rPr>
              <w:t> </w:t>
            </w:r>
          </w:p>
        </w:tc>
      </w:tr>
      <w:tr w:rsidR="00CE74D6" w:rsidRPr="00CE74D6" w:rsidTr="00CE74D6">
        <w:trPr>
          <w:trHeight w:val="546"/>
        </w:trPr>
        <w:tc>
          <w:tcPr>
            <w:tcW w:w="817" w:type="dxa"/>
            <w:noWrap/>
            <w:hideMark/>
          </w:tcPr>
          <w:p w:rsidR="00CE74D6" w:rsidRPr="00CE74D6" w:rsidRDefault="00CE74D6" w:rsidP="00CE74D6">
            <w:pPr>
              <w:rPr>
                <w:sz w:val="20"/>
                <w:szCs w:val="22"/>
              </w:rPr>
            </w:pPr>
            <w:r w:rsidRPr="00CE74D6">
              <w:rPr>
                <w:sz w:val="20"/>
                <w:szCs w:val="22"/>
              </w:rPr>
              <w:t>1.1</w:t>
            </w:r>
          </w:p>
        </w:tc>
        <w:tc>
          <w:tcPr>
            <w:tcW w:w="6095" w:type="dxa"/>
            <w:noWrap/>
            <w:hideMark/>
          </w:tcPr>
          <w:p w:rsidR="00CE74D6" w:rsidRPr="00CE74D6" w:rsidRDefault="00CE74D6" w:rsidP="00CE74D6">
            <w:pPr>
              <w:rPr>
                <w:sz w:val="20"/>
                <w:szCs w:val="22"/>
              </w:rPr>
            </w:pPr>
            <w:r w:rsidRPr="00CE74D6">
              <w:rPr>
                <w:sz w:val="20"/>
                <w:szCs w:val="22"/>
              </w:rPr>
              <w:t>Общая площадь участка</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rPr>
            </w:pPr>
            <w:r w:rsidRPr="00CE74D6">
              <w:rPr>
                <w:sz w:val="20"/>
                <w:szCs w:val="22"/>
              </w:rPr>
              <w:t>43 541</w:t>
            </w:r>
          </w:p>
        </w:tc>
      </w:tr>
      <w:tr w:rsidR="00CE74D6" w:rsidRPr="00CE74D6" w:rsidTr="00CE74D6">
        <w:trPr>
          <w:trHeight w:val="402"/>
        </w:trPr>
        <w:tc>
          <w:tcPr>
            <w:tcW w:w="817" w:type="dxa"/>
            <w:noWrap/>
            <w:hideMark/>
          </w:tcPr>
          <w:p w:rsidR="00CE74D6" w:rsidRPr="00CE74D6" w:rsidRDefault="00CE74D6" w:rsidP="00CE74D6">
            <w:pPr>
              <w:rPr>
                <w:sz w:val="20"/>
                <w:szCs w:val="22"/>
              </w:rPr>
            </w:pPr>
            <w:r w:rsidRPr="00CE74D6">
              <w:rPr>
                <w:sz w:val="20"/>
                <w:szCs w:val="22"/>
              </w:rPr>
              <w:t>1.1.1</w:t>
            </w:r>
          </w:p>
        </w:tc>
        <w:tc>
          <w:tcPr>
            <w:tcW w:w="6095" w:type="dxa"/>
            <w:noWrap/>
            <w:hideMark/>
          </w:tcPr>
          <w:p w:rsidR="00CE74D6" w:rsidRPr="00CE74D6" w:rsidRDefault="00CE74D6" w:rsidP="00CE74D6">
            <w:pPr>
              <w:rPr>
                <w:sz w:val="20"/>
                <w:szCs w:val="22"/>
              </w:rPr>
            </w:pPr>
            <w:r w:rsidRPr="00CE74D6">
              <w:rPr>
                <w:sz w:val="20"/>
                <w:szCs w:val="22"/>
              </w:rPr>
              <w:t>Площадь застройки</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rPr>
            </w:pPr>
            <w:r w:rsidRPr="00CE74D6">
              <w:rPr>
                <w:sz w:val="20"/>
                <w:szCs w:val="22"/>
              </w:rPr>
              <w:t>22 582</w:t>
            </w:r>
          </w:p>
        </w:tc>
      </w:tr>
      <w:tr w:rsidR="00CE74D6" w:rsidRPr="00CE74D6" w:rsidTr="00CE74D6">
        <w:trPr>
          <w:trHeight w:val="560"/>
        </w:trPr>
        <w:tc>
          <w:tcPr>
            <w:tcW w:w="817" w:type="dxa"/>
            <w:noWrap/>
            <w:hideMark/>
          </w:tcPr>
          <w:p w:rsidR="00CE74D6" w:rsidRPr="00CE74D6" w:rsidRDefault="00CE74D6" w:rsidP="00CE74D6">
            <w:pPr>
              <w:rPr>
                <w:sz w:val="20"/>
                <w:szCs w:val="22"/>
              </w:rPr>
            </w:pPr>
            <w:r w:rsidRPr="00CE74D6">
              <w:rPr>
                <w:sz w:val="20"/>
                <w:szCs w:val="22"/>
              </w:rPr>
              <w:t>1.1.2</w:t>
            </w:r>
          </w:p>
        </w:tc>
        <w:tc>
          <w:tcPr>
            <w:tcW w:w="6095" w:type="dxa"/>
            <w:noWrap/>
            <w:hideMark/>
          </w:tcPr>
          <w:p w:rsidR="00CE74D6" w:rsidRPr="00CE74D6" w:rsidRDefault="00CE74D6" w:rsidP="00CE74D6">
            <w:pPr>
              <w:rPr>
                <w:sz w:val="20"/>
                <w:szCs w:val="22"/>
              </w:rPr>
            </w:pPr>
            <w:r w:rsidRPr="00CE74D6">
              <w:rPr>
                <w:sz w:val="20"/>
                <w:szCs w:val="22"/>
              </w:rPr>
              <w:t>Площадь запроектированных дорог, проездов и площадок</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tcPr>
          <w:p w:rsidR="00CE74D6" w:rsidRPr="00CE74D6" w:rsidRDefault="00CE74D6" w:rsidP="00CE74D6">
            <w:pPr>
              <w:jc w:val="center"/>
              <w:rPr>
                <w:sz w:val="20"/>
                <w:szCs w:val="22"/>
              </w:rPr>
            </w:pPr>
            <w:r w:rsidRPr="00CE74D6">
              <w:rPr>
                <w:sz w:val="20"/>
                <w:szCs w:val="22"/>
              </w:rPr>
              <w:t>6 691</w:t>
            </w:r>
          </w:p>
        </w:tc>
      </w:tr>
      <w:tr w:rsidR="00CE74D6" w:rsidRPr="00CE74D6" w:rsidTr="00CE74D6">
        <w:trPr>
          <w:trHeight w:val="554"/>
        </w:trPr>
        <w:tc>
          <w:tcPr>
            <w:tcW w:w="817" w:type="dxa"/>
            <w:noWrap/>
            <w:hideMark/>
          </w:tcPr>
          <w:p w:rsidR="00CE74D6" w:rsidRPr="00CE74D6" w:rsidRDefault="00CE74D6" w:rsidP="00CE74D6">
            <w:pPr>
              <w:rPr>
                <w:sz w:val="20"/>
                <w:szCs w:val="22"/>
              </w:rPr>
            </w:pPr>
            <w:r w:rsidRPr="00CE74D6">
              <w:rPr>
                <w:sz w:val="20"/>
                <w:szCs w:val="22"/>
              </w:rPr>
              <w:t>1.1.2.1</w:t>
            </w:r>
          </w:p>
        </w:tc>
        <w:tc>
          <w:tcPr>
            <w:tcW w:w="6095" w:type="dxa"/>
            <w:noWrap/>
            <w:hideMark/>
          </w:tcPr>
          <w:p w:rsidR="00CE74D6" w:rsidRPr="00CE74D6" w:rsidRDefault="00CE74D6" w:rsidP="00CE74D6">
            <w:pPr>
              <w:rPr>
                <w:sz w:val="20"/>
                <w:szCs w:val="22"/>
              </w:rPr>
            </w:pPr>
            <w:r w:rsidRPr="00CE74D6">
              <w:rPr>
                <w:sz w:val="20"/>
                <w:szCs w:val="22"/>
              </w:rPr>
              <w:t>Площадь запроектированных тротуаров</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tcPr>
          <w:p w:rsidR="00CE74D6" w:rsidRPr="00CE74D6" w:rsidRDefault="00CE74D6" w:rsidP="00CE74D6">
            <w:pPr>
              <w:jc w:val="center"/>
              <w:rPr>
                <w:sz w:val="20"/>
                <w:szCs w:val="22"/>
              </w:rPr>
            </w:pPr>
            <w:r w:rsidRPr="00CE74D6">
              <w:rPr>
                <w:sz w:val="20"/>
                <w:szCs w:val="22"/>
              </w:rPr>
              <w:t>4 655</w:t>
            </w:r>
          </w:p>
        </w:tc>
      </w:tr>
      <w:tr w:rsidR="00CE74D6" w:rsidRPr="00CE74D6" w:rsidTr="00CE74D6">
        <w:trPr>
          <w:trHeight w:val="563"/>
        </w:trPr>
        <w:tc>
          <w:tcPr>
            <w:tcW w:w="817" w:type="dxa"/>
            <w:noWrap/>
            <w:hideMark/>
          </w:tcPr>
          <w:p w:rsidR="00CE74D6" w:rsidRPr="00CE74D6" w:rsidRDefault="00CE74D6" w:rsidP="00CE74D6">
            <w:pPr>
              <w:rPr>
                <w:sz w:val="20"/>
                <w:szCs w:val="22"/>
              </w:rPr>
            </w:pPr>
            <w:r w:rsidRPr="00CE74D6">
              <w:rPr>
                <w:sz w:val="20"/>
                <w:szCs w:val="22"/>
              </w:rPr>
              <w:t>1.1.3</w:t>
            </w:r>
          </w:p>
        </w:tc>
        <w:tc>
          <w:tcPr>
            <w:tcW w:w="6095" w:type="dxa"/>
            <w:noWrap/>
            <w:hideMark/>
          </w:tcPr>
          <w:p w:rsidR="00CE74D6" w:rsidRPr="00CE74D6" w:rsidRDefault="00CE74D6" w:rsidP="00CE74D6">
            <w:pPr>
              <w:rPr>
                <w:sz w:val="20"/>
                <w:szCs w:val="22"/>
              </w:rPr>
            </w:pPr>
            <w:r w:rsidRPr="00CE74D6">
              <w:rPr>
                <w:sz w:val="20"/>
                <w:szCs w:val="22"/>
              </w:rPr>
              <w:t>Площадь запроектированного благоустройства</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shd w:val="clear" w:color="auto" w:fill="auto"/>
            <w:noWrap/>
          </w:tcPr>
          <w:p w:rsidR="00CE74D6" w:rsidRPr="00CE74D6" w:rsidRDefault="00CE74D6" w:rsidP="00CE74D6">
            <w:pPr>
              <w:jc w:val="center"/>
              <w:rPr>
                <w:sz w:val="20"/>
                <w:szCs w:val="22"/>
              </w:rPr>
            </w:pPr>
            <w:r w:rsidRPr="00CE74D6">
              <w:rPr>
                <w:sz w:val="20"/>
                <w:szCs w:val="22"/>
              </w:rPr>
              <w:t>9 579</w:t>
            </w:r>
          </w:p>
        </w:tc>
      </w:tr>
      <w:tr w:rsidR="00CE74D6" w:rsidRPr="00CE74D6" w:rsidTr="00CE74D6">
        <w:trPr>
          <w:trHeight w:val="429"/>
        </w:trPr>
        <w:tc>
          <w:tcPr>
            <w:tcW w:w="817" w:type="dxa"/>
            <w:noWrap/>
            <w:hideMark/>
          </w:tcPr>
          <w:p w:rsidR="00CE74D6" w:rsidRPr="00CE74D6" w:rsidRDefault="00CE74D6" w:rsidP="00CE74D6">
            <w:pPr>
              <w:rPr>
                <w:b/>
                <w:sz w:val="20"/>
                <w:szCs w:val="22"/>
              </w:rPr>
            </w:pPr>
            <w:r w:rsidRPr="00CE74D6">
              <w:rPr>
                <w:b/>
                <w:sz w:val="20"/>
                <w:szCs w:val="22"/>
              </w:rPr>
              <w:t>2</w:t>
            </w:r>
          </w:p>
        </w:tc>
        <w:tc>
          <w:tcPr>
            <w:tcW w:w="6095" w:type="dxa"/>
            <w:noWrap/>
            <w:hideMark/>
          </w:tcPr>
          <w:p w:rsidR="00CE74D6" w:rsidRPr="00CE74D6" w:rsidRDefault="00CE74D6" w:rsidP="00CE74D6">
            <w:pPr>
              <w:rPr>
                <w:b/>
                <w:sz w:val="20"/>
                <w:szCs w:val="22"/>
              </w:rPr>
            </w:pPr>
            <w:r w:rsidRPr="00CE74D6">
              <w:rPr>
                <w:b/>
                <w:sz w:val="20"/>
                <w:szCs w:val="22"/>
              </w:rPr>
              <w:t>ТЭП проекта здания</w:t>
            </w:r>
          </w:p>
        </w:tc>
        <w:tc>
          <w:tcPr>
            <w:tcW w:w="1283" w:type="dxa"/>
            <w:hideMark/>
          </w:tcPr>
          <w:p w:rsidR="00CE74D6" w:rsidRPr="00CE74D6" w:rsidRDefault="00CE74D6" w:rsidP="00CE74D6">
            <w:pPr>
              <w:rPr>
                <w:sz w:val="22"/>
                <w:szCs w:val="22"/>
              </w:rPr>
            </w:pPr>
            <w:r w:rsidRPr="00CE74D6">
              <w:rPr>
                <w:sz w:val="22"/>
                <w:szCs w:val="22"/>
              </w:rPr>
              <w:t> </w:t>
            </w:r>
          </w:p>
        </w:tc>
        <w:tc>
          <w:tcPr>
            <w:tcW w:w="1376" w:type="dxa"/>
            <w:noWrap/>
            <w:hideMark/>
          </w:tcPr>
          <w:p w:rsidR="00CE74D6" w:rsidRPr="00CE74D6" w:rsidRDefault="00CE74D6" w:rsidP="00CE74D6">
            <w:pPr>
              <w:jc w:val="center"/>
              <w:rPr>
                <w:sz w:val="22"/>
                <w:szCs w:val="22"/>
              </w:rPr>
            </w:pPr>
          </w:p>
        </w:tc>
      </w:tr>
      <w:tr w:rsidR="00CE74D6" w:rsidRPr="00CE74D6" w:rsidTr="00CE74D6">
        <w:trPr>
          <w:trHeight w:val="402"/>
        </w:trPr>
        <w:tc>
          <w:tcPr>
            <w:tcW w:w="817" w:type="dxa"/>
            <w:noWrap/>
            <w:hideMark/>
          </w:tcPr>
          <w:p w:rsidR="00CE74D6" w:rsidRPr="00CE74D6" w:rsidRDefault="00CE74D6" w:rsidP="00CE74D6">
            <w:pPr>
              <w:rPr>
                <w:sz w:val="20"/>
                <w:szCs w:val="22"/>
              </w:rPr>
            </w:pPr>
            <w:r w:rsidRPr="00CE74D6">
              <w:rPr>
                <w:sz w:val="20"/>
                <w:szCs w:val="22"/>
              </w:rPr>
              <w:t>2.1</w:t>
            </w:r>
          </w:p>
        </w:tc>
        <w:tc>
          <w:tcPr>
            <w:tcW w:w="6095" w:type="dxa"/>
            <w:noWrap/>
            <w:hideMark/>
          </w:tcPr>
          <w:p w:rsidR="00CE74D6" w:rsidRPr="00CE74D6" w:rsidRDefault="00CE74D6" w:rsidP="00CE74D6">
            <w:pPr>
              <w:rPr>
                <w:sz w:val="20"/>
                <w:szCs w:val="22"/>
              </w:rPr>
            </w:pPr>
            <w:r w:rsidRPr="00CE74D6">
              <w:rPr>
                <w:sz w:val="20"/>
                <w:szCs w:val="22"/>
              </w:rPr>
              <w:t>Общее количество уровней</w:t>
            </w:r>
          </w:p>
        </w:tc>
        <w:tc>
          <w:tcPr>
            <w:tcW w:w="1283" w:type="dxa"/>
            <w:hideMark/>
          </w:tcPr>
          <w:p w:rsidR="00CE74D6" w:rsidRPr="00CE74D6" w:rsidRDefault="00CE74D6" w:rsidP="00CE74D6">
            <w:pPr>
              <w:rPr>
                <w:sz w:val="20"/>
                <w:szCs w:val="22"/>
              </w:rPr>
            </w:pPr>
            <w:r w:rsidRPr="00CE74D6">
              <w:rPr>
                <w:sz w:val="20"/>
                <w:szCs w:val="22"/>
              </w:rPr>
              <w:t>уровень</w:t>
            </w:r>
          </w:p>
        </w:tc>
        <w:tc>
          <w:tcPr>
            <w:tcW w:w="1376" w:type="dxa"/>
            <w:noWrap/>
            <w:hideMark/>
          </w:tcPr>
          <w:p w:rsidR="00CE74D6" w:rsidRPr="00CE74D6" w:rsidRDefault="00CE74D6" w:rsidP="00CE74D6">
            <w:pPr>
              <w:jc w:val="center"/>
              <w:rPr>
                <w:sz w:val="20"/>
                <w:szCs w:val="22"/>
              </w:rPr>
            </w:pPr>
            <w:r w:rsidRPr="00CE74D6">
              <w:rPr>
                <w:sz w:val="20"/>
                <w:szCs w:val="22"/>
              </w:rPr>
              <w:t>6</w:t>
            </w:r>
          </w:p>
        </w:tc>
      </w:tr>
      <w:tr w:rsidR="00CE74D6" w:rsidRPr="00CE74D6" w:rsidTr="00CE74D6">
        <w:trPr>
          <w:trHeight w:val="402"/>
        </w:trPr>
        <w:tc>
          <w:tcPr>
            <w:tcW w:w="817" w:type="dxa"/>
            <w:noWrap/>
            <w:hideMark/>
          </w:tcPr>
          <w:p w:rsidR="00CE74D6" w:rsidRPr="00CE74D6" w:rsidRDefault="00CE74D6" w:rsidP="00CE74D6">
            <w:pPr>
              <w:rPr>
                <w:sz w:val="20"/>
                <w:szCs w:val="22"/>
              </w:rPr>
            </w:pPr>
            <w:r w:rsidRPr="00CE74D6">
              <w:rPr>
                <w:sz w:val="20"/>
                <w:szCs w:val="22"/>
              </w:rPr>
              <w:t>2.1.1</w:t>
            </w:r>
          </w:p>
        </w:tc>
        <w:tc>
          <w:tcPr>
            <w:tcW w:w="6095" w:type="dxa"/>
            <w:hideMark/>
          </w:tcPr>
          <w:p w:rsidR="00CE74D6" w:rsidRPr="00CE74D6" w:rsidRDefault="00CE74D6" w:rsidP="00CE74D6">
            <w:pPr>
              <w:rPr>
                <w:sz w:val="20"/>
                <w:szCs w:val="22"/>
              </w:rPr>
            </w:pPr>
            <w:r w:rsidRPr="00CE74D6">
              <w:rPr>
                <w:sz w:val="20"/>
                <w:szCs w:val="22"/>
              </w:rPr>
              <w:t>Подземная часть здания  - Цокольный этаж</w:t>
            </w:r>
          </w:p>
        </w:tc>
        <w:tc>
          <w:tcPr>
            <w:tcW w:w="1283" w:type="dxa"/>
            <w:hideMark/>
          </w:tcPr>
          <w:p w:rsidR="00CE74D6" w:rsidRPr="00CE74D6" w:rsidRDefault="00CE74D6" w:rsidP="00CE74D6">
            <w:pPr>
              <w:rPr>
                <w:sz w:val="20"/>
                <w:szCs w:val="22"/>
              </w:rPr>
            </w:pPr>
            <w:r w:rsidRPr="00CE74D6">
              <w:rPr>
                <w:sz w:val="20"/>
                <w:szCs w:val="22"/>
              </w:rPr>
              <w:t xml:space="preserve">уровень </w:t>
            </w:r>
          </w:p>
        </w:tc>
        <w:tc>
          <w:tcPr>
            <w:tcW w:w="1376" w:type="dxa"/>
            <w:noWrap/>
            <w:hideMark/>
          </w:tcPr>
          <w:p w:rsidR="00CE74D6" w:rsidRPr="00CE74D6" w:rsidRDefault="00CE74D6" w:rsidP="00CE74D6">
            <w:pPr>
              <w:jc w:val="center"/>
              <w:rPr>
                <w:sz w:val="20"/>
                <w:szCs w:val="22"/>
              </w:rPr>
            </w:pPr>
            <w:r w:rsidRPr="00CE74D6">
              <w:rPr>
                <w:sz w:val="20"/>
                <w:szCs w:val="22"/>
              </w:rPr>
              <w:t>1</w:t>
            </w:r>
          </w:p>
        </w:tc>
      </w:tr>
      <w:tr w:rsidR="00CE74D6" w:rsidRPr="00CE74D6" w:rsidTr="00CE74D6">
        <w:trPr>
          <w:trHeight w:val="402"/>
        </w:trPr>
        <w:tc>
          <w:tcPr>
            <w:tcW w:w="817" w:type="dxa"/>
            <w:noWrap/>
            <w:hideMark/>
          </w:tcPr>
          <w:p w:rsidR="00CE74D6" w:rsidRPr="00CE74D6" w:rsidRDefault="00CE74D6" w:rsidP="00CE74D6">
            <w:pPr>
              <w:rPr>
                <w:sz w:val="20"/>
                <w:szCs w:val="22"/>
              </w:rPr>
            </w:pPr>
            <w:r w:rsidRPr="00CE74D6">
              <w:rPr>
                <w:sz w:val="20"/>
                <w:szCs w:val="22"/>
              </w:rPr>
              <w:t>2.1.2</w:t>
            </w:r>
          </w:p>
        </w:tc>
        <w:tc>
          <w:tcPr>
            <w:tcW w:w="6095" w:type="dxa"/>
            <w:hideMark/>
          </w:tcPr>
          <w:p w:rsidR="00CE74D6" w:rsidRPr="00CE74D6" w:rsidRDefault="00CE74D6" w:rsidP="00CE74D6">
            <w:pPr>
              <w:rPr>
                <w:sz w:val="20"/>
                <w:szCs w:val="22"/>
              </w:rPr>
            </w:pPr>
            <w:r w:rsidRPr="00CE74D6">
              <w:rPr>
                <w:sz w:val="20"/>
                <w:szCs w:val="22"/>
              </w:rPr>
              <w:t>Надземная часть здания  - Уровни 01, 02, 03, 04, 05</w:t>
            </w:r>
          </w:p>
        </w:tc>
        <w:tc>
          <w:tcPr>
            <w:tcW w:w="1283" w:type="dxa"/>
            <w:hideMark/>
          </w:tcPr>
          <w:p w:rsidR="00CE74D6" w:rsidRPr="00CE74D6" w:rsidRDefault="00CE74D6" w:rsidP="00CE74D6">
            <w:pPr>
              <w:rPr>
                <w:sz w:val="20"/>
                <w:szCs w:val="22"/>
              </w:rPr>
            </w:pPr>
            <w:r w:rsidRPr="00CE74D6">
              <w:rPr>
                <w:sz w:val="20"/>
                <w:szCs w:val="22"/>
              </w:rPr>
              <w:t xml:space="preserve">уровень </w:t>
            </w:r>
          </w:p>
        </w:tc>
        <w:tc>
          <w:tcPr>
            <w:tcW w:w="1376" w:type="dxa"/>
            <w:noWrap/>
            <w:hideMark/>
          </w:tcPr>
          <w:p w:rsidR="00CE74D6" w:rsidRPr="00CE74D6" w:rsidRDefault="00CE74D6" w:rsidP="00CE74D6">
            <w:pPr>
              <w:jc w:val="center"/>
              <w:rPr>
                <w:sz w:val="20"/>
                <w:szCs w:val="22"/>
              </w:rPr>
            </w:pPr>
            <w:r w:rsidRPr="00CE74D6">
              <w:rPr>
                <w:sz w:val="20"/>
                <w:szCs w:val="22"/>
              </w:rPr>
              <w:t>5</w:t>
            </w:r>
          </w:p>
        </w:tc>
      </w:tr>
      <w:tr w:rsidR="00CE74D6" w:rsidRPr="00CE74D6" w:rsidTr="00CE74D6">
        <w:trPr>
          <w:trHeight w:val="402"/>
        </w:trPr>
        <w:tc>
          <w:tcPr>
            <w:tcW w:w="817" w:type="dxa"/>
            <w:noWrap/>
            <w:hideMark/>
          </w:tcPr>
          <w:p w:rsidR="00CE74D6" w:rsidRPr="00CE74D6" w:rsidRDefault="00CE74D6" w:rsidP="00CE74D6">
            <w:pPr>
              <w:rPr>
                <w:sz w:val="20"/>
                <w:szCs w:val="22"/>
              </w:rPr>
            </w:pPr>
            <w:r w:rsidRPr="00CE74D6">
              <w:rPr>
                <w:sz w:val="20"/>
                <w:szCs w:val="22"/>
              </w:rPr>
              <w:t>2.2</w:t>
            </w:r>
          </w:p>
        </w:tc>
        <w:tc>
          <w:tcPr>
            <w:tcW w:w="6095" w:type="dxa"/>
            <w:noWrap/>
            <w:hideMark/>
          </w:tcPr>
          <w:p w:rsidR="00CE74D6" w:rsidRPr="00CE74D6" w:rsidRDefault="00CE74D6" w:rsidP="00CE74D6">
            <w:pPr>
              <w:rPr>
                <w:sz w:val="20"/>
                <w:szCs w:val="22"/>
              </w:rPr>
            </w:pPr>
            <w:r w:rsidRPr="00CE74D6">
              <w:rPr>
                <w:sz w:val="20"/>
                <w:szCs w:val="22"/>
              </w:rPr>
              <w:t>Строительный объем здания</w:t>
            </w:r>
          </w:p>
        </w:tc>
        <w:tc>
          <w:tcPr>
            <w:tcW w:w="1283" w:type="dxa"/>
            <w:noWrap/>
            <w:hideMark/>
          </w:tcPr>
          <w:p w:rsidR="00CE74D6" w:rsidRPr="00CE74D6" w:rsidRDefault="00CE74D6" w:rsidP="00CE74D6">
            <w:pPr>
              <w:rPr>
                <w:sz w:val="20"/>
                <w:szCs w:val="22"/>
              </w:rPr>
            </w:pPr>
            <w:r w:rsidRPr="00CE74D6">
              <w:rPr>
                <w:sz w:val="20"/>
                <w:szCs w:val="22"/>
              </w:rPr>
              <w:t>м3</w:t>
            </w:r>
          </w:p>
        </w:tc>
        <w:tc>
          <w:tcPr>
            <w:tcW w:w="1376" w:type="dxa"/>
            <w:noWrap/>
            <w:hideMark/>
          </w:tcPr>
          <w:p w:rsidR="00CE74D6" w:rsidRPr="00CE74D6" w:rsidRDefault="00CE74D6" w:rsidP="00CE74D6">
            <w:pPr>
              <w:jc w:val="center"/>
              <w:rPr>
                <w:sz w:val="20"/>
                <w:szCs w:val="22"/>
              </w:rPr>
            </w:pPr>
            <w:r w:rsidRPr="00CE74D6">
              <w:rPr>
                <w:sz w:val="20"/>
                <w:szCs w:val="22"/>
              </w:rPr>
              <w:t>919 352</w:t>
            </w:r>
          </w:p>
        </w:tc>
      </w:tr>
      <w:tr w:rsidR="00CE74D6" w:rsidRPr="00CE74D6" w:rsidTr="00CE74D6">
        <w:trPr>
          <w:trHeight w:val="402"/>
        </w:trPr>
        <w:tc>
          <w:tcPr>
            <w:tcW w:w="817" w:type="dxa"/>
            <w:noWrap/>
            <w:hideMark/>
          </w:tcPr>
          <w:p w:rsidR="00CE74D6" w:rsidRPr="00CE74D6" w:rsidRDefault="00CE74D6" w:rsidP="00CE74D6">
            <w:pPr>
              <w:rPr>
                <w:sz w:val="20"/>
                <w:szCs w:val="22"/>
              </w:rPr>
            </w:pPr>
            <w:r w:rsidRPr="00CE74D6">
              <w:rPr>
                <w:sz w:val="20"/>
                <w:szCs w:val="22"/>
              </w:rPr>
              <w:t>2.2.1</w:t>
            </w:r>
          </w:p>
        </w:tc>
        <w:tc>
          <w:tcPr>
            <w:tcW w:w="6095" w:type="dxa"/>
            <w:noWrap/>
            <w:hideMark/>
          </w:tcPr>
          <w:p w:rsidR="00CE74D6" w:rsidRPr="00CE74D6" w:rsidRDefault="00CE74D6" w:rsidP="00CE74D6">
            <w:pPr>
              <w:rPr>
                <w:sz w:val="20"/>
                <w:szCs w:val="22"/>
              </w:rPr>
            </w:pPr>
            <w:r w:rsidRPr="00CE74D6">
              <w:rPr>
                <w:sz w:val="20"/>
                <w:szCs w:val="22"/>
              </w:rPr>
              <w:t>Подземная часть здания</w:t>
            </w:r>
          </w:p>
        </w:tc>
        <w:tc>
          <w:tcPr>
            <w:tcW w:w="1283" w:type="dxa"/>
            <w:noWrap/>
            <w:hideMark/>
          </w:tcPr>
          <w:p w:rsidR="00CE74D6" w:rsidRPr="00CE74D6" w:rsidRDefault="00CE74D6" w:rsidP="00CE74D6">
            <w:pPr>
              <w:rPr>
                <w:sz w:val="20"/>
                <w:szCs w:val="22"/>
              </w:rPr>
            </w:pPr>
            <w:r w:rsidRPr="00CE74D6">
              <w:rPr>
                <w:sz w:val="20"/>
                <w:szCs w:val="22"/>
              </w:rPr>
              <w:t>м3</w:t>
            </w:r>
          </w:p>
        </w:tc>
        <w:tc>
          <w:tcPr>
            <w:tcW w:w="1376" w:type="dxa"/>
            <w:noWrap/>
            <w:hideMark/>
          </w:tcPr>
          <w:p w:rsidR="00CE74D6" w:rsidRPr="00CE74D6" w:rsidRDefault="00CE74D6" w:rsidP="00CE74D6">
            <w:pPr>
              <w:jc w:val="center"/>
              <w:rPr>
                <w:sz w:val="20"/>
                <w:szCs w:val="22"/>
              </w:rPr>
            </w:pPr>
            <w:r w:rsidRPr="00CE74D6">
              <w:rPr>
                <w:sz w:val="20"/>
                <w:szCs w:val="22"/>
              </w:rPr>
              <w:t>108 279</w:t>
            </w:r>
          </w:p>
        </w:tc>
      </w:tr>
      <w:tr w:rsidR="00CE74D6" w:rsidRPr="00CE74D6" w:rsidTr="00CE74D6">
        <w:trPr>
          <w:trHeight w:val="402"/>
        </w:trPr>
        <w:tc>
          <w:tcPr>
            <w:tcW w:w="817" w:type="dxa"/>
            <w:noWrap/>
            <w:hideMark/>
          </w:tcPr>
          <w:p w:rsidR="00CE74D6" w:rsidRPr="00CE74D6" w:rsidRDefault="00CE74D6" w:rsidP="00CE74D6">
            <w:pPr>
              <w:rPr>
                <w:sz w:val="20"/>
                <w:szCs w:val="22"/>
              </w:rPr>
            </w:pPr>
            <w:r w:rsidRPr="00CE74D6">
              <w:rPr>
                <w:sz w:val="20"/>
                <w:szCs w:val="22"/>
              </w:rPr>
              <w:t>2.2.2</w:t>
            </w:r>
          </w:p>
        </w:tc>
        <w:tc>
          <w:tcPr>
            <w:tcW w:w="6095" w:type="dxa"/>
            <w:noWrap/>
            <w:hideMark/>
          </w:tcPr>
          <w:p w:rsidR="00CE74D6" w:rsidRPr="00CE74D6" w:rsidRDefault="00CE74D6" w:rsidP="00CE74D6">
            <w:pPr>
              <w:rPr>
                <w:sz w:val="20"/>
                <w:szCs w:val="22"/>
              </w:rPr>
            </w:pPr>
            <w:r w:rsidRPr="00CE74D6">
              <w:rPr>
                <w:sz w:val="20"/>
                <w:szCs w:val="22"/>
              </w:rPr>
              <w:t>Надземная часть здания (Включая Шоурумы и Лекционный зал)</w:t>
            </w:r>
          </w:p>
        </w:tc>
        <w:tc>
          <w:tcPr>
            <w:tcW w:w="1283" w:type="dxa"/>
            <w:noWrap/>
            <w:hideMark/>
          </w:tcPr>
          <w:p w:rsidR="00CE74D6" w:rsidRPr="00CE74D6" w:rsidRDefault="00CE74D6" w:rsidP="00CE74D6">
            <w:pPr>
              <w:rPr>
                <w:sz w:val="20"/>
                <w:szCs w:val="22"/>
              </w:rPr>
            </w:pPr>
            <w:r w:rsidRPr="00CE74D6">
              <w:rPr>
                <w:sz w:val="20"/>
                <w:szCs w:val="22"/>
              </w:rPr>
              <w:t>м3</w:t>
            </w:r>
          </w:p>
        </w:tc>
        <w:tc>
          <w:tcPr>
            <w:tcW w:w="1376" w:type="dxa"/>
            <w:noWrap/>
            <w:hideMark/>
          </w:tcPr>
          <w:p w:rsidR="00CE74D6" w:rsidRPr="00CE74D6" w:rsidRDefault="00CE74D6" w:rsidP="00CE74D6">
            <w:pPr>
              <w:jc w:val="center"/>
              <w:rPr>
                <w:sz w:val="20"/>
                <w:szCs w:val="22"/>
              </w:rPr>
            </w:pPr>
            <w:r w:rsidRPr="00CE74D6">
              <w:rPr>
                <w:sz w:val="20"/>
                <w:szCs w:val="22"/>
              </w:rPr>
              <w:t>618 247</w:t>
            </w:r>
          </w:p>
        </w:tc>
      </w:tr>
      <w:tr w:rsidR="00CE74D6" w:rsidRPr="00CE74D6" w:rsidTr="00CE74D6">
        <w:trPr>
          <w:trHeight w:val="402"/>
        </w:trPr>
        <w:tc>
          <w:tcPr>
            <w:tcW w:w="817" w:type="dxa"/>
            <w:noWrap/>
            <w:hideMark/>
          </w:tcPr>
          <w:p w:rsidR="00CE74D6" w:rsidRPr="00CE74D6" w:rsidRDefault="00CE74D6" w:rsidP="00CE74D6">
            <w:pPr>
              <w:rPr>
                <w:sz w:val="20"/>
                <w:szCs w:val="22"/>
              </w:rPr>
            </w:pPr>
            <w:r w:rsidRPr="00CE74D6">
              <w:rPr>
                <w:sz w:val="20"/>
                <w:szCs w:val="22"/>
              </w:rPr>
              <w:t>2.2.3</w:t>
            </w:r>
          </w:p>
        </w:tc>
        <w:tc>
          <w:tcPr>
            <w:tcW w:w="6095" w:type="dxa"/>
            <w:noWrap/>
            <w:hideMark/>
          </w:tcPr>
          <w:p w:rsidR="00CE74D6" w:rsidRPr="00CE74D6" w:rsidRDefault="00CE74D6" w:rsidP="00CE74D6">
            <w:pPr>
              <w:rPr>
                <w:sz w:val="20"/>
                <w:szCs w:val="22"/>
              </w:rPr>
            </w:pPr>
            <w:r w:rsidRPr="00CE74D6">
              <w:rPr>
                <w:sz w:val="20"/>
                <w:szCs w:val="22"/>
              </w:rPr>
              <w:t>Атриум (Исключая Шоурумы и Лекционный зал)</w:t>
            </w:r>
          </w:p>
        </w:tc>
        <w:tc>
          <w:tcPr>
            <w:tcW w:w="1283" w:type="dxa"/>
            <w:noWrap/>
            <w:hideMark/>
          </w:tcPr>
          <w:p w:rsidR="00CE74D6" w:rsidRPr="00CE74D6" w:rsidRDefault="00CE74D6" w:rsidP="00CE74D6">
            <w:pPr>
              <w:rPr>
                <w:sz w:val="20"/>
                <w:szCs w:val="22"/>
              </w:rPr>
            </w:pPr>
            <w:r w:rsidRPr="00CE74D6">
              <w:rPr>
                <w:sz w:val="20"/>
                <w:szCs w:val="22"/>
              </w:rPr>
              <w:t>м3</w:t>
            </w:r>
          </w:p>
        </w:tc>
        <w:tc>
          <w:tcPr>
            <w:tcW w:w="1376" w:type="dxa"/>
            <w:noWrap/>
            <w:hideMark/>
          </w:tcPr>
          <w:p w:rsidR="00CE74D6" w:rsidRPr="00CE74D6" w:rsidRDefault="00CE74D6" w:rsidP="00CE74D6">
            <w:pPr>
              <w:jc w:val="center"/>
              <w:rPr>
                <w:sz w:val="20"/>
                <w:szCs w:val="22"/>
              </w:rPr>
            </w:pPr>
            <w:r w:rsidRPr="00CE74D6">
              <w:rPr>
                <w:sz w:val="20"/>
                <w:szCs w:val="22"/>
              </w:rPr>
              <w:t>192 826</w:t>
            </w:r>
          </w:p>
        </w:tc>
      </w:tr>
      <w:tr w:rsidR="00CE74D6" w:rsidRPr="00CE74D6" w:rsidTr="00CE74D6">
        <w:trPr>
          <w:trHeight w:val="402"/>
        </w:trPr>
        <w:tc>
          <w:tcPr>
            <w:tcW w:w="817" w:type="dxa"/>
            <w:noWrap/>
            <w:hideMark/>
          </w:tcPr>
          <w:p w:rsidR="00CE74D6" w:rsidRPr="00CE74D6" w:rsidRDefault="00CE74D6" w:rsidP="00CE74D6">
            <w:pPr>
              <w:rPr>
                <w:sz w:val="20"/>
                <w:szCs w:val="22"/>
              </w:rPr>
            </w:pPr>
            <w:r w:rsidRPr="00CE74D6">
              <w:rPr>
                <w:sz w:val="20"/>
                <w:szCs w:val="22"/>
              </w:rPr>
              <w:t>2.3</w:t>
            </w:r>
          </w:p>
        </w:tc>
        <w:tc>
          <w:tcPr>
            <w:tcW w:w="6095" w:type="dxa"/>
            <w:hideMark/>
          </w:tcPr>
          <w:p w:rsidR="00CE74D6" w:rsidRPr="00CE74D6" w:rsidRDefault="00CE74D6" w:rsidP="00CE74D6">
            <w:pPr>
              <w:rPr>
                <w:sz w:val="20"/>
                <w:szCs w:val="22"/>
              </w:rPr>
            </w:pPr>
            <w:r w:rsidRPr="00CE74D6">
              <w:rPr>
                <w:sz w:val="20"/>
                <w:szCs w:val="22"/>
              </w:rPr>
              <w:t>Общая площадь (СНиП) ,</w:t>
            </w:r>
          </w:p>
          <w:p w:rsidR="00CE74D6" w:rsidRPr="00CE74D6" w:rsidRDefault="00CE74D6" w:rsidP="00CE74D6">
            <w:pPr>
              <w:rPr>
                <w:sz w:val="20"/>
                <w:szCs w:val="22"/>
              </w:rPr>
            </w:pPr>
            <w:r w:rsidRPr="00CE74D6">
              <w:rPr>
                <w:sz w:val="20"/>
                <w:szCs w:val="22"/>
              </w:rPr>
              <w:t>в том числе:</w:t>
            </w:r>
          </w:p>
          <w:p w:rsidR="00CE74D6" w:rsidRPr="00CE74D6" w:rsidRDefault="00CE74D6" w:rsidP="00CE74D6">
            <w:pPr>
              <w:rPr>
                <w:sz w:val="20"/>
                <w:szCs w:val="22"/>
              </w:rPr>
            </w:pPr>
            <w:r w:rsidRPr="00CE74D6">
              <w:rPr>
                <w:sz w:val="20"/>
                <w:szCs w:val="22"/>
              </w:rPr>
              <w:t>- склад хранения газ. баллонов </w:t>
            </w:r>
          </w:p>
          <w:p w:rsidR="00CE74D6" w:rsidRPr="00CE74D6" w:rsidRDefault="00CE74D6" w:rsidP="00CE74D6">
            <w:pPr>
              <w:rPr>
                <w:sz w:val="20"/>
                <w:szCs w:val="22"/>
              </w:rPr>
            </w:pPr>
            <w:r w:rsidRPr="00CE74D6">
              <w:rPr>
                <w:sz w:val="20"/>
                <w:szCs w:val="22"/>
              </w:rPr>
              <w:t>- компрессорная станция</w:t>
            </w:r>
          </w:p>
        </w:tc>
        <w:tc>
          <w:tcPr>
            <w:tcW w:w="1283" w:type="dxa"/>
            <w:hideMark/>
          </w:tcPr>
          <w:p w:rsidR="00CE74D6" w:rsidRPr="00CE74D6" w:rsidRDefault="00CE74D6" w:rsidP="00CE74D6">
            <w:pPr>
              <w:rPr>
                <w:sz w:val="20"/>
                <w:szCs w:val="22"/>
              </w:rPr>
            </w:pPr>
            <w:r w:rsidRPr="00CE74D6">
              <w:rPr>
                <w:sz w:val="20"/>
                <w:szCs w:val="22"/>
              </w:rPr>
              <w:t>м²</w:t>
            </w:r>
          </w:p>
          <w:p w:rsidR="00CE74D6" w:rsidRPr="00CE74D6" w:rsidRDefault="00CE74D6" w:rsidP="00CE74D6">
            <w:pPr>
              <w:rPr>
                <w:sz w:val="20"/>
                <w:szCs w:val="22"/>
              </w:rPr>
            </w:pPr>
          </w:p>
          <w:p w:rsidR="00CE74D6" w:rsidRPr="00CE74D6" w:rsidRDefault="00CE74D6" w:rsidP="00CE74D6">
            <w:pPr>
              <w:rPr>
                <w:sz w:val="20"/>
                <w:szCs w:val="22"/>
              </w:rPr>
            </w:pPr>
            <w:r w:rsidRPr="00CE74D6">
              <w:rPr>
                <w:sz w:val="20"/>
                <w:szCs w:val="22"/>
              </w:rPr>
              <w:t>м²</w:t>
            </w:r>
          </w:p>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rPr>
            </w:pPr>
            <w:r w:rsidRPr="00CE74D6">
              <w:rPr>
                <w:sz w:val="20"/>
                <w:szCs w:val="22"/>
              </w:rPr>
              <w:t>96 288</w:t>
            </w:r>
          </w:p>
          <w:p w:rsidR="00CE74D6" w:rsidRPr="00CE74D6" w:rsidRDefault="00CE74D6" w:rsidP="00CE74D6">
            <w:pPr>
              <w:jc w:val="center"/>
              <w:rPr>
                <w:sz w:val="20"/>
                <w:szCs w:val="22"/>
              </w:rPr>
            </w:pPr>
          </w:p>
          <w:p w:rsidR="00CE74D6" w:rsidRPr="00CE74D6" w:rsidRDefault="00CE74D6" w:rsidP="00CE74D6">
            <w:pPr>
              <w:jc w:val="center"/>
              <w:rPr>
                <w:sz w:val="20"/>
                <w:szCs w:val="22"/>
                <w:lang w:val="en-US"/>
              </w:rPr>
            </w:pPr>
            <w:r w:rsidRPr="00CE74D6">
              <w:rPr>
                <w:sz w:val="20"/>
                <w:szCs w:val="22"/>
              </w:rPr>
              <w:t>72</w:t>
            </w:r>
          </w:p>
          <w:p w:rsidR="00CE74D6" w:rsidRPr="00CE74D6" w:rsidRDefault="00CE74D6" w:rsidP="00CE74D6">
            <w:pPr>
              <w:jc w:val="center"/>
              <w:rPr>
                <w:sz w:val="20"/>
                <w:szCs w:val="22"/>
                <w:lang w:val="en-US"/>
              </w:rPr>
            </w:pPr>
            <w:r w:rsidRPr="00CE74D6">
              <w:rPr>
                <w:sz w:val="20"/>
                <w:szCs w:val="22"/>
              </w:rPr>
              <w:t>220</w:t>
            </w:r>
          </w:p>
        </w:tc>
      </w:tr>
      <w:tr w:rsidR="00CE74D6" w:rsidRPr="00CE74D6" w:rsidTr="00CE74D6">
        <w:trPr>
          <w:trHeight w:val="724"/>
        </w:trPr>
        <w:tc>
          <w:tcPr>
            <w:tcW w:w="817" w:type="dxa"/>
            <w:noWrap/>
            <w:hideMark/>
          </w:tcPr>
          <w:p w:rsidR="00CE74D6" w:rsidRPr="00CE74D6" w:rsidRDefault="00CE74D6" w:rsidP="00CE74D6">
            <w:pPr>
              <w:rPr>
                <w:sz w:val="20"/>
                <w:szCs w:val="22"/>
              </w:rPr>
            </w:pPr>
            <w:r w:rsidRPr="00CE74D6">
              <w:rPr>
                <w:sz w:val="20"/>
                <w:szCs w:val="22"/>
              </w:rPr>
              <w:lastRenderedPageBreak/>
              <w:t>2.3.1</w:t>
            </w:r>
          </w:p>
        </w:tc>
        <w:tc>
          <w:tcPr>
            <w:tcW w:w="6095" w:type="dxa"/>
            <w:hideMark/>
          </w:tcPr>
          <w:p w:rsidR="00CE74D6" w:rsidRPr="00CE74D6" w:rsidRDefault="00CE74D6" w:rsidP="00CE74D6">
            <w:pPr>
              <w:rPr>
                <w:sz w:val="20"/>
                <w:szCs w:val="22"/>
              </w:rPr>
            </w:pPr>
            <w:r w:rsidRPr="00CE74D6">
              <w:rPr>
                <w:sz w:val="20"/>
                <w:szCs w:val="22"/>
              </w:rPr>
              <w:t>Общая площадь - Подземная часть здания (СНиП)</w:t>
            </w:r>
          </w:p>
          <w:p w:rsidR="00CE74D6" w:rsidRPr="00CE74D6" w:rsidRDefault="00CE74D6" w:rsidP="00CE74D6">
            <w:pPr>
              <w:rPr>
                <w:sz w:val="20"/>
                <w:szCs w:val="22"/>
              </w:rPr>
            </w:pP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rPr>
            </w:pPr>
            <w:r w:rsidRPr="00CE74D6">
              <w:rPr>
                <w:sz w:val="20"/>
                <w:szCs w:val="22"/>
              </w:rPr>
              <w:t>18 321</w:t>
            </w:r>
          </w:p>
        </w:tc>
      </w:tr>
      <w:tr w:rsidR="00CE74D6" w:rsidRPr="00CE74D6" w:rsidTr="00CE74D6">
        <w:trPr>
          <w:trHeight w:val="717"/>
        </w:trPr>
        <w:tc>
          <w:tcPr>
            <w:tcW w:w="817" w:type="dxa"/>
            <w:noWrap/>
            <w:hideMark/>
          </w:tcPr>
          <w:p w:rsidR="00CE74D6" w:rsidRPr="00CE74D6" w:rsidRDefault="00CE74D6" w:rsidP="00CE74D6">
            <w:pPr>
              <w:rPr>
                <w:sz w:val="20"/>
                <w:szCs w:val="22"/>
              </w:rPr>
            </w:pPr>
            <w:r w:rsidRPr="00CE74D6">
              <w:rPr>
                <w:sz w:val="20"/>
                <w:szCs w:val="22"/>
              </w:rPr>
              <w:t>2.3.2</w:t>
            </w:r>
          </w:p>
        </w:tc>
        <w:tc>
          <w:tcPr>
            <w:tcW w:w="6095" w:type="dxa"/>
            <w:hideMark/>
          </w:tcPr>
          <w:p w:rsidR="00CE74D6" w:rsidRPr="00CE74D6" w:rsidRDefault="00CE74D6" w:rsidP="00CE74D6">
            <w:pPr>
              <w:rPr>
                <w:sz w:val="20"/>
                <w:szCs w:val="22"/>
              </w:rPr>
            </w:pPr>
            <w:r w:rsidRPr="00CE74D6">
              <w:rPr>
                <w:sz w:val="20"/>
                <w:szCs w:val="22"/>
              </w:rPr>
              <w:t>Общая площадь - Надземная часть здания (СНиП),</w:t>
            </w:r>
          </w:p>
          <w:p w:rsidR="00CE74D6" w:rsidRPr="00CE74D6" w:rsidRDefault="00CE74D6" w:rsidP="00CE74D6">
            <w:pPr>
              <w:rPr>
                <w:sz w:val="20"/>
                <w:szCs w:val="22"/>
              </w:rPr>
            </w:pPr>
            <w:r w:rsidRPr="00CE74D6">
              <w:rPr>
                <w:sz w:val="20"/>
                <w:szCs w:val="22"/>
              </w:rPr>
              <w:t>в том числе:</w:t>
            </w:r>
          </w:p>
          <w:p w:rsidR="00CE74D6" w:rsidRPr="00CE74D6" w:rsidRDefault="00CE74D6" w:rsidP="00CE74D6">
            <w:pPr>
              <w:rPr>
                <w:sz w:val="20"/>
                <w:szCs w:val="22"/>
              </w:rPr>
            </w:pPr>
            <w:r w:rsidRPr="00CE74D6">
              <w:rPr>
                <w:sz w:val="20"/>
                <w:szCs w:val="22"/>
              </w:rPr>
              <w:t>- склад хранения газ. баллонов </w:t>
            </w:r>
          </w:p>
          <w:p w:rsidR="00CE74D6" w:rsidRPr="00CE74D6" w:rsidRDefault="00CE74D6" w:rsidP="00CE74D6">
            <w:pPr>
              <w:rPr>
                <w:sz w:val="20"/>
                <w:szCs w:val="22"/>
              </w:rPr>
            </w:pPr>
            <w:r w:rsidRPr="00CE74D6">
              <w:rPr>
                <w:sz w:val="20"/>
                <w:szCs w:val="22"/>
              </w:rPr>
              <w:t>- компрессорная станция</w:t>
            </w:r>
          </w:p>
        </w:tc>
        <w:tc>
          <w:tcPr>
            <w:tcW w:w="1283" w:type="dxa"/>
            <w:hideMark/>
          </w:tcPr>
          <w:p w:rsidR="00CE74D6" w:rsidRPr="00CE74D6" w:rsidRDefault="00CE74D6" w:rsidP="00CE74D6">
            <w:pPr>
              <w:rPr>
                <w:sz w:val="20"/>
                <w:szCs w:val="22"/>
              </w:rPr>
            </w:pPr>
            <w:r w:rsidRPr="00CE74D6">
              <w:rPr>
                <w:sz w:val="20"/>
                <w:szCs w:val="22"/>
              </w:rPr>
              <w:t>м²</w:t>
            </w:r>
          </w:p>
          <w:p w:rsidR="00CE74D6" w:rsidRPr="00CE74D6" w:rsidRDefault="00CE74D6" w:rsidP="00CE74D6">
            <w:pPr>
              <w:rPr>
                <w:sz w:val="20"/>
                <w:szCs w:val="22"/>
              </w:rPr>
            </w:pPr>
          </w:p>
          <w:p w:rsidR="00CE74D6" w:rsidRPr="00CE74D6" w:rsidRDefault="00CE74D6" w:rsidP="00CE74D6">
            <w:pPr>
              <w:rPr>
                <w:sz w:val="20"/>
                <w:szCs w:val="22"/>
              </w:rPr>
            </w:pPr>
            <w:r w:rsidRPr="00CE74D6">
              <w:rPr>
                <w:sz w:val="20"/>
                <w:szCs w:val="22"/>
              </w:rPr>
              <w:t>м²</w:t>
            </w:r>
          </w:p>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lang w:val="en-US"/>
              </w:rPr>
            </w:pPr>
            <w:r w:rsidRPr="00CE74D6">
              <w:rPr>
                <w:sz w:val="20"/>
                <w:szCs w:val="22"/>
              </w:rPr>
              <w:t>77 </w:t>
            </w:r>
            <w:r w:rsidRPr="00CE74D6">
              <w:rPr>
                <w:sz w:val="20"/>
                <w:szCs w:val="22"/>
                <w:lang w:val="en-US"/>
              </w:rPr>
              <w:t>798</w:t>
            </w:r>
          </w:p>
          <w:p w:rsidR="00CE74D6" w:rsidRPr="00CE74D6" w:rsidRDefault="00CE74D6" w:rsidP="00CE74D6">
            <w:pPr>
              <w:jc w:val="center"/>
              <w:rPr>
                <w:sz w:val="20"/>
                <w:szCs w:val="22"/>
              </w:rPr>
            </w:pPr>
          </w:p>
          <w:p w:rsidR="00CE74D6" w:rsidRPr="00CE74D6" w:rsidRDefault="00CE74D6" w:rsidP="00CE74D6">
            <w:pPr>
              <w:jc w:val="center"/>
              <w:rPr>
                <w:sz w:val="20"/>
                <w:szCs w:val="22"/>
              </w:rPr>
            </w:pPr>
            <w:r w:rsidRPr="00CE74D6">
              <w:rPr>
                <w:sz w:val="20"/>
                <w:szCs w:val="22"/>
              </w:rPr>
              <w:t>72</w:t>
            </w:r>
          </w:p>
          <w:p w:rsidR="00CE74D6" w:rsidRPr="00CE74D6" w:rsidRDefault="00CE74D6" w:rsidP="00CE74D6">
            <w:pPr>
              <w:jc w:val="center"/>
              <w:rPr>
                <w:sz w:val="20"/>
                <w:szCs w:val="22"/>
              </w:rPr>
            </w:pPr>
            <w:r w:rsidRPr="00CE74D6">
              <w:rPr>
                <w:sz w:val="20"/>
                <w:szCs w:val="22"/>
              </w:rPr>
              <w:t>220</w:t>
            </w:r>
          </w:p>
        </w:tc>
      </w:tr>
      <w:tr w:rsidR="00CE74D6" w:rsidRPr="00CE74D6" w:rsidTr="00CE74D6">
        <w:trPr>
          <w:trHeight w:val="543"/>
        </w:trPr>
        <w:tc>
          <w:tcPr>
            <w:tcW w:w="817" w:type="dxa"/>
            <w:noWrap/>
            <w:hideMark/>
          </w:tcPr>
          <w:p w:rsidR="00CE74D6" w:rsidRPr="00CE74D6" w:rsidRDefault="00CE74D6" w:rsidP="00CE74D6">
            <w:pPr>
              <w:rPr>
                <w:sz w:val="20"/>
                <w:szCs w:val="22"/>
              </w:rPr>
            </w:pPr>
            <w:r w:rsidRPr="00CE74D6">
              <w:rPr>
                <w:sz w:val="20"/>
                <w:szCs w:val="22"/>
              </w:rPr>
              <w:t>2.4</w:t>
            </w:r>
          </w:p>
        </w:tc>
        <w:tc>
          <w:tcPr>
            <w:tcW w:w="6095" w:type="dxa"/>
            <w:hideMark/>
          </w:tcPr>
          <w:p w:rsidR="00CE74D6" w:rsidRPr="00CE74D6" w:rsidRDefault="00CE74D6" w:rsidP="00CE74D6">
            <w:pPr>
              <w:rPr>
                <w:sz w:val="20"/>
                <w:szCs w:val="22"/>
              </w:rPr>
            </w:pPr>
            <w:r w:rsidRPr="00CE74D6">
              <w:rPr>
                <w:sz w:val="20"/>
                <w:szCs w:val="22"/>
              </w:rPr>
              <w:t>Полезная площадь</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rPr>
            </w:pPr>
            <w:r w:rsidRPr="00CE74D6">
              <w:rPr>
                <w:sz w:val="20"/>
                <w:szCs w:val="22"/>
              </w:rPr>
              <w:t>87 170</w:t>
            </w:r>
          </w:p>
        </w:tc>
      </w:tr>
      <w:tr w:rsidR="00CE74D6" w:rsidRPr="00CE74D6" w:rsidTr="00CE74D6">
        <w:trPr>
          <w:trHeight w:val="635"/>
        </w:trPr>
        <w:tc>
          <w:tcPr>
            <w:tcW w:w="817" w:type="dxa"/>
            <w:noWrap/>
            <w:hideMark/>
          </w:tcPr>
          <w:p w:rsidR="00CE74D6" w:rsidRPr="00CE74D6" w:rsidRDefault="00CE74D6" w:rsidP="00CE74D6">
            <w:pPr>
              <w:rPr>
                <w:sz w:val="20"/>
                <w:szCs w:val="22"/>
              </w:rPr>
            </w:pPr>
            <w:r w:rsidRPr="00CE74D6">
              <w:rPr>
                <w:sz w:val="20"/>
                <w:szCs w:val="22"/>
              </w:rPr>
              <w:t>2.4.1</w:t>
            </w:r>
          </w:p>
        </w:tc>
        <w:tc>
          <w:tcPr>
            <w:tcW w:w="6095" w:type="dxa"/>
            <w:hideMark/>
          </w:tcPr>
          <w:p w:rsidR="00CE74D6" w:rsidRPr="00CE74D6" w:rsidRDefault="00CE74D6" w:rsidP="00CE74D6">
            <w:pPr>
              <w:rPr>
                <w:sz w:val="20"/>
                <w:szCs w:val="22"/>
              </w:rPr>
            </w:pPr>
            <w:r w:rsidRPr="00CE74D6">
              <w:rPr>
                <w:sz w:val="20"/>
                <w:szCs w:val="22"/>
              </w:rPr>
              <w:t>Полезная площадь - Подземная часть здания (СНиП)</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rPr>
            </w:pPr>
            <w:r w:rsidRPr="00CE74D6">
              <w:rPr>
                <w:sz w:val="20"/>
                <w:szCs w:val="22"/>
              </w:rPr>
              <w:t>16 530</w:t>
            </w:r>
          </w:p>
        </w:tc>
      </w:tr>
      <w:tr w:rsidR="00CE74D6" w:rsidRPr="00CE74D6" w:rsidTr="00CE74D6">
        <w:trPr>
          <w:trHeight w:val="706"/>
        </w:trPr>
        <w:tc>
          <w:tcPr>
            <w:tcW w:w="817" w:type="dxa"/>
            <w:noWrap/>
            <w:hideMark/>
          </w:tcPr>
          <w:p w:rsidR="00CE74D6" w:rsidRPr="00CE74D6" w:rsidRDefault="00CE74D6" w:rsidP="00CE74D6">
            <w:pPr>
              <w:rPr>
                <w:sz w:val="20"/>
                <w:szCs w:val="22"/>
              </w:rPr>
            </w:pPr>
            <w:r w:rsidRPr="00CE74D6">
              <w:rPr>
                <w:sz w:val="20"/>
                <w:szCs w:val="22"/>
              </w:rPr>
              <w:t>2.4.2</w:t>
            </w:r>
          </w:p>
        </w:tc>
        <w:tc>
          <w:tcPr>
            <w:tcW w:w="6095" w:type="dxa"/>
            <w:hideMark/>
          </w:tcPr>
          <w:p w:rsidR="00CE74D6" w:rsidRPr="00CE74D6" w:rsidRDefault="00CE74D6" w:rsidP="00CE74D6">
            <w:pPr>
              <w:rPr>
                <w:sz w:val="20"/>
                <w:szCs w:val="22"/>
              </w:rPr>
            </w:pPr>
            <w:r w:rsidRPr="00CE74D6">
              <w:rPr>
                <w:sz w:val="20"/>
                <w:szCs w:val="22"/>
              </w:rPr>
              <w:t>Полезная площадь - Надземная часть здания (СНиП),</w:t>
            </w:r>
          </w:p>
          <w:p w:rsidR="00CE74D6" w:rsidRPr="00CE74D6" w:rsidRDefault="00CE74D6" w:rsidP="00CE74D6">
            <w:pPr>
              <w:rPr>
                <w:sz w:val="20"/>
                <w:szCs w:val="22"/>
              </w:rPr>
            </w:pPr>
            <w:r w:rsidRPr="00CE74D6">
              <w:rPr>
                <w:sz w:val="20"/>
                <w:szCs w:val="22"/>
              </w:rPr>
              <w:t>в том числе:</w:t>
            </w:r>
          </w:p>
          <w:p w:rsidR="00CE74D6" w:rsidRPr="00CE74D6" w:rsidRDefault="00CE74D6" w:rsidP="00CE74D6">
            <w:pPr>
              <w:rPr>
                <w:sz w:val="20"/>
                <w:szCs w:val="22"/>
              </w:rPr>
            </w:pPr>
            <w:r w:rsidRPr="00CE74D6">
              <w:rPr>
                <w:sz w:val="20"/>
                <w:szCs w:val="22"/>
              </w:rPr>
              <w:t>- склад хранения газ. баллонов </w:t>
            </w:r>
          </w:p>
          <w:p w:rsidR="00CE74D6" w:rsidRPr="00CE74D6" w:rsidRDefault="00CE74D6" w:rsidP="00CE74D6">
            <w:pPr>
              <w:rPr>
                <w:sz w:val="20"/>
                <w:szCs w:val="22"/>
              </w:rPr>
            </w:pPr>
            <w:r w:rsidRPr="00CE74D6">
              <w:rPr>
                <w:sz w:val="20"/>
                <w:szCs w:val="22"/>
              </w:rPr>
              <w:t>- компрессорная станция</w:t>
            </w:r>
          </w:p>
        </w:tc>
        <w:tc>
          <w:tcPr>
            <w:tcW w:w="1283" w:type="dxa"/>
            <w:hideMark/>
          </w:tcPr>
          <w:p w:rsidR="00CE74D6" w:rsidRPr="00CE74D6" w:rsidRDefault="00CE74D6" w:rsidP="00CE74D6">
            <w:pPr>
              <w:rPr>
                <w:sz w:val="20"/>
                <w:szCs w:val="22"/>
              </w:rPr>
            </w:pPr>
            <w:r w:rsidRPr="00CE74D6">
              <w:rPr>
                <w:sz w:val="20"/>
                <w:szCs w:val="22"/>
              </w:rPr>
              <w:t>м²</w:t>
            </w:r>
          </w:p>
          <w:p w:rsidR="00CE74D6" w:rsidRPr="00CE74D6" w:rsidRDefault="00CE74D6" w:rsidP="00CE74D6">
            <w:pPr>
              <w:rPr>
                <w:sz w:val="20"/>
                <w:szCs w:val="22"/>
              </w:rPr>
            </w:pPr>
          </w:p>
          <w:p w:rsidR="00CE74D6" w:rsidRPr="00CE74D6" w:rsidRDefault="00CE74D6" w:rsidP="00CE74D6">
            <w:pPr>
              <w:rPr>
                <w:sz w:val="20"/>
                <w:szCs w:val="22"/>
              </w:rPr>
            </w:pPr>
            <w:r w:rsidRPr="00CE74D6">
              <w:rPr>
                <w:sz w:val="20"/>
                <w:szCs w:val="22"/>
              </w:rPr>
              <w:t>м²</w:t>
            </w:r>
          </w:p>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lang w:val="en-US"/>
              </w:rPr>
            </w:pPr>
            <w:r w:rsidRPr="00CE74D6">
              <w:rPr>
                <w:sz w:val="20"/>
                <w:szCs w:val="22"/>
              </w:rPr>
              <w:t>70 </w:t>
            </w:r>
            <w:r w:rsidRPr="00CE74D6">
              <w:rPr>
                <w:sz w:val="20"/>
                <w:szCs w:val="22"/>
                <w:lang w:val="en-US"/>
              </w:rPr>
              <w:t>883</w:t>
            </w:r>
          </w:p>
          <w:p w:rsidR="00CE74D6" w:rsidRPr="00CE74D6" w:rsidRDefault="00CE74D6" w:rsidP="00CE74D6">
            <w:pPr>
              <w:jc w:val="center"/>
              <w:rPr>
                <w:sz w:val="20"/>
                <w:szCs w:val="22"/>
              </w:rPr>
            </w:pPr>
          </w:p>
          <w:p w:rsidR="00CE74D6" w:rsidRPr="00CE74D6" w:rsidRDefault="00CE74D6" w:rsidP="00CE74D6">
            <w:pPr>
              <w:jc w:val="center"/>
              <w:rPr>
                <w:sz w:val="20"/>
                <w:szCs w:val="22"/>
              </w:rPr>
            </w:pPr>
            <w:r w:rsidRPr="00CE74D6">
              <w:rPr>
                <w:sz w:val="20"/>
                <w:szCs w:val="22"/>
              </w:rPr>
              <w:t>58</w:t>
            </w:r>
          </w:p>
          <w:p w:rsidR="00CE74D6" w:rsidRPr="00CE74D6" w:rsidRDefault="00CE74D6" w:rsidP="00CE74D6">
            <w:pPr>
              <w:jc w:val="center"/>
              <w:rPr>
                <w:sz w:val="20"/>
                <w:szCs w:val="22"/>
              </w:rPr>
            </w:pPr>
            <w:r w:rsidRPr="00CE74D6">
              <w:rPr>
                <w:sz w:val="20"/>
                <w:szCs w:val="22"/>
              </w:rPr>
              <w:t>185</w:t>
            </w:r>
          </w:p>
        </w:tc>
      </w:tr>
      <w:tr w:rsidR="00CE74D6" w:rsidRPr="00CE74D6" w:rsidTr="00CE74D6">
        <w:trPr>
          <w:trHeight w:val="575"/>
        </w:trPr>
        <w:tc>
          <w:tcPr>
            <w:tcW w:w="817" w:type="dxa"/>
            <w:noWrap/>
            <w:hideMark/>
          </w:tcPr>
          <w:p w:rsidR="00CE74D6" w:rsidRPr="00CE74D6" w:rsidRDefault="00CE74D6" w:rsidP="00CE74D6">
            <w:pPr>
              <w:rPr>
                <w:sz w:val="20"/>
                <w:szCs w:val="22"/>
              </w:rPr>
            </w:pPr>
            <w:r w:rsidRPr="00CE74D6">
              <w:rPr>
                <w:sz w:val="20"/>
                <w:szCs w:val="22"/>
              </w:rPr>
              <w:t>2.5</w:t>
            </w:r>
          </w:p>
        </w:tc>
        <w:tc>
          <w:tcPr>
            <w:tcW w:w="6095" w:type="dxa"/>
            <w:noWrap/>
            <w:hideMark/>
          </w:tcPr>
          <w:p w:rsidR="00CE74D6" w:rsidRPr="00CE74D6" w:rsidRDefault="00CE74D6" w:rsidP="00CE74D6">
            <w:pPr>
              <w:rPr>
                <w:sz w:val="20"/>
                <w:szCs w:val="22"/>
              </w:rPr>
            </w:pPr>
            <w:r w:rsidRPr="00CE74D6">
              <w:rPr>
                <w:sz w:val="20"/>
                <w:szCs w:val="22"/>
              </w:rPr>
              <w:t>Расчетная площадь здания (СНиП)</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lang w:val="en-US"/>
              </w:rPr>
            </w:pPr>
            <w:r w:rsidRPr="00CE74D6">
              <w:rPr>
                <w:sz w:val="20"/>
                <w:szCs w:val="22"/>
              </w:rPr>
              <w:t xml:space="preserve">55 </w:t>
            </w:r>
            <w:r w:rsidRPr="00CE74D6">
              <w:rPr>
                <w:sz w:val="20"/>
                <w:szCs w:val="22"/>
                <w:lang w:val="en-US"/>
              </w:rPr>
              <w:t>043</w:t>
            </w:r>
          </w:p>
        </w:tc>
      </w:tr>
      <w:tr w:rsidR="00CE74D6" w:rsidRPr="00CE74D6" w:rsidTr="00CE74D6">
        <w:trPr>
          <w:trHeight w:val="681"/>
        </w:trPr>
        <w:tc>
          <w:tcPr>
            <w:tcW w:w="817" w:type="dxa"/>
            <w:noWrap/>
            <w:hideMark/>
          </w:tcPr>
          <w:p w:rsidR="00CE74D6" w:rsidRPr="00CE74D6" w:rsidRDefault="00CE74D6" w:rsidP="00CE74D6">
            <w:pPr>
              <w:rPr>
                <w:sz w:val="20"/>
                <w:szCs w:val="22"/>
              </w:rPr>
            </w:pPr>
            <w:r w:rsidRPr="00CE74D6">
              <w:rPr>
                <w:sz w:val="20"/>
                <w:szCs w:val="22"/>
              </w:rPr>
              <w:t>2.5.1</w:t>
            </w:r>
          </w:p>
        </w:tc>
        <w:tc>
          <w:tcPr>
            <w:tcW w:w="6095" w:type="dxa"/>
            <w:noWrap/>
            <w:hideMark/>
          </w:tcPr>
          <w:p w:rsidR="00CE74D6" w:rsidRPr="00CE74D6" w:rsidRDefault="00CE74D6" w:rsidP="00CE74D6">
            <w:pPr>
              <w:rPr>
                <w:sz w:val="20"/>
                <w:szCs w:val="22"/>
              </w:rPr>
            </w:pPr>
            <w:r w:rsidRPr="00CE74D6">
              <w:rPr>
                <w:sz w:val="20"/>
                <w:szCs w:val="22"/>
              </w:rPr>
              <w:t>Расчетная площадь - Подземная часть здания (СНиП)</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rPr>
            </w:pPr>
            <w:r w:rsidRPr="00CE74D6">
              <w:rPr>
                <w:sz w:val="20"/>
                <w:szCs w:val="22"/>
              </w:rPr>
              <w:t>9 819</w:t>
            </w:r>
          </w:p>
        </w:tc>
      </w:tr>
      <w:tr w:rsidR="00CE74D6" w:rsidRPr="00CE74D6" w:rsidTr="00CE74D6">
        <w:trPr>
          <w:trHeight w:val="682"/>
        </w:trPr>
        <w:tc>
          <w:tcPr>
            <w:tcW w:w="817" w:type="dxa"/>
            <w:noWrap/>
            <w:hideMark/>
          </w:tcPr>
          <w:p w:rsidR="00CE74D6" w:rsidRPr="00CE74D6" w:rsidRDefault="00CE74D6" w:rsidP="00CE74D6">
            <w:pPr>
              <w:rPr>
                <w:sz w:val="20"/>
                <w:szCs w:val="22"/>
              </w:rPr>
            </w:pPr>
            <w:r w:rsidRPr="00CE74D6">
              <w:rPr>
                <w:sz w:val="20"/>
                <w:szCs w:val="22"/>
              </w:rPr>
              <w:t>2.5.2</w:t>
            </w:r>
          </w:p>
        </w:tc>
        <w:tc>
          <w:tcPr>
            <w:tcW w:w="6095" w:type="dxa"/>
            <w:noWrap/>
            <w:hideMark/>
          </w:tcPr>
          <w:p w:rsidR="00CE74D6" w:rsidRPr="00CE74D6" w:rsidRDefault="00CE74D6" w:rsidP="00CE74D6">
            <w:pPr>
              <w:rPr>
                <w:sz w:val="20"/>
                <w:szCs w:val="22"/>
              </w:rPr>
            </w:pPr>
            <w:r w:rsidRPr="00CE74D6">
              <w:rPr>
                <w:sz w:val="20"/>
                <w:szCs w:val="22"/>
              </w:rPr>
              <w:t>Расчетная площадь - Надземная часть здания (СНиП)</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lang w:val="en-US"/>
              </w:rPr>
            </w:pPr>
            <w:r w:rsidRPr="00CE74D6">
              <w:rPr>
                <w:sz w:val="20"/>
                <w:szCs w:val="22"/>
              </w:rPr>
              <w:t xml:space="preserve">45 </w:t>
            </w:r>
            <w:r w:rsidRPr="00CE74D6">
              <w:rPr>
                <w:sz w:val="20"/>
                <w:szCs w:val="22"/>
                <w:lang w:val="en-US"/>
              </w:rPr>
              <w:t>224</w:t>
            </w:r>
          </w:p>
        </w:tc>
      </w:tr>
      <w:tr w:rsidR="00CE74D6" w:rsidRPr="00CE74D6" w:rsidTr="00CE74D6">
        <w:trPr>
          <w:trHeight w:val="701"/>
        </w:trPr>
        <w:tc>
          <w:tcPr>
            <w:tcW w:w="817" w:type="dxa"/>
            <w:noWrap/>
            <w:hideMark/>
          </w:tcPr>
          <w:p w:rsidR="00CE74D6" w:rsidRPr="00CE74D6" w:rsidRDefault="00CE74D6" w:rsidP="00CE74D6">
            <w:pPr>
              <w:rPr>
                <w:sz w:val="20"/>
                <w:szCs w:val="22"/>
              </w:rPr>
            </w:pPr>
            <w:r w:rsidRPr="00CE74D6">
              <w:rPr>
                <w:sz w:val="20"/>
                <w:szCs w:val="22"/>
              </w:rPr>
              <w:t>2.6.1</w:t>
            </w:r>
          </w:p>
        </w:tc>
        <w:tc>
          <w:tcPr>
            <w:tcW w:w="6095" w:type="dxa"/>
            <w:noWrap/>
            <w:hideMark/>
          </w:tcPr>
          <w:p w:rsidR="00CE74D6" w:rsidRPr="00CE74D6" w:rsidRDefault="00CE74D6" w:rsidP="00CE74D6">
            <w:pPr>
              <w:rPr>
                <w:sz w:val="20"/>
                <w:szCs w:val="22"/>
              </w:rPr>
            </w:pPr>
            <w:r w:rsidRPr="00CE74D6">
              <w:rPr>
                <w:sz w:val="20"/>
                <w:szCs w:val="22"/>
              </w:rPr>
              <w:t>Расчетная площадь - Лекционный зал</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rPr>
            </w:pPr>
            <w:r w:rsidRPr="00CE74D6">
              <w:rPr>
                <w:sz w:val="20"/>
                <w:szCs w:val="22"/>
              </w:rPr>
              <w:t>848</w:t>
            </w:r>
          </w:p>
        </w:tc>
      </w:tr>
      <w:tr w:rsidR="00CE74D6" w:rsidRPr="00CE74D6" w:rsidTr="00CE74D6">
        <w:trPr>
          <w:trHeight w:val="495"/>
        </w:trPr>
        <w:tc>
          <w:tcPr>
            <w:tcW w:w="817" w:type="dxa"/>
            <w:noWrap/>
            <w:hideMark/>
          </w:tcPr>
          <w:p w:rsidR="00CE74D6" w:rsidRPr="00CE74D6" w:rsidRDefault="00CE74D6" w:rsidP="00CE74D6">
            <w:pPr>
              <w:rPr>
                <w:sz w:val="20"/>
                <w:szCs w:val="22"/>
              </w:rPr>
            </w:pPr>
            <w:r w:rsidRPr="00CE74D6">
              <w:rPr>
                <w:sz w:val="20"/>
                <w:szCs w:val="22"/>
              </w:rPr>
              <w:t>2.6.1.1</w:t>
            </w:r>
          </w:p>
        </w:tc>
        <w:tc>
          <w:tcPr>
            <w:tcW w:w="6095" w:type="dxa"/>
            <w:noWrap/>
            <w:hideMark/>
          </w:tcPr>
          <w:p w:rsidR="00CE74D6" w:rsidRPr="00CE74D6" w:rsidRDefault="00CE74D6" w:rsidP="00CE74D6">
            <w:pPr>
              <w:rPr>
                <w:sz w:val="20"/>
                <w:szCs w:val="22"/>
              </w:rPr>
            </w:pPr>
            <w:r w:rsidRPr="00CE74D6">
              <w:rPr>
                <w:sz w:val="20"/>
                <w:szCs w:val="22"/>
              </w:rPr>
              <w:t>Вместимость лекционного зала</w:t>
            </w:r>
          </w:p>
        </w:tc>
        <w:tc>
          <w:tcPr>
            <w:tcW w:w="1283" w:type="dxa"/>
            <w:hideMark/>
          </w:tcPr>
          <w:p w:rsidR="00CE74D6" w:rsidRPr="00CE74D6" w:rsidRDefault="00CE74D6" w:rsidP="00CE74D6">
            <w:pPr>
              <w:rPr>
                <w:sz w:val="20"/>
                <w:szCs w:val="22"/>
              </w:rPr>
            </w:pPr>
            <w:r w:rsidRPr="00CE74D6">
              <w:rPr>
                <w:sz w:val="20"/>
                <w:szCs w:val="22"/>
              </w:rPr>
              <w:t>мест</w:t>
            </w:r>
          </w:p>
        </w:tc>
        <w:tc>
          <w:tcPr>
            <w:tcW w:w="1376" w:type="dxa"/>
            <w:noWrap/>
            <w:hideMark/>
          </w:tcPr>
          <w:p w:rsidR="00CE74D6" w:rsidRPr="00CE74D6" w:rsidRDefault="00CE74D6" w:rsidP="00CE74D6">
            <w:pPr>
              <w:jc w:val="center"/>
              <w:rPr>
                <w:sz w:val="20"/>
                <w:szCs w:val="22"/>
              </w:rPr>
            </w:pPr>
            <w:r w:rsidRPr="00CE74D6">
              <w:rPr>
                <w:sz w:val="20"/>
                <w:szCs w:val="22"/>
              </w:rPr>
              <w:t>500</w:t>
            </w:r>
          </w:p>
        </w:tc>
      </w:tr>
      <w:tr w:rsidR="00CE74D6" w:rsidRPr="00CE74D6" w:rsidTr="00CE74D6">
        <w:trPr>
          <w:trHeight w:val="627"/>
        </w:trPr>
        <w:tc>
          <w:tcPr>
            <w:tcW w:w="817" w:type="dxa"/>
            <w:noWrap/>
            <w:hideMark/>
          </w:tcPr>
          <w:p w:rsidR="00CE74D6" w:rsidRPr="00CE74D6" w:rsidRDefault="00CE74D6" w:rsidP="00CE74D6">
            <w:pPr>
              <w:rPr>
                <w:sz w:val="20"/>
                <w:szCs w:val="22"/>
              </w:rPr>
            </w:pPr>
            <w:r w:rsidRPr="00CE74D6">
              <w:rPr>
                <w:sz w:val="20"/>
                <w:szCs w:val="22"/>
              </w:rPr>
              <w:t>2.6.2</w:t>
            </w:r>
          </w:p>
        </w:tc>
        <w:tc>
          <w:tcPr>
            <w:tcW w:w="6095" w:type="dxa"/>
            <w:hideMark/>
          </w:tcPr>
          <w:p w:rsidR="00CE74D6" w:rsidRPr="00CE74D6" w:rsidRDefault="00CE74D6" w:rsidP="00CE74D6">
            <w:pPr>
              <w:rPr>
                <w:sz w:val="20"/>
                <w:szCs w:val="22"/>
              </w:rPr>
            </w:pPr>
            <w:r w:rsidRPr="00CE74D6">
              <w:rPr>
                <w:sz w:val="20"/>
                <w:szCs w:val="22"/>
              </w:rPr>
              <w:t>Расчетная площадь – торговля</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rPr>
            </w:pPr>
            <w:r w:rsidRPr="00CE74D6">
              <w:rPr>
                <w:sz w:val="20"/>
                <w:szCs w:val="22"/>
              </w:rPr>
              <w:t>966</w:t>
            </w:r>
          </w:p>
        </w:tc>
      </w:tr>
      <w:tr w:rsidR="00CE74D6" w:rsidRPr="00CE74D6" w:rsidTr="00CE74D6">
        <w:trPr>
          <w:trHeight w:val="374"/>
        </w:trPr>
        <w:tc>
          <w:tcPr>
            <w:tcW w:w="817" w:type="dxa"/>
            <w:noWrap/>
            <w:hideMark/>
          </w:tcPr>
          <w:p w:rsidR="00CE74D6" w:rsidRPr="00CE74D6" w:rsidRDefault="00CE74D6" w:rsidP="00CE74D6">
            <w:pPr>
              <w:rPr>
                <w:sz w:val="20"/>
                <w:szCs w:val="22"/>
              </w:rPr>
            </w:pPr>
            <w:r w:rsidRPr="00CE74D6">
              <w:rPr>
                <w:sz w:val="20"/>
                <w:szCs w:val="22"/>
              </w:rPr>
              <w:t>2.6.3</w:t>
            </w:r>
          </w:p>
        </w:tc>
        <w:tc>
          <w:tcPr>
            <w:tcW w:w="6095" w:type="dxa"/>
            <w:hideMark/>
          </w:tcPr>
          <w:p w:rsidR="00CE74D6" w:rsidRPr="00CE74D6" w:rsidRDefault="00CE74D6" w:rsidP="00CE74D6">
            <w:pPr>
              <w:rPr>
                <w:sz w:val="20"/>
                <w:szCs w:val="22"/>
              </w:rPr>
            </w:pPr>
            <w:r w:rsidRPr="00CE74D6">
              <w:rPr>
                <w:sz w:val="20"/>
                <w:szCs w:val="22"/>
              </w:rPr>
              <w:t>Расчетная площадь - Шоурумы</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rPr>
            </w:pPr>
            <w:r w:rsidRPr="00CE74D6">
              <w:rPr>
                <w:sz w:val="20"/>
                <w:szCs w:val="22"/>
              </w:rPr>
              <w:t>1 033</w:t>
            </w:r>
          </w:p>
        </w:tc>
      </w:tr>
      <w:tr w:rsidR="00CE74D6" w:rsidRPr="00CE74D6" w:rsidTr="00CE74D6">
        <w:trPr>
          <w:trHeight w:val="595"/>
        </w:trPr>
        <w:tc>
          <w:tcPr>
            <w:tcW w:w="817" w:type="dxa"/>
            <w:noWrap/>
            <w:hideMark/>
          </w:tcPr>
          <w:p w:rsidR="00CE74D6" w:rsidRPr="00CE74D6" w:rsidRDefault="00CE74D6" w:rsidP="00CE74D6">
            <w:pPr>
              <w:rPr>
                <w:sz w:val="20"/>
                <w:szCs w:val="22"/>
              </w:rPr>
            </w:pPr>
            <w:r w:rsidRPr="00CE74D6">
              <w:rPr>
                <w:sz w:val="20"/>
                <w:szCs w:val="22"/>
              </w:rPr>
              <w:t>2.6.4</w:t>
            </w:r>
          </w:p>
        </w:tc>
        <w:tc>
          <w:tcPr>
            <w:tcW w:w="6095" w:type="dxa"/>
            <w:noWrap/>
            <w:hideMark/>
          </w:tcPr>
          <w:p w:rsidR="00CE74D6" w:rsidRPr="00CE74D6" w:rsidRDefault="00CE74D6" w:rsidP="00CE74D6">
            <w:pPr>
              <w:rPr>
                <w:sz w:val="20"/>
                <w:szCs w:val="22"/>
              </w:rPr>
            </w:pPr>
            <w:r w:rsidRPr="00CE74D6">
              <w:rPr>
                <w:sz w:val="20"/>
                <w:szCs w:val="22"/>
              </w:rPr>
              <w:t>Расчетная площадь - Столовая (Расчетная площадь СНиП)</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rPr>
            </w:pPr>
            <w:r w:rsidRPr="00CE74D6">
              <w:rPr>
                <w:sz w:val="20"/>
                <w:szCs w:val="22"/>
              </w:rPr>
              <w:t>2 079</w:t>
            </w:r>
          </w:p>
        </w:tc>
      </w:tr>
      <w:tr w:rsidR="00CE74D6" w:rsidRPr="00CE74D6" w:rsidTr="00CE74D6">
        <w:trPr>
          <w:trHeight w:val="646"/>
        </w:trPr>
        <w:tc>
          <w:tcPr>
            <w:tcW w:w="817" w:type="dxa"/>
            <w:noWrap/>
            <w:hideMark/>
          </w:tcPr>
          <w:p w:rsidR="00CE74D6" w:rsidRPr="00CE74D6" w:rsidRDefault="00CE74D6" w:rsidP="00CE74D6">
            <w:pPr>
              <w:rPr>
                <w:sz w:val="20"/>
                <w:szCs w:val="22"/>
              </w:rPr>
            </w:pPr>
            <w:r w:rsidRPr="00CE74D6">
              <w:rPr>
                <w:sz w:val="20"/>
                <w:szCs w:val="22"/>
              </w:rPr>
              <w:t>2.6.4.1</w:t>
            </w:r>
          </w:p>
        </w:tc>
        <w:tc>
          <w:tcPr>
            <w:tcW w:w="6095" w:type="dxa"/>
            <w:noWrap/>
            <w:hideMark/>
          </w:tcPr>
          <w:p w:rsidR="00CE74D6" w:rsidRPr="00CE74D6" w:rsidRDefault="00CE74D6" w:rsidP="00CE74D6">
            <w:pPr>
              <w:rPr>
                <w:sz w:val="20"/>
                <w:szCs w:val="22"/>
              </w:rPr>
            </w:pPr>
            <w:r w:rsidRPr="00CE74D6">
              <w:rPr>
                <w:sz w:val="20"/>
                <w:szCs w:val="22"/>
              </w:rPr>
              <w:t>Количество посадочных мест ресторана</w:t>
            </w:r>
          </w:p>
        </w:tc>
        <w:tc>
          <w:tcPr>
            <w:tcW w:w="1283" w:type="dxa"/>
            <w:hideMark/>
          </w:tcPr>
          <w:p w:rsidR="00CE74D6" w:rsidRPr="00CE74D6" w:rsidRDefault="00CE74D6" w:rsidP="00CE74D6">
            <w:pPr>
              <w:rPr>
                <w:sz w:val="20"/>
                <w:szCs w:val="22"/>
              </w:rPr>
            </w:pPr>
            <w:r w:rsidRPr="00CE74D6">
              <w:rPr>
                <w:sz w:val="20"/>
                <w:szCs w:val="22"/>
              </w:rPr>
              <w:t>мест</w:t>
            </w:r>
          </w:p>
        </w:tc>
        <w:tc>
          <w:tcPr>
            <w:tcW w:w="1376" w:type="dxa"/>
            <w:noWrap/>
            <w:hideMark/>
          </w:tcPr>
          <w:p w:rsidR="00CE74D6" w:rsidRPr="00CE74D6" w:rsidRDefault="00CE74D6" w:rsidP="00CE74D6">
            <w:pPr>
              <w:jc w:val="center"/>
              <w:rPr>
                <w:sz w:val="20"/>
                <w:szCs w:val="22"/>
              </w:rPr>
            </w:pPr>
            <w:r w:rsidRPr="00CE74D6">
              <w:rPr>
                <w:sz w:val="20"/>
                <w:szCs w:val="22"/>
              </w:rPr>
              <w:t>480</w:t>
            </w:r>
          </w:p>
        </w:tc>
      </w:tr>
      <w:tr w:rsidR="00CE74D6" w:rsidRPr="00CE74D6" w:rsidTr="00CE74D6">
        <w:trPr>
          <w:trHeight w:val="672"/>
        </w:trPr>
        <w:tc>
          <w:tcPr>
            <w:tcW w:w="817" w:type="dxa"/>
            <w:noWrap/>
            <w:hideMark/>
          </w:tcPr>
          <w:p w:rsidR="00CE74D6" w:rsidRPr="00CE74D6" w:rsidRDefault="00CE74D6" w:rsidP="00CE74D6">
            <w:pPr>
              <w:rPr>
                <w:sz w:val="20"/>
                <w:szCs w:val="22"/>
              </w:rPr>
            </w:pPr>
            <w:r w:rsidRPr="00CE74D6">
              <w:rPr>
                <w:sz w:val="20"/>
                <w:szCs w:val="22"/>
              </w:rPr>
              <w:t>2.6.5</w:t>
            </w:r>
          </w:p>
        </w:tc>
        <w:tc>
          <w:tcPr>
            <w:tcW w:w="6095" w:type="dxa"/>
            <w:noWrap/>
            <w:hideMark/>
          </w:tcPr>
          <w:p w:rsidR="00CE74D6" w:rsidRPr="00CE74D6" w:rsidRDefault="00CE74D6" w:rsidP="00CE74D6">
            <w:pPr>
              <w:rPr>
                <w:sz w:val="20"/>
                <w:szCs w:val="22"/>
              </w:rPr>
            </w:pPr>
            <w:r w:rsidRPr="00CE74D6">
              <w:rPr>
                <w:sz w:val="20"/>
                <w:szCs w:val="22"/>
              </w:rPr>
              <w:t>Расчетная площадь - Кафе (Расчетная площадь СНиП)</w:t>
            </w:r>
          </w:p>
        </w:tc>
        <w:tc>
          <w:tcPr>
            <w:tcW w:w="1283" w:type="dxa"/>
            <w:hideMark/>
          </w:tcPr>
          <w:p w:rsidR="00CE74D6" w:rsidRPr="00CE74D6" w:rsidRDefault="00CE74D6" w:rsidP="00CE74D6">
            <w:pPr>
              <w:rPr>
                <w:sz w:val="20"/>
                <w:szCs w:val="22"/>
              </w:rPr>
            </w:pPr>
            <w:r w:rsidRPr="00CE74D6">
              <w:rPr>
                <w:sz w:val="20"/>
                <w:szCs w:val="22"/>
              </w:rPr>
              <w:t>м²</w:t>
            </w:r>
          </w:p>
        </w:tc>
        <w:tc>
          <w:tcPr>
            <w:tcW w:w="1376" w:type="dxa"/>
            <w:noWrap/>
            <w:hideMark/>
          </w:tcPr>
          <w:p w:rsidR="00CE74D6" w:rsidRPr="00CE74D6" w:rsidRDefault="00CE74D6" w:rsidP="00CE74D6">
            <w:pPr>
              <w:jc w:val="center"/>
              <w:rPr>
                <w:sz w:val="20"/>
                <w:szCs w:val="22"/>
              </w:rPr>
            </w:pPr>
            <w:r w:rsidRPr="00CE74D6">
              <w:rPr>
                <w:sz w:val="20"/>
                <w:szCs w:val="22"/>
              </w:rPr>
              <w:t>332</w:t>
            </w:r>
          </w:p>
        </w:tc>
      </w:tr>
      <w:tr w:rsidR="00CE74D6" w:rsidRPr="00CE74D6" w:rsidTr="00CE74D6">
        <w:trPr>
          <w:trHeight w:val="580"/>
        </w:trPr>
        <w:tc>
          <w:tcPr>
            <w:tcW w:w="817" w:type="dxa"/>
            <w:noWrap/>
            <w:hideMark/>
          </w:tcPr>
          <w:p w:rsidR="00CE74D6" w:rsidRPr="00CE74D6" w:rsidRDefault="00CE74D6" w:rsidP="00CE74D6">
            <w:pPr>
              <w:rPr>
                <w:sz w:val="20"/>
                <w:szCs w:val="22"/>
              </w:rPr>
            </w:pPr>
            <w:r w:rsidRPr="00CE74D6">
              <w:rPr>
                <w:sz w:val="20"/>
                <w:szCs w:val="22"/>
              </w:rPr>
              <w:t>2.6.5.1</w:t>
            </w:r>
          </w:p>
        </w:tc>
        <w:tc>
          <w:tcPr>
            <w:tcW w:w="6095" w:type="dxa"/>
            <w:noWrap/>
            <w:hideMark/>
          </w:tcPr>
          <w:p w:rsidR="00CE74D6" w:rsidRPr="00CE74D6" w:rsidRDefault="00CE74D6" w:rsidP="00CE74D6">
            <w:pPr>
              <w:rPr>
                <w:sz w:val="20"/>
                <w:szCs w:val="22"/>
              </w:rPr>
            </w:pPr>
            <w:r w:rsidRPr="00CE74D6">
              <w:rPr>
                <w:sz w:val="20"/>
                <w:szCs w:val="22"/>
              </w:rPr>
              <w:t>Количество посадочных мест кафе</w:t>
            </w:r>
          </w:p>
        </w:tc>
        <w:tc>
          <w:tcPr>
            <w:tcW w:w="1283" w:type="dxa"/>
            <w:hideMark/>
          </w:tcPr>
          <w:p w:rsidR="00CE74D6" w:rsidRPr="00CE74D6" w:rsidRDefault="00CE74D6" w:rsidP="00CE74D6">
            <w:pPr>
              <w:rPr>
                <w:sz w:val="20"/>
                <w:szCs w:val="22"/>
              </w:rPr>
            </w:pPr>
            <w:r w:rsidRPr="00CE74D6">
              <w:rPr>
                <w:sz w:val="20"/>
                <w:szCs w:val="22"/>
              </w:rPr>
              <w:t>мест</w:t>
            </w:r>
          </w:p>
        </w:tc>
        <w:tc>
          <w:tcPr>
            <w:tcW w:w="1376" w:type="dxa"/>
            <w:noWrap/>
            <w:hideMark/>
          </w:tcPr>
          <w:p w:rsidR="00CE74D6" w:rsidRPr="00CE74D6" w:rsidRDefault="00CE74D6" w:rsidP="00CE74D6">
            <w:pPr>
              <w:jc w:val="center"/>
              <w:rPr>
                <w:sz w:val="20"/>
                <w:szCs w:val="22"/>
              </w:rPr>
            </w:pPr>
            <w:r w:rsidRPr="00CE74D6">
              <w:rPr>
                <w:sz w:val="20"/>
                <w:szCs w:val="22"/>
              </w:rPr>
              <w:t>100</w:t>
            </w:r>
          </w:p>
        </w:tc>
      </w:tr>
      <w:tr w:rsidR="00CE74D6" w:rsidRPr="00CE74D6" w:rsidTr="00CE74D6">
        <w:trPr>
          <w:trHeight w:val="580"/>
        </w:trPr>
        <w:tc>
          <w:tcPr>
            <w:tcW w:w="817" w:type="dxa"/>
            <w:noWrap/>
          </w:tcPr>
          <w:p w:rsidR="00CE74D6" w:rsidRPr="00CE74D6" w:rsidRDefault="00CE74D6" w:rsidP="00CE74D6">
            <w:pPr>
              <w:rPr>
                <w:sz w:val="20"/>
                <w:szCs w:val="22"/>
              </w:rPr>
            </w:pPr>
            <w:r w:rsidRPr="00CE74D6">
              <w:rPr>
                <w:sz w:val="20"/>
                <w:szCs w:val="22"/>
              </w:rPr>
              <w:t>2.6.6</w:t>
            </w:r>
          </w:p>
        </w:tc>
        <w:tc>
          <w:tcPr>
            <w:tcW w:w="6095" w:type="dxa"/>
            <w:noWrap/>
          </w:tcPr>
          <w:p w:rsidR="00CE74D6" w:rsidRPr="00CE74D6" w:rsidRDefault="00CE74D6" w:rsidP="00CE74D6">
            <w:pPr>
              <w:rPr>
                <w:sz w:val="20"/>
                <w:szCs w:val="22"/>
              </w:rPr>
            </w:pPr>
            <w:r w:rsidRPr="00CE74D6">
              <w:rPr>
                <w:sz w:val="20"/>
                <w:szCs w:val="22"/>
              </w:rPr>
              <w:t>Расчетная площадь - Здравпункт (Расчетная площадь СНиП)</w:t>
            </w:r>
          </w:p>
        </w:tc>
        <w:tc>
          <w:tcPr>
            <w:tcW w:w="1283" w:type="dxa"/>
          </w:tcPr>
          <w:p w:rsidR="00CE74D6" w:rsidRPr="00CE74D6" w:rsidRDefault="00CE74D6" w:rsidP="00CE74D6">
            <w:pPr>
              <w:rPr>
                <w:sz w:val="20"/>
                <w:szCs w:val="22"/>
              </w:rPr>
            </w:pPr>
            <w:r w:rsidRPr="00CE74D6">
              <w:rPr>
                <w:sz w:val="20"/>
                <w:szCs w:val="22"/>
              </w:rPr>
              <w:t>м²</w:t>
            </w:r>
          </w:p>
        </w:tc>
        <w:tc>
          <w:tcPr>
            <w:tcW w:w="1376" w:type="dxa"/>
            <w:noWrap/>
          </w:tcPr>
          <w:p w:rsidR="00CE74D6" w:rsidRPr="00CE74D6" w:rsidRDefault="00CE74D6" w:rsidP="00CE74D6">
            <w:pPr>
              <w:jc w:val="center"/>
              <w:rPr>
                <w:sz w:val="20"/>
                <w:szCs w:val="22"/>
              </w:rPr>
            </w:pPr>
            <w:r w:rsidRPr="00CE74D6">
              <w:rPr>
                <w:sz w:val="20"/>
                <w:szCs w:val="22"/>
              </w:rPr>
              <w:t>198,41</w:t>
            </w:r>
          </w:p>
        </w:tc>
      </w:tr>
      <w:tr w:rsidR="00CE74D6" w:rsidRPr="00CE74D6" w:rsidTr="00CE74D6">
        <w:trPr>
          <w:trHeight w:val="580"/>
        </w:trPr>
        <w:tc>
          <w:tcPr>
            <w:tcW w:w="817" w:type="dxa"/>
            <w:noWrap/>
          </w:tcPr>
          <w:p w:rsidR="00CE74D6" w:rsidRPr="00CE74D6" w:rsidRDefault="00CE74D6" w:rsidP="00CE74D6">
            <w:pPr>
              <w:rPr>
                <w:sz w:val="20"/>
                <w:szCs w:val="22"/>
              </w:rPr>
            </w:pPr>
            <w:r w:rsidRPr="00CE74D6">
              <w:rPr>
                <w:sz w:val="20"/>
                <w:szCs w:val="22"/>
              </w:rPr>
              <w:t>2.6.6</w:t>
            </w:r>
          </w:p>
        </w:tc>
        <w:tc>
          <w:tcPr>
            <w:tcW w:w="6095" w:type="dxa"/>
            <w:noWrap/>
          </w:tcPr>
          <w:p w:rsidR="00CE74D6" w:rsidRPr="00CE74D6" w:rsidRDefault="00CE74D6" w:rsidP="00CE74D6">
            <w:pPr>
              <w:rPr>
                <w:sz w:val="20"/>
                <w:szCs w:val="22"/>
              </w:rPr>
            </w:pPr>
            <w:r w:rsidRPr="00CE74D6">
              <w:rPr>
                <w:sz w:val="20"/>
                <w:szCs w:val="22"/>
              </w:rPr>
              <w:t>Расчетная площадь - ЦКП (Расчетная площадь СНиП)</w:t>
            </w:r>
          </w:p>
        </w:tc>
        <w:tc>
          <w:tcPr>
            <w:tcW w:w="1283" w:type="dxa"/>
          </w:tcPr>
          <w:p w:rsidR="00CE74D6" w:rsidRPr="00CE74D6" w:rsidRDefault="00CE74D6" w:rsidP="00CE74D6">
            <w:pPr>
              <w:rPr>
                <w:sz w:val="20"/>
                <w:szCs w:val="22"/>
              </w:rPr>
            </w:pPr>
            <w:r w:rsidRPr="00CE74D6">
              <w:rPr>
                <w:sz w:val="20"/>
                <w:szCs w:val="22"/>
              </w:rPr>
              <w:t>м²</w:t>
            </w:r>
          </w:p>
        </w:tc>
        <w:tc>
          <w:tcPr>
            <w:tcW w:w="1376" w:type="dxa"/>
            <w:noWrap/>
          </w:tcPr>
          <w:p w:rsidR="00CE74D6" w:rsidRPr="00CE74D6" w:rsidRDefault="00CE74D6" w:rsidP="00CE74D6">
            <w:pPr>
              <w:jc w:val="center"/>
              <w:rPr>
                <w:sz w:val="20"/>
                <w:szCs w:val="22"/>
              </w:rPr>
            </w:pPr>
            <w:r w:rsidRPr="00CE74D6">
              <w:rPr>
                <w:sz w:val="20"/>
                <w:szCs w:val="22"/>
              </w:rPr>
              <w:t>5538</w:t>
            </w:r>
          </w:p>
        </w:tc>
      </w:tr>
      <w:tr w:rsidR="00CE74D6" w:rsidRPr="00CE74D6" w:rsidTr="00CE74D6">
        <w:trPr>
          <w:trHeight w:val="580"/>
        </w:trPr>
        <w:tc>
          <w:tcPr>
            <w:tcW w:w="817" w:type="dxa"/>
            <w:noWrap/>
          </w:tcPr>
          <w:p w:rsidR="00CE74D6" w:rsidRPr="00CE74D6" w:rsidRDefault="00CE74D6" w:rsidP="00CE74D6">
            <w:pPr>
              <w:rPr>
                <w:sz w:val="20"/>
                <w:szCs w:val="22"/>
              </w:rPr>
            </w:pPr>
            <w:r w:rsidRPr="00CE74D6">
              <w:rPr>
                <w:sz w:val="20"/>
                <w:szCs w:val="22"/>
              </w:rPr>
              <w:t>2.7</w:t>
            </w:r>
          </w:p>
        </w:tc>
        <w:tc>
          <w:tcPr>
            <w:tcW w:w="6095" w:type="dxa"/>
            <w:noWrap/>
          </w:tcPr>
          <w:p w:rsidR="00CE74D6" w:rsidRPr="00CE74D6" w:rsidRDefault="00CE74D6" w:rsidP="00CE74D6">
            <w:pPr>
              <w:rPr>
                <w:sz w:val="20"/>
                <w:szCs w:val="22"/>
              </w:rPr>
            </w:pPr>
            <w:r w:rsidRPr="00CE74D6">
              <w:rPr>
                <w:sz w:val="20"/>
                <w:szCs w:val="22"/>
              </w:rPr>
              <w:t xml:space="preserve">Общая численность работников (в наибольшую смену) </w:t>
            </w:r>
          </w:p>
        </w:tc>
        <w:tc>
          <w:tcPr>
            <w:tcW w:w="1283" w:type="dxa"/>
          </w:tcPr>
          <w:p w:rsidR="00CE74D6" w:rsidRPr="00CE74D6" w:rsidRDefault="00CE74D6" w:rsidP="00CE74D6">
            <w:pPr>
              <w:rPr>
                <w:sz w:val="20"/>
                <w:szCs w:val="22"/>
              </w:rPr>
            </w:pPr>
            <w:r w:rsidRPr="00CE74D6">
              <w:rPr>
                <w:sz w:val="20"/>
                <w:szCs w:val="22"/>
              </w:rPr>
              <w:t>чел</w:t>
            </w:r>
          </w:p>
        </w:tc>
        <w:tc>
          <w:tcPr>
            <w:tcW w:w="1376" w:type="dxa"/>
            <w:noWrap/>
          </w:tcPr>
          <w:p w:rsidR="00CE74D6" w:rsidRPr="00CE74D6" w:rsidRDefault="00CE74D6" w:rsidP="00CE74D6">
            <w:pPr>
              <w:jc w:val="center"/>
              <w:rPr>
                <w:sz w:val="20"/>
                <w:szCs w:val="22"/>
              </w:rPr>
            </w:pPr>
            <w:r w:rsidRPr="00CE74D6">
              <w:rPr>
                <w:sz w:val="20"/>
                <w:szCs w:val="22"/>
              </w:rPr>
              <w:t>2984 (2777)</w:t>
            </w:r>
          </w:p>
        </w:tc>
      </w:tr>
      <w:tr w:rsidR="00CE74D6" w:rsidRPr="00CE74D6" w:rsidTr="00CE74D6">
        <w:trPr>
          <w:trHeight w:val="580"/>
        </w:trPr>
        <w:tc>
          <w:tcPr>
            <w:tcW w:w="817" w:type="dxa"/>
            <w:noWrap/>
          </w:tcPr>
          <w:p w:rsidR="00CE74D6" w:rsidRPr="00CE74D6" w:rsidRDefault="00CE74D6" w:rsidP="00CE74D6">
            <w:pPr>
              <w:rPr>
                <w:sz w:val="20"/>
                <w:szCs w:val="22"/>
              </w:rPr>
            </w:pPr>
            <w:r w:rsidRPr="00CE74D6">
              <w:rPr>
                <w:sz w:val="20"/>
                <w:szCs w:val="22"/>
              </w:rPr>
              <w:t>2.8</w:t>
            </w:r>
          </w:p>
        </w:tc>
        <w:tc>
          <w:tcPr>
            <w:tcW w:w="6095" w:type="dxa"/>
            <w:noWrap/>
          </w:tcPr>
          <w:p w:rsidR="00CE74D6" w:rsidRPr="00CE74D6" w:rsidRDefault="00CE74D6" w:rsidP="00CE74D6">
            <w:pPr>
              <w:rPr>
                <w:sz w:val="20"/>
                <w:szCs w:val="22"/>
              </w:rPr>
            </w:pPr>
            <w:r w:rsidRPr="00CE74D6">
              <w:rPr>
                <w:sz w:val="20"/>
                <w:szCs w:val="22"/>
              </w:rPr>
              <w:t>Общая площадь СНиП лабораторных помещений (Гибкие лаборатории+ЦКП)</w:t>
            </w:r>
          </w:p>
        </w:tc>
        <w:tc>
          <w:tcPr>
            <w:tcW w:w="1283" w:type="dxa"/>
          </w:tcPr>
          <w:p w:rsidR="00CE74D6" w:rsidRPr="00CE74D6" w:rsidRDefault="00CE74D6" w:rsidP="00CE74D6">
            <w:pPr>
              <w:rPr>
                <w:sz w:val="20"/>
                <w:szCs w:val="22"/>
              </w:rPr>
            </w:pPr>
            <w:r w:rsidRPr="00CE74D6">
              <w:rPr>
                <w:sz w:val="20"/>
                <w:szCs w:val="22"/>
              </w:rPr>
              <w:t>м²</w:t>
            </w:r>
          </w:p>
        </w:tc>
        <w:tc>
          <w:tcPr>
            <w:tcW w:w="1376" w:type="dxa"/>
            <w:noWrap/>
          </w:tcPr>
          <w:p w:rsidR="00CE74D6" w:rsidRPr="00CE74D6" w:rsidRDefault="00CE74D6" w:rsidP="00CE74D6">
            <w:pPr>
              <w:jc w:val="center"/>
              <w:rPr>
                <w:sz w:val="20"/>
                <w:szCs w:val="22"/>
              </w:rPr>
            </w:pPr>
            <w:r w:rsidRPr="00CE74D6">
              <w:rPr>
                <w:sz w:val="20"/>
                <w:szCs w:val="22"/>
              </w:rPr>
              <w:t>23 437+</w:t>
            </w:r>
          </w:p>
          <w:p w:rsidR="00CE74D6" w:rsidRPr="00CE74D6" w:rsidRDefault="00CE74D6" w:rsidP="00CE74D6">
            <w:pPr>
              <w:jc w:val="center"/>
              <w:rPr>
                <w:sz w:val="20"/>
                <w:szCs w:val="22"/>
              </w:rPr>
            </w:pPr>
            <w:r w:rsidRPr="00CE74D6">
              <w:rPr>
                <w:sz w:val="20"/>
                <w:szCs w:val="22"/>
              </w:rPr>
              <w:t>+5538 = 28 975</w:t>
            </w:r>
          </w:p>
        </w:tc>
      </w:tr>
    </w:tbl>
    <w:p w:rsidR="00CE74D6" w:rsidRPr="00CE74D6" w:rsidRDefault="00CE74D6" w:rsidP="00CE74D6">
      <w:pPr>
        <w:spacing w:line="360" w:lineRule="auto"/>
        <w:ind w:left="720"/>
        <w:contextualSpacing/>
        <w:jc w:val="both"/>
        <w:rPr>
          <w:b/>
          <w:bCs/>
          <w:color w:val="FF0000"/>
          <w:sz w:val="20"/>
          <w:szCs w:val="20"/>
        </w:rPr>
      </w:pPr>
    </w:p>
    <w:bookmarkEnd w:id="91"/>
    <w:p w:rsidR="00CE74D6" w:rsidRPr="00CE74D6" w:rsidRDefault="00CE74D6" w:rsidP="00CE74D6">
      <w:pPr>
        <w:numPr>
          <w:ilvl w:val="0"/>
          <w:numId w:val="30"/>
        </w:numPr>
        <w:ind w:left="-142" w:firstLine="426"/>
        <w:jc w:val="both"/>
        <w:rPr>
          <w:b/>
        </w:rPr>
      </w:pPr>
      <w:r w:rsidRPr="00CE74D6">
        <w:rPr>
          <w:b/>
        </w:rPr>
        <w:lastRenderedPageBreak/>
        <w:t>Дополнительные сведения</w:t>
      </w:r>
    </w:p>
    <w:p w:rsidR="00CE74D6" w:rsidRPr="00CE74D6" w:rsidRDefault="00CE74D6" w:rsidP="00CE74D6">
      <w:pPr>
        <w:ind w:left="-142" w:firstLine="426"/>
        <w:contextualSpacing/>
        <w:jc w:val="both"/>
      </w:pPr>
      <w:r w:rsidRPr="00CE74D6">
        <w:t>Внутренняя канализационная сеть закрыта и работает в самотечном режиме до ввода в приямки. Из  приямков предусмотрена сеть напорной канализации - устанавливается канал</w:t>
      </w:r>
      <w:r w:rsidRPr="00CE74D6">
        <w:t>и</w:t>
      </w:r>
      <w:r w:rsidRPr="00CE74D6">
        <w:t xml:space="preserve">зационная станция </w:t>
      </w:r>
      <w:proofErr w:type="spellStart"/>
      <w:r w:rsidRPr="00CE74D6">
        <w:t>Multilift</w:t>
      </w:r>
      <w:proofErr w:type="spellEnd"/>
      <w:r w:rsidRPr="00CE74D6">
        <w:t>.</w:t>
      </w:r>
    </w:p>
    <w:p w:rsidR="00CE74D6" w:rsidRPr="00CE74D6" w:rsidRDefault="00CE74D6" w:rsidP="00CE74D6">
      <w:pPr>
        <w:ind w:left="-142" w:firstLine="426"/>
        <w:contextualSpacing/>
        <w:jc w:val="both"/>
      </w:pPr>
      <w:r w:rsidRPr="00CE74D6">
        <w:t xml:space="preserve">В производственной сети канализации (К3), для задержания жира из сточных </w:t>
      </w:r>
      <w:proofErr w:type="gramStart"/>
      <w:r w:rsidRPr="00CE74D6">
        <w:t>вод</w:t>
      </w:r>
      <w:proofErr w:type="gramEnd"/>
      <w:r w:rsidRPr="00CE74D6">
        <w:t xml:space="preserve"> образ</w:t>
      </w:r>
      <w:r w:rsidRPr="00CE74D6">
        <w:t>у</w:t>
      </w:r>
      <w:r w:rsidRPr="00CE74D6">
        <w:t>ющихся в столовых-кухнях с целью его утилизации или предотвращения отложения в канал</w:t>
      </w:r>
      <w:r w:rsidRPr="00CE74D6">
        <w:t>и</w:t>
      </w:r>
      <w:r w:rsidRPr="00CE74D6">
        <w:t xml:space="preserve">зационной сети установлены </w:t>
      </w:r>
      <w:proofErr w:type="spellStart"/>
      <w:r w:rsidRPr="00CE74D6">
        <w:t>жироуловители</w:t>
      </w:r>
      <w:proofErr w:type="spellEnd"/>
      <w:r w:rsidRPr="00CE74D6">
        <w:t>.</w:t>
      </w:r>
    </w:p>
    <w:p w:rsidR="00CE74D6" w:rsidRPr="00CE74D6" w:rsidRDefault="00CE74D6" w:rsidP="00CE74D6">
      <w:pPr>
        <w:ind w:left="-142" w:firstLine="426"/>
        <w:contextualSpacing/>
        <w:jc w:val="both"/>
      </w:pPr>
      <w:r w:rsidRPr="00CE74D6">
        <w:t>Отводные канализационные трубопроводы прокладываются скрыто, частично в земле, ч</w:t>
      </w:r>
      <w:r w:rsidRPr="00CE74D6">
        <w:t>а</w:t>
      </w:r>
      <w:r w:rsidRPr="00CE74D6">
        <w:t>стично в теле железо-</w:t>
      </w:r>
      <w:proofErr w:type="spellStart"/>
      <w:r w:rsidRPr="00CE74D6">
        <w:t>бетонна</w:t>
      </w:r>
      <w:proofErr w:type="spellEnd"/>
      <w:r w:rsidRPr="00CE74D6">
        <w:t xml:space="preserve">. </w:t>
      </w:r>
    </w:p>
    <w:p w:rsidR="00CE74D6" w:rsidRPr="00CE74D6" w:rsidRDefault="00CE74D6" w:rsidP="00CE74D6">
      <w:pPr>
        <w:ind w:left="-142" w:firstLine="426"/>
        <w:contextualSpacing/>
        <w:jc w:val="both"/>
      </w:pPr>
      <w:r w:rsidRPr="00CE74D6">
        <w:t xml:space="preserve">Установлены </w:t>
      </w:r>
      <w:proofErr w:type="gramStart"/>
      <w:r w:rsidRPr="00CE74D6">
        <w:t>прочистки</w:t>
      </w:r>
      <w:proofErr w:type="gramEnd"/>
      <w:r w:rsidRPr="00CE74D6">
        <w:t xml:space="preserve"> устанавливаемые в смотровых люках с дверцами, трапы с "с</w:t>
      </w:r>
      <w:r w:rsidRPr="00CE74D6">
        <w:t>у</w:t>
      </w:r>
      <w:r w:rsidRPr="00CE74D6">
        <w:t xml:space="preserve">хим" сифоном. Для соединения трапа с трубой </w:t>
      </w:r>
      <w:proofErr w:type="spellStart"/>
      <w:r w:rsidRPr="00CE74D6">
        <w:t>Pragma</w:t>
      </w:r>
      <w:proofErr w:type="spellEnd"/>
      <w:r w:rsidRPr="00CE74D6">
        <w:t xml:space="preserve"> применяется переходной элемент. </w:t>
      </w:r>
    </w:p>
    <w:p w:rsidR="00CE74D6" w:rsidRPr="00CE74D6" w:rsidRDefault="00CE74D6" w:rsidP="00CE74D6">
      <w:pPr>
        <w:ind w:left="-142" w:firstLine="426"/>
        <w:contextualSpacing/>
        <w:jc w:val="both"/>
      </w:pPr>
      <w:r w:rsidRPr="00CE74D6">
        <w:t xml:space="preserve">Труба PRAGMA PRO 16 с раструбом и уплотнительным  кольцом DN/OD 160 -2197м.п.  </w:t>
      </w:r>
    </w:p>
    <w:p w:rsidR="00CE74D6" w:rsidRPr="00CE74D6" w:rsidRDefault="00CE74D6" w:rsidP="00CE74D6">
      <w:pPr>
        <w:ind w:left="-142" w:firstLine="426"/>
        <w:contextualSpacing/>
        <w:jc w:val="both"/>
      </w:pPr>
      <w:r w:rsidRPr="00CE74D6">
        <w:t xml:space="preserve">Труба полипропиленовая РN10 </w:t>
      </w:r>
      <w:r w:rsidRPr="00CE74D6">
        <w:rPr>
          <w:rFonts w:ascii="Cambria Math" w:hAnsi="Cambria Math" w:cs="Cambria Math"/>
        </w:rPr>
        <w:t>∅</w:t>
      </w:r>
      <w:r w:rsidRPr="00CE74D6">
        <w:t xml:space="preserve">50x4,6-91м.п.  </w:t>
      </w:r>
    </w:p>
    <w:p w:rsidR="00CE74D6" w:rsidRPr="00CE74D6" w:rsidRDefault="00CE74D6" w:rsidP="00CE74D6">
      <w:pPr>
        <w:ind w:left="-142" w:firstLine="426"/>
        <w:contextualSpacing/>
        <w:jc w:val="both"/>
      </w:pPr>
      <w:r w:rsidRPr="00CE74D6">
        <w:t xml:space="preserve">Труба полипропиленовая РN10 </w:t>
      </w:r>
      <w:r w:rsidRPr="00CE74D6">
        <w:rPr>
          <w:rFonts w:ascii="Cambria Math" w:hAnsi="Cambria Math" w:cs="Cambria Math"/>
        </w:rPr>
        <w:t>∅</w:t>
      </w:r>
      <w:r w:rsidRPr="00CE74D6">
        <w:t xml:space="preserve">110x10-98 </w:t>
      </w:r>
      <w:proofErr w:type="spellStart"/>
      <w:r w:rsidRPr="00CE74D6">
        <w:t>м.п</w:t>
      </w:r>
      <w:proofErr w:type="spellEnd"/>
      <w:r w:rsidRPr="00CE74D6">
        <w:t xml:space="preserve">.   </w:t>
      </w:r>
    </w:p>
    <w:p w:rsidR="00CE74D6" w:rsidRPr="00CE74D6" w:rsidRDefault="00CE74D6" w:rsidP="00CE74D6">
      <w:pPr>
        <w:ind w:left="-142" w:firstLine="426"/>
        <w:contextualSpacing/>
        <w:jc w:val="both"/>
      </w:pPr>
      <w:r w:rsidRPr="00CE74D6">
        <w:t xml:space="preserve">Труба из нержавеющей стали </w:t>
      </w:r>
      <w:r w:rsidRPr="00CE74D6">
        <w:rPr>
          <w:rFonts w:ascii="Cambria Math" w:hAnsi="Cambria Math" w:cs="Cambria Math"/>
        </w:rPr>
        <w:t>∅</w:t>
      </w:r>
      <w:r w:rsidRPr="00CE74D6">
        <w:t xml:space="preserve">108х4,0-50м.п. </w:t>
      </w:r>
    </w:p>
    <w:p w:rsidR="00CE74D6" w:rsidRPr="00CE74D6" w:rsidRDefault="00CE74D6" w:rsidP="00CE74D6">
      <w:pPr>
        <w:ind w:left="-142" w:firstLine="426"/>
        <w:contextualSpacing/>
        <w:jc w:val="both"/>
      </w:pPr>
      <w:r w:rsidRPr="00CE74D6">
        <w:t xml:space="preserve">Установлено 12 канализационных установок </w:t>
      </w:r>
      <w:proofErr w:type="spellStart"/>
      <w:r w:rsidRPr="00CE74D6">
        <w:t>Multilift</w:t>
      </w:r>
      <w:proofErr w:type="spellEnd"/>
      <w:r w:rsidRPr="00CE74D6">
        <w:t xml:space="preserve"> </w:t>
      </w:r>
      <w:proofErr w:type="spellStart"/>
      <w:r w:rsidRPr="00CE74D6">
        <w:t>Grundfos</w:t>
      </w:r>
      <w:proofErr w:type="spellEnd"/>
      <w:r w:rsidRPr="00CE74D6">
        <w:t xml:space="preserve"> и 21 погружной насос </w:t>
      </w:r>
      <w:proofErr w:type="spellStart"/>
      <w:r w:rsidRPr="00CE74D6">
        <w:t>Grundfos</w:t>
      </w:r>
      <w:proofErr w:type="spellEnd"/>
      <w:r w:rsidRPr="00CE74D6">
        <w:t xml:space="preserve"> </w:t>
      </w:r>
      <w:proofErr w:type="spellStart"/>
      <w:r w:rsidRPr="00CE74D6">
        <w:t>Unilift</w:t>
      </w:r>
      <w:proofErr w:type="spellEnd"/>
      <w:r w:rsidRPr="00CE74D6">
        <w:t>.</w:t>
      </w:r>
    </w:p>
    <w:p w:rsidR="00CE74D6" w:rsidRPr="00CE74D6" w:rsidRDefault="00CE74D6" w:rsidP="00CE74D6">
      <w:pPr>
        <w:ind w:left="-142" w:firstLine="426"/>
        <w:contextualSpacing/>
        <w:jc w:val="both"/>
      </w:pPr>
      <w:r w:rsidRPr="00CE74D6">
        <w:t>В здании выполнены  система водоснабжения:</w:t>
      </w:r>
    </w:p>
    <w:p w:rsidR="00CE74D6" w:rsidRPr="00CE74D6" w:rsidRDefault="00CE74D6" w:rsidP="00CE74D6">
      <w:pPr>
        <w:ind w:left="-142" w:firstLine="426"/>
        <w:contextualSpacing/>
        <w:jc w:val="both"/>
      </w:pPr>
      <w:r w:rsidRPr="00CE74D6">
        <w:t xml:space="preserve">Источником водоснабжения здания является городская кольцевая магистральная сеть </w:t>
      </w:r>
      <w:proofErr w:type="gramStart"/>
      <w:r w:rsidRPr="00CE74D6">
        <w:t>в</w:t>
      </w:r>
      <w:r w:rsidRPr="00CE74D6">
        <w:t>о</w:t>
      </w:r>
      <w:r w:rsidRPr="00CE74D6">
        <w:t>допровода</w:t>
      </w:r>
      <w:proofErr w:type="gramEnd"/>
      <w:r w:rsidRPr="00CE74D6">
        <w:t xml:space="preserve"> проходящая со стороны Бульвара. Поступление воды в здание предусматривается по двум вводам </w:t>
      </w:r>
      <w:r w:rsidRPr="00CE74D6">
        <w:rPr>
          <w:rFonts w:ascii="Cambria Math" w:hAnsi="Cambria Math" w:cs="Cambria Math"/>
        </w:rPr>
        <w:t>∅</w:t>
      </w:r>
      <w:r w:rsidRPr="00CE74D6">
        <w:t>225 мм (dy200мм) из труб ПЭ 100 SDR17 по ГОСТ 18599-01 с устройством секционной задвижки на магистральном водопроводе между двумя</w:t>
      </w:r>
    </w:p>
    <w:p w:rsidR="00CE74D6" w:rsidRPr="00CE74D6" w:rsidRDefault="00CE74D6" w:rsidP="00CE74D6">
      <w:pPr>
        <w:ind w:left="-142" w:firstLine="426"/>
        <w:contextualSpacing/>
        <w:jc w:val="both"/>
      </w:pPr>
      <w:r w:rsidRPr="00CE74D6">
        <w:t>присоединениями.</w:t>
      </w:r>
    </w:p>
    <w:p w:rsidR="00CE74D6" w:rsidRPr="00CE74D6" w:rsidRDefault="00CE74D6" w:rsidP="00CE74D6">
      <w:pPr>
        <w:ind w:left="-142" w:firstLine="426"/>
        <w:contextualSpacing/>
        <w:jc w:val="both"/>
      </w:pPr>
      <w:r w:rsidRPr="00CE74D6">
        <w:t xml:space="preserve">В здание заложены Трубы стальные оцинкованные </w:t>
      </w:r>
      <w:proofErr w:type="spellStart"/>
      <w:r w:rsidRPr="00CE74D6">
        <w:t>водогазопроводные</w:t>
      </w:r>
      <w:proofErr w:type="spellEnd"/>
      <w:r w:rsidRPr="00CE74D6">
        <w:t xml:space="preserve">  ГОСТ 3262-75* диаметром от Ø15х2,8 до Ø219х5,0; Трубы из полипропилена PN16 от Ø20x2.8 до Ø160x20.0;Трубы из полипропилена PN20 от Ø20x3.4 до Ø90x15.0</w:t>
      </w:r>
      <w:proofErr w:type="gramStart"/>
      <w:r w:rsidRPr="00CE74D6">
        <w:t xml:space="preserve"> В</w:t>
      </w:r>
      <w:proofErr w:type="gramEnd"/>
      <w:r w:rsidRPr="00CE74D6">
        <w:t xml:space="preserve"> </w:t>
      </w:r>
      <w:proofErr w:type="spellStart"/>
      <w:r w:rsidRPr="00CE74D6">
        <w:t>ситеме</w:t>
      </w:r>
      <w:proofErr w:type="spellEnd"/>
      <w:r w:rsidRPr="00CE74D6">
        <w:t xml:space="preserve"> водоподготовки здания устанавливаются насосные установки </w:t>
      </w:r>
      <w:proofErr w:type="spellStart"/>
      <w:r w:rsidRPr="00CE74D6">
        <w:t>Grundfos</w:t>
      </w:r>
      <w:proofErr w:type="spellEnd"/>
      <w:r w:rsidRPr="00CE74D6">
        <w:t xml:space="preserve"> </w:t>
      </w:r>
      <w:proofErr w:type="spellStart"/>
      <w:r w:rsidRPr="00CE74D6">
        <w:t>Hydro</w:t>
      </w:r>
      <w:proofErr w:type="spellEnd"/>
      <w:r w:rsidRPr="00CE74D6">
        <w:t xml:space="preserve"> MPC-E -11шт и циркуляционные насосы UPS </w:t>
      </w:r>
      <w:proofErr w:type="spellStart"/>
      <w:r w:rsidRPr="00CE74D6">
        <w:t>Grundfos</w:t>
      </w:r>
      <w:proofErr w:type="spellEnd"/>
      <w:r w:rsidRPr="00CE74D6">
        <w:t xml:space="preserve"> в кол-ве 24 шт.</w:t>
      </w:r>
    </w:p>
    <w:p w:rsidR="00CE74D6" w:rsidRPr="00CE74D6" w:rsidRDefault="00CE74D6" w:rsidP="00CE74D6">
      <w:pPr>
        <w:ind w:left="-142" w:firstLine="426"/>
        <w:contextualSpacing/>
        <w:jc w:val="both"/>
      </w:pPr>
      <w:r w:rsidRPr="00CE74D6">
        <w:t>В здании выполнена система канализации:</w:t>
      </w:r>
    </w:p>
    <w:p w:rsidR="00CE74D6" w:rsidRPr="00CE74D6" w:rsidRDefault="00CE74D6" w:rsidP="00CE74D6">
      <w:pPr>
        <w:ind w:left="-142" w:firstLine="426"/>
        <w:contextualSpacing/>
        <w:jc w:val="both"/>
      </w:pPr>
      <w:r w:rsidRPr="00CE74D6">
        <w:t>Отвод стоков осуществляется во внутриплощадочные сети раздельной сети канализации по отдельным выпускам с дальнейшим отводом стоков во внеплощадочные сети канализации на территории инновационного центра "Сколково".  Материал труб: магистральные сети, ст</w:t>
      </w:r>
      <w:r w:rsidRPr="00CE74D6">
        <w:t>о</w:t>
      </w:r>
      <w:r w:rsidRPr="00CE74D6">
        <w:t xml:space="preserve">яки -  выполняются из труб НПВХ. - Материал труб: магистральные сети, стояки - выше </w:t>
      </w:r>
      <w:proofErr w:type="spellStart"/>
      <w:r w:rsidRPr="00CE74D6">
        <w:t>отм</w:t>
      </w:r>
      <w:proofErr w:type="spellEnd"/>
      <w:r w:rsidRPr="00CE74D6">
        <w:t xml:space="preserve"> 0.00-  выполняются из полипропиленовых труб диаметром от Ду32 до 110. Ниже </w:t>
      </w:r>
      <w:proofErr w:type="spellStart"/>
      <w:r w:rsidRPr="00CE74D6">
        <w:t>отм</w:t>
      </w:r>
      <w:proofErr w:type="spellEnd"/>
      <w:r w:rsidRPr="00CE74D6">
        <w:t xml:space="preserve"> 0.00- из чугунных труб диаметром от 50 до 150. Труба из ПНД, длина от d 90 мм до 315мм. Насосная установка Sololift2 в кол-ве 7шт.</w:t>
      </w:r>
    </w:p>
    <w:p w:rsidR="00CE74D6" w:rsidRPr="00CE74D6" w:rsidRDefault="00CE74D6" w:rsidP="00CE74D6">
      <w:pPr>
        <w:ind w:left="-142" w:firstLine="426"/>
        <w:contextualSpacing/>
        <w:jc w:val="both"/>
      </w:pPr>
      <w:r w:rsidRPr="00CE74D6">
        <w:t xml:space="preserve">Источником теплоснабжения зданий являются городские сети. Подключение к городским сетям осуществляется со стороны Бульвара. Здания </w:t>
      </w:r>
      <w:proofErr w:type="spellStart"/>
      <w:proofErr w:type="gramStart"/>
      <w:r w:rsidRPr="00CE74D6">
        <w:t>o</w:t>
      </w:r>
      <w:proofErr w:type="gramEnd"/>
      <w:r w:rsidRPr="00CE74D6">
        <w:t>бъекта</w:t>
      </w:r>
      <w:proofErr w:type="spellEnd"/>
      <w:r w:rsidRPr="00CE74D6">
        <w:t xml:space="preserve"> «Технопарк»  подключаются к наружным сетям теплоснабжения по независимой схеме с устройством индивидуального те</w:t>
      </w:r>
      <w:r w:rsidRPr="00CE74D6">
        <w:t>п</w:t>
      </w:r>
      <w:r w:rsidRPr="00CE74D6">
        <w:t>лового пункта, расположенной на уровне подземного этажа между зданиями 3А и 3В. Узел учета тепла расположен в отдельном помещении, непосредственно примыкающем к наружной стене здания.</w:t>
      </w:r>
    </w:p>
    <w:p w:rsidR="00CE74D6" w:rsidRPr="00CE74D6" w:rsidRDefault="00CE74D6" w:rsidP="00CE74D6">
      <w:pPr>
        <w:ind w:left="-142" w:firstLine="426"/>
        <w:contextualSpacing/>
        <w:jc w:val="both"/>
      </w:pPr>
      <w:r w:rsidRPr="00CE74D6">
        <w:t>Расчетный температурный режим в наружной сети теплоснабжения согласно Технич</w:t>
      </w:r>
      <w:r w:rsidRPr="00CE74D6">
        <w:t>е</w:t>
      </w:r>
      <w:r w:rsidRPr="00CE74D6">
        <w:t>ским Условиям составляет 130/70°C (температура подающего и обратного трубопров</w:t>
      </w:r>
      <w:r w:rsidRPr="00CE74D6">
        <w:t>о</w:t>
      </w:r>
      <w:r w:rsidRPr="00CE74D6">
        <w:t>да)</w:t>
      </w:r>
      <w:proofErr w:type="gramStart"/>
      <w:r w:rsidRPr="00CE74D6">
        <w:t>.Н</w:t>
      </w:r>
      <w:proofErr w:type="gramEnd"/>
      <w:r w:rsidRPr="00CE74D6">
        <w:t xml:space="preserve">астоящим разделом рассматриваются следующие системы и потребители:· </w:t>
      </w:r>
    </w:p>
    <w:p w:rsidR="00CE74D6" w:rsidRPr="00CE74D6" w:rsidRDefault="00CE74D6" w:rsidP="00CE74D6">
      <w:pPr>
        <w:ind w:left="-142" w:firstLine="426"/>
        <w:contextualSpacing/>
        <w:jc w:val="both"/>
      </w:pPr>
      <w:r w:rsidRPr="00CE74D6">
        <w:t>отопление (радиаторы, конвекторы) - 80°C /60°C;</w:t>
      </w:r>
    </w:p>
    <w:p w:rsidR="00CE74D6" w:rsidRPr="00CE74D6" w:rsidRDefault="00CE74D6" w:rsidP="00CE74D6">
      <w:pPr>
        <w:ind w:left="-142" w:firstLine="426"/>
        <w:contextualSpacing/>
        <w:jc w:val="both"/>
      </w:pPr>
      <w:r w:rsidRPr="00CE74D6">
        <w:t xml:space="preserve">отопление атриума (встроенные в пол конвекторы, система отопления фасада) - 95°C /60°C, · </w:t>
      </w:r>
      <w:proofErr w:type="spellStart"/>
      <w:r w:rsidRPr="00CE74D6">
        <w:t>отдельностоящие</w:t>
      </w:r>
      <w:proofErr w:type="spellEnd"/>
      <w:r w:rsidRPr="00CE74D6">
        <w:t xml:space="preserve"> торговые помещения (</w:t>
      </w:r>
      <w:proofErr w:type="spellStart"/>
      <w:r w:rsidRPr="00CE74D6">
        <w:t>шоурумы</w:t>
      </w:r>
      <w:proofErr w:type="spellEnd"/>
      <w:r w:rsidRPr="00CE74D6">
        <w:t>) и тепловые завесы -  80°C /60°,· система отопления "теплый пол" - 35°C /28°C,</w:t>
      </w:r>
    </w:p>
    <w:p w:rsidR="00CE74D6" w:rsidRPr="00CE74D6" w:rsidRDefault="00CE74D6" w:rsidP="00CE74D6">
      <w:pPr>
        <w:ind w:left="-142" w:firstLine="426"/>
        <w:contextualSpacing/>
        <w:jc w:val="both"/>
      </w:pPr>
      <w:r w:rsidRPr="00CE74D6">
        <w:t xml:space="preserve">· теплоснабжение </w:t>
      </w:r>
      <w:proofErr w:type="spellStart"/>
      <w:r w:rsidRPr="00CE74D6">
        <w:t>вентустановок</w:t>
      </w:r>
      <w:proofErr w:type="spellEnd"/>
      <w:r w:rsidRPr="00CE74D6">
        <w:t xml:space="preserve"> - 95°C /60°C, </w:t>
      </w:r>
    </w:p>
    <w:p w:rsidR="00CE74D6" w:rsidRPr="00CE74D6" w:rsidRDefault="00CE74D6" w:rsidP="00CE74D6">
      <w:pPr>
        <w:ind w:left="-142" w:firstLine="426"/>
        <w:contextualSpacing/>
        <w:jc w:val="both"/>
      </w:pPr>
      <w:r w:rsidRPr="00CE74D6">
        <w:t xml:space="preserve">· теплоснабжение нагревателей регуляторов расхода воздуха VAV и 4-х трубных </w:t>
      </w:r>
      <w:proofErr w:type="spellStart"/>
      <w:r w:rsidRPr="00CE74D6">
        <w:t>фэнко</w:t>
      </w:r>
      <w:r w:rsidRPr="00CE74D6">
        <w:t>й</w:t>
      </w:r>
      <w:r w:rsidRPr="00CE74D6">
        <w:t>лов</w:t>
      </w:r>
      <w:proofErr w:type="spellEnd"/>
      <w:r w:rsidRPr="00CE74D6">
        <w:t xml:space="preserve"> - 60°C /40°C.</w:t>
      </w:r>
    </w:p>
    <w:p w:rsidR="00CE74D6" w:rsidRPr="00CE74D6" w:rsidRDefault="00CE74D6" w:rsidP="00CE74D6">
      <w:pPr>
        <w:ind w:left="-142" w:firstLine="426"/>
        <w:contextualSpacing/>
        <w:jc w:val="both"/>
      </w:pPr>
      <w:r w:rsidRPr="00CE74D6">
        <w:lastRenderedPageBreak/>
        <w:t xml:space="preserve">Трубопроводы систем радиаторного отопления диаметром до </w:t>
      </w:r>
      <w:proofErr w:type="spellStart"/>
      <w:r w:rsidRPr="00CE74D6">
        <w:t>Ду</w:t>
      </w:r>
      <w:proofErr w:type="spellEnd"/>
      <w:r w:rsidRPr="00CE74D6">
        <w:t xml:space="preserve">=50 из стальных </w:t>
      </w:r>
      <w:proofErr w:type="spellStart"/>
      <w:r w:rsidRPr="00CE74D6">
        <w:t>водог</w:t>
      </w:r>
      <w:r w:rsidRPr="00CE74D6">
        <w:t>а</w:t>
      </w:r>
      <w:r w:rsidRPr="00CE74D6">
        <w:t>зопроводных</w:t>
      </w:r>
      <w:proofErr w:type="spellEnd"/>
      <w:r w:rsidRPr="00CE74D6">
        <w:t xml:space="preserve"> труб по ГОСТ 3262-75. Трубопроводы диаметром </w:t>
      </w:r>
      <w:proofErr w:type="spellStart"/>
      <w:r w:rsidRPr="00CE74D6">
        <w:t>Ду</w:t>
      </w:r>
      <w:proofErr w:type="spellEnd"/>
      <w:r w:rsidRPr="00CE74D6">
        <w:t>=65 и боле</w:t>
      </w:r>
      <w:proofErr w:type="gramStart"/>
      <w:r w:rsidRPr="00CE74D6">
        <w:t>е-</w:t>
      </w:r>
      <w:proofErr w:type="gramEnd"/>
      <w:r w:rsidRPr="00CE74D6">
        <w:t xml:space="preserve"> из стальных электросварных труб по ГОСТ 10704-91. В здание установлены конвекторы настенные P</w:t>
      </w:r>
      <w:proofErr w:type="gramStart"/>
      <w:r w:rsidRPr="00CE74D6">
        <w:t>О</w:t>
      </w:r>
      <w:proofErr w:type="gramEnd"/>
      <w:r w:rsidRPr="00CE74D6">
        <w:t>WERKON+W, напольные PОWERKON+F, встраиваемые в пол QK и NK и фасадные ко</w:t>
      </w:r>
      <w:r w:rsidRPr="00CE74D6">
        <w:t>н</w:t>
      </w:r>
      <w:r w:rsidRPr="00CE74D6">
        <w:t xml:space="preserve">векторы  </w:t>
      </w:r>
      <w:proofErr w:type="spellStart"/>
      <w:r w:rsidRPr="00CE74D6">
        <w:t>SlimKon</w:t>
      </w:r>
      <w:proofErr w:type="spellEnd"/>
      <w:r w:rsidRPr="00CE74D6">
        <w:t xml:space="preserve"> </w:t>
      </w:r>
      <w:proofErr w:type="spellStart"/>
      <w:r w:rsidRPr="00CE74D6">
        <w:t>Standart</w:t>
      </w:r>
      <w:proofErr w:type="spellEnd"/>
      <w:r w:rsidRPr="00CE74D6">
        <w:t>; Циркуляционные насосы  Alpha2, Magna3, CRE, CR в кол-во 143шт.</w:t>
      </w:r>
    </w:p>
    <w:p w:rsidR="00CE74D6" w:rsidRPr="00CE74D6" w:rsidRDefault="00CE74D6" w:rsidP="00CE74D6">
      <w:pPr>
        <w:ind w:left="-142" w:firstLine="426"/>
        <w:contextualSpacing/>
        <w:jc w:val="both"/>
      </w:pPr>
      <w:r w:rsidRPr="00CE74D6">
        <w:t>В ЦТП расположены:- тепловой ввод, оборудованный приборами учета расхода тепла, с теплосчетчиками "ВИС</w:t>
      </w:r>
      <w:proofErr w:type="gramStart"/>
      <w:r w:rsidRPr="00CE74D6">
        <w:t>.Т</w:t>
      </w:r>
      <w:proofErr w:type="gramEnd"/>
      <w:r w:rsidRPr="00CE74D6">
        <w:t xml:space="preserve"> ТС";- системы отопления  подключены к тепловым сетям по "нез</w:t>
      </w:r>
      <w:r w:rsidRPr="00CE74D6">
        <w:t>а</w:t>
      </w:r>
      <w:r w:rsidRPr="00CE74D6">
        <w:t>висимой схеме" через теплообменники. Параметры местного теплоносителя для систем ото</w:t>
      </w:r>
      <w:r w:rsidRPr="00CE74D6">
        <w:t>п</w:t>
      </w:r>
      <w:r w:rsidRPr="00CE74D6">
        <w:t xml:space="preserve">ления - </w:t>
      </w:r>
      <w:proofErr w:type="spellStart"/>
      <w:r w:rsidRPr="00CE74D6">
        <w:t>Δt</w:t>
      </w:r>
      <w:proofErr w:type="spellEnd"/>
      <w:r w:rsidRPr="00CE74D6">
        <w:t>=80°-60°C. - системы вентиляции подключены к тепловым сетям по "независимой схеме". Параметры теплоносителя ΔT=95°-60°C (для подбора калориферов)</w:t>
      </w:r>
      <w:proofErr w:type="gramStart"/>
      <w:r w:rsidRPr="00CE74D6">
        <w:t>.Д</w:t>
      </w:r>
      <w:proofErr w:type="gramEnd"/>
      <w:r w:rsidRPr="00CE74D6">
        <w:t>ля автоматич</w:t>
      </w:r>
      <w:r w:rsidRPr="00CE74D6">
        <w:t>е</w:t>
      </w:r>
      <w:r w:rsidRPr="00CE74D6">
        <w:t>ской подпитки систем отопления и вентиляции приняты: установки поддержания давления и расширительные баки "</w:t>
      </w:r>
      <w:proofErr w:type="spellStart"/>
      <w:r w:rsidRPr="00CE74D6">
        <w:t>Reflex</w:t>
      </w:r>
      <w:proofErr w:type="spellEnd"/>
      <w:r w:rsidRPr="00CE74D6">
        <w:t xml:space="preserve">",водомеры, </w:t>
      </w:r>
      <w:proofErr w:type="spellStart"/>
      <w:r w:rsidRPr="00CE74D6">
        <w:t>подпиточные</w:t>
      </w:r>
      <w:proofErr w:type="spellEnd"/>
      <w:r w:rsidRPr="00CE74D6">
        <w:t xml:space="preserve"> насосы. Качество воды проходящей через ЦТП соответствует следующим требованиям: 6,5  рН  10,5; жесткость 6  </w:t>
      </w:r>
      <w:proofErr w:type="spellStart"/>
      <w:r w:rsidRPr="00CE74D6">
        <w:t>dН</w:t>
      </w:r>
      <w:proofErr w:type="spellEnd"/>
      <w:r w:rsidRPr="00CE74D6">
        <w:t xml:space="preserve">   </w:t>
      </w:r>
      <w:proofErr w:type="gramStart"/>
      <w:r w:rsidRPr="00CE74D6">
        <w:t>-С</w:t>
      </w:r>
      <w:proofErr w:type="gramEnd"/>
      <w:r w:rsidRPr="00CE74D6">
        <w:t>истема горячего водоснабжения 1-зонная. Циркуляция воды в системе насосная.</w:t>
      </w:r>
    </w:p>
    <w:p w:rsidR="00CE74D6" w:rsidRPr="00CE74D6" w:rsidRDefault="00CE74D6" w:rsidP="00CE74D6">
      <w:pPr>
        <w:ind w:left="-142" w:firstLine="426"/>
        <w:contextualSpacing/>
        <w:jc w:val="both"/>
      </w:pPr>
      <w:r w:rsidRPr="00CE74D6">
        <w:t xml:space="preserve">Теплообменники ГВС подключены к тепловым сетям по 2-х ступенчатой "смешанной схеме". </w:t>
      </w:r>
      <w:proofErr w:type="gramStart"/>
      <w:r w:rsidRPr="00CE74D6">
        <w:t>-П</w:t>
      </w:r>
      <w:proofErr w:type="gramEnd"/>
      <w:r w:rsidRPr="00CE74D6">
        <w:t>роектом радела "ОВ" предусматривается устройство приточно-вытяжной вентил</w:t>
      </w:r>
      <w:r w:rsidRPr="00CE74D6">
        <w:t>я</w:t>
      </w:r>
      <w:r w:rsidRPr="00CE74D6">
        <w:t>ции для помещения ЦТП.-</w:t>
      </w:r>
      <w:proofErr w:type="spellStart"/>
      <w:r w:rsidRPr="00CE74D6">
        <w:t>Водоудаление</w:t>
      </w:r>
      <w:proofErr w:type="spellEnd"/>
      <w:r w:rsidRPr="00CE74D6">
        <w:t xml:space="preserve"> из помещения через трапы см. раздел "ВК". В ЦТП установлены Блок теплоснабжения </w:t>
      </w:r>
      <w:proofErr w:type="spellStart"/>
      <w:r w:rsidRPr="00CE74D6">
        <w:t>Maxi</w:t>
      </w:r>
      <w:proofErr w:type="spellEnd"/>
      <w:r w:rsidRPr="00CE74D6">
        <w:t xml:space="preserve"> (</w:t>
      </w:r>
      <w:proofErr w:type="spellStart"/>
      <w:r w:rsidRPr="00CE74D6">
        <w:t>Alfa</w:t>
      </w:r>
      <w:proofErr w:type="spellEnd"/>
      <w:r w:rsidRPr="00CE74D6">
        <w:t xml:space="preserve"> </w:t>
      </w:r>
      <w:proofErr w:type="spellStart"/>
      <w:r w:rsidRPr="00CE74D6">
        <w:t>Laval</w:t>
      </w:r>
      <w:proofErr w:type="spellEnd"/>
      <w:r w:rsidRPr="00CE74D6">
        <w:t>)-3шт,  Блок отопления Maxi-4шт, Блок ГВС Maxi-4шт, Насос консольно-моноблочный центробежный  NBE (</w:t>
      </w:r>
      <w:proofErr w:type="spellStart"/>
      <w:r w:rsidRPr="00CE74D6">
        <w:t>Grundfos</w:t>
      </w:r>
      <w:proofErr w:type="spellEnd"/>
      <w:r w:rsidRPr="00CE74D6">
        <w:t>) 32- 4шт, Насос центробежный с патрубками в линию TPED 40-1шт; Трубопровод из стальных электросва</w:t>
      </w:r>
      <w:r w:rsidRPr="00CE74D6">
        <w:t>р</w:t>
      </w:r>
      <w:r w:rsidRPr="00CE74D6">
        <w:t xml:space="preserve">ных </w:t>
      </w:r>
      <w:proofErr w:type="spellStart"/>
      <w:r w:rsidRPr="00CE74D6">
        <w:t>прямошовных</w:t>
      </w:r>
      <w:proofErr w:type="spellEnd"/>
      <w:r w:rsidRPr="00CE74D6">
        <w:t xml:space="preserve"> труб от  Dу15 до Ду500.</w:t>
      </w:r>
    </w:p>
    <w:p w:rsidR="00CE74D6" w:rsidRPr="00CE74D6" w:rsidRDefault="00CE74D6" w:rsidP="00CE74D6">
      <w:pPr>
        <w:ind w:left="-142" w:firstLine="426"/>
        <w:contextualSpacing/>
        <w:jc w:val="both"/>
      </w:pPr>
      <w:r w:rsidRPr="00CE74D6">
        <w:t xml:space="preserve">В здании выполнена система холодоснабжения. Системы холодоснабжения </w:t>
      </w:r>
      <w:proofErr w:type="spellStart"/>
      <w:r w:rsidRPr="00CE74D6">
        <w:t>фанкойлов</w:t>
      </w:r>
      <w:proofErr w:type="spellEnd"/>
      <w:r w:rsidRPr="00CE74D6">
        <w:t xml:space="preserve"> и  системы холодоснабжения секций охлаждения приточных установок </w:t>
      </w:r>
      <w:proofErr w:type="spellStart"/>
      <w:r w:rsidRPr="00CE74D6">
        <w:t>запитываются</w:t>
      </w:r>
      <w:proofErr w:type="spellEnd"/>
      <w:r w:rsidRPr="00CE74D6">
        <w:t xml:space="preserve"> в помещ</w:t>
      </w:r>
      <w:r w:rsidRPr="00CE74D6">
        <w:t>е</w:t>
      </w:r>
      <w:r w:rsidRPr="00CE74D6">
        <w:t>нии теплообменников на цокольном этаже здания.</w:t>
      </w:r>
    </w:p>
    <w:p w:rsidR="00CE74D6" w:rsidRPr="00CE74D6" w:rsidRDefault="00CE74D6" w:rsidP="00CE74D6">
      <w:pPr>
        <w:ind w:left="-142" w:firstLine="426"/>
        <w:contextualSpacing/>
        <w:jc w:val="both"/>
      </w:pPr>
      <w:r w:rsidRPr="00CE74D6">
        <w:t xml:space="preserve"> Трубопроводы систем холодоснабжения: </w:t>
      </w:r>
    </w:p>
    <w:p w:rsidR="00CE74D6" w:rsidRPr="00CE74D6" w:rsidRDefault="00CE74D6" w:rsidP="00CE74D6">
      <w:pPr>
        <w:ind w:left="-142" w:firstLine="426"/>
        <w:contextualSpacing/>
        <w:jc w:val="both"/>
      </w:pPr>
      <w:r w:rsidRPr="00CE74D6">
        <w:t xml:space="preserve"> от Ду15 до ДУ50мм - стальные легкие </w:t>
      </w:r>
      <w:proofErr w:type="spellStart"/>
      <w:r w:rsidRPr="00CE74D6">
        <w:t>водогазопроводные</w:t>
      </w:r>
      <w:proofErr w:type="spellEnd"/>
      <w:r w:rsidRPr="00CE74D6">
        <w:t xml:space="preserve"> по ГОСТ 3262-75; </w:t>
      </w:r>
    </w:p>
    <w:p w:rsidR="00CE74D6" w:rsidRPr="00CE74D6" w:rsidRDefault="00CE74D6" w:rsidP="00CE74D6">
      <w:pPr>
        <w:ind w:left="-142" w:firstLine="426"/>
        <w:contextualSpacing/>
        <w:jc w:val="both"/>
      </w:pPr>
      <w:r w:rsidRPr="00CE74D6">
        <w:t xml:space="preserve"> от Ду65мм Ду300 - </w:t>
      </w:r>
      <w:proofErr w:type="gramStart"/>
      <w:r w:rsidRPr="00CE74D6">
        <w:t>стальные</w:t>
      </w:r>
      <w:proofErr w:type="gramEnd"/>
      <w:r w:rsidRPr="00CE74D6">
        <w:t xml:space="preserve"> электросварные по ГОСТ 10704-91,Труба медная холодил</w:t>
      </w:r>
      <w:r w:rsidRPr="00CE74D6">
        <w:t>ь</w:t>
      </w:r>
      <w:r w:rsidRPr="00CE74D6">
        <w:t xml:space="preserve">ная от ø 6 до 22мм. В здание </w:t>
      </w:r>
      <w:proofErr w:type="gramStart"/>
      <w:r w:rsidRPr="00CE74D6">
        <w:t>установлены</w:t>
      </w:r>
      <w:proofErr w:type="gramEnd"/>
      <w:r w:rsidRPr="00CE74D6">
        <w:t xml:space="preserve">:  </w:t>
      </w:r>
      <w:proofErr w:type="gramStart"/>
      <w:r w:rsidRPr="00CE74D6">
        <w:t xml:space="preserve">Кассетные </w:t>
      </w:r>
      <w:proofErr w:type="spellStart"/>
      <w:r w:rsidRPr="00CE74D6">
        <w:t>фанкойлы</w:t>
      </w:r>
      <w:proofErr w:type="spellEnd"/>
      <w:r w:rsidRPr="00CE74D6">
        <w:t xml:space="preserve"> 2-х трубный и 4-х трубные в комплекте с дренажным насосом -QFDK (</w:t>
      </w:r>
      <w:proofErr w:type="spellStart"/>
      <w:r w:rsidRPr="00CE74D6">
        <w:t>Flaktwoods</w:t>
      </w:r>
      <w:proofErr w:type="spellEnd"/>
      <w:r w:rsidRPr="00CE74D6">
        <w:t>) в кол-ве 1239шт; Настенный внутренний блок PKFY, наружные блоки PUCY-P200YKА.</w:t>
      </w:r>
      <w:proofErr w:type="gramEnd"/>
    </w:p>
    <w:p w:rsidR="00CE74D6" w:rsidRPr="00CE74D6" w:rsidRDefault="00CE74D6" w:rsidP="00CE74D6">
      <w:pPr>
        <w:ind w:left="-142" w:firstLine="426"/>
        <w:contextualSpacing/>
        <w:jc w:val="both"/>
      </w:pPr>
      <w:r w:rsidRPr="00CE74D6">
        <w:t>Холодоснабжение зданий Объекта "Технопарк" осуществлено от отдельно стоящего х</w:t>
      </w:r>
      <w:r w:rsidRPr="00CE74D6">
        <w:t>о</w:t>
      </w:r>
      <w:r w:rsidRPr="00CE74D6">
        <w:t xml:space="preserve">лодильного центра. Температура </w:t>
      </w:r>
      <w:proofErr w:type="spellStart"/>
      <w:r w:rsidRPr="00CE74D6">
        <w:t>холодоносителя</w:t>
      </w:r>
      <w:proofErr w:type="spellEnd"/>
      <w:r w:rsidRPr="00CE74D6">
        <w:t xml:space="preserve"> в наружных сетях (первичный контур) 6-12 °С. Давление 56,5-43,5 </w:t>
      </w:r>
      <w:proofErr w:type="spellStart"/>
      <w:r w:rsidRPr="00CE74D6">
        <w:t>м.в.ст</w:t>
      </w:r>
      <w:proofErr w:type="spellEnd"/>
      <w:r w:rsidRPr="00CE74D6">
        <w:t xml:space="preserve">.  </w:t>
      </w:r>
      <w:proofErr w:type="spellStart"/>
      <w:r w:rsidRPr="00CE74D6">
        <w:t>Холодоноситель</w:t>
      </w:r>
      <w:proofErr w:type="spellEnd"/>
      <w:r w:rsidRPr="00CE74D6">
        <w:t xml:space="preserve"> - вода.</w:t>
      </w:r>
    </w:p>
    <w:p w:rsidR="00CE74D6" w:rsidRPr="00CE74D6" w:rsidRDefault="00CE74D6" w:rsidP="00CE74D6">
      <w:pPr>
        <w:ind w:left="-142" w:firstLine="426"/>
        <w:contextualSpacing/>
        <w:jc w:val="both"/>
      </w:pPr>
      <w:r w:rsidRPr="00CE74D6">
        <w:t xml:space="preserve">Температура </w:t>
      </w:r>
      <w:proofErr w:type="spellStart"/>
      <w:r w:rsidRPr="00CE74D6">
        <w:t>холодоносителя</w:t>
      </w:r>
      <w:proofErr w:type="spellEnd"/>
      <w:r w:rsidRPr="00CE74D6">
        <w:t xml:space="preserve">, </w:t>
      </w:r>
      <w:proofErr w:type="gramStart"/>
      <w:r w:rsidRPr="00CE74D6">
        <w:t>поступающего</w:t>
      </w:r>
      <w:proofErr w:type="gramEnd"/>
      <w:r w:rsidRPr="00CE74D6">
        <w:t xml:space="preserve"> к потребителям (вторичный контур) 7-13 °С. </w:t>
      </w:r>
      <w:proofErr w:type="spellStart"/>
      <w:r w:rsidRPr="00CE74D6">
        <w:t>Холодоноситель</w:t>
      </w:r>
      <w:proofErr w:type="spellEnd"/>
      <w:r w:rsidRPr="00CE74D6">
        <w:t xml:space="preserve"> - вода.</w:t>
      </w:r>
    </w:p>
    <w:p w:rsidR="00CE74D6" w:rsidRPr="00CE74D6" w:rsidRDefault="00CE74D6" w:rsidP="00CE74D6">
      <w:pPr>
        <w:ind w:left="-142" w:firstLine="426"/>
        <w:contextualSpacing/>
        <w:jc w:val="both"/>
      </w:pPr>
      <w:r w:rsidRPr="00CE74D6">
        <w:t xml:space="preserve"> Системы вентиляции, кондиционирования воздуха и технологическое оборудование по</w:t>
      </w:r>
      <w:r w:rsidRPr="00CE74D6">
        <w:t>д</w:t>
      </w:r>
      <w:r w:rsidRPr="00CE74D6">
        <w:t>ключены к сетям холодоснабжения по "независимой схеме", через пластинчатые теплообме</w:t>
      </w:r>
      <w:r w:rsidRPr="00CE74D6">
        <w:t>н</w:t>
      </w:r>
      <w:r w:rsidRPr="00CE74D6">
        <w:t>ники.</w:t>
      </w:r>
    </w:p>
    <w:p w:rsidR="00CE74D6" w:rsidRPr="00CE74D6" w:rsidRDefault="00CE74D6" w:rsidP="00CE74D6">
      <w:pPr>
        <w:ind w:left="-142" w:firstLine="426"/>
        <w:contextualSpacing/>
        <w:jc w:val="both"/>
      </w:pPr>
      <w:r w:rsidRPr="00CE74D6">
        <w:t xml:space="preserve">В ЦПХ предусмотрено размещение узла учета потребления </w:t>
      </w:r>
      <w:proofErr w:type="spellStart"/>
      <w:r w:rsidRPr="00CE74D6">
        <w:t>холодоносителя</w:t>
      </w:r>
      <w:proofErr w:type="spellEnd"/>
      <w:r w:rsidRPr="00CE74D6">
        <w:t>, блоков хол</w:t>
      </w:r>
      <w:r w:rsidRPr="00CE74D6">
        <w:t>о</w:t>
      </w:r>
      <w:r w:rsidRPr="00CE74D6">
        <w:t xml:space="preserve">доснабжения с пластинчатыми теплообменниками, насосных установок, станций подпитки и поддержания давления в комплекте с водомером, запорной и регулирующей арматурой. </w:t>
      </w:r>
    </w:p>
    <w:p w:rsidR="00CE74D6" w:rsidRPr="00CE74D6" w:rsidRDefault="00CE74D6" w:rsidP="00CE74D6">
      <w:pPr>
        <w:ind w:left="-142" w:firstLine="426"/>
        <w:contextualSpacing/>
        <w:jc w:val="both"/>
      </w:pPr>
      <w:r w:rsidRPr="00CE74D6">
        <w:t>Расходомеры предусмотрены на отдельных контурах потребителей.</w:t>
      </w:r>
    </w:p>
    <w:p w:rsidR="00CE74D6" w:rsidRPr="00CE74D6" w:rsidRDefault="00CE74D6" w:rsidP="00CE74D6">
      <w:pPr>
        <w:ind w:left="-142" w:firstLine="426"/>
        <w:contextualSpacing/>
        <w:jc w:val="both"/>
      </w:pPr>
      <w:r w:rsidRPr="00CE74D6">
        <w:t xml:space="preserve">Оборудование в помещении ЦПХ размещено в двух уровнях: на </w:t>
      </w:r>
      <w:proofErr w:type="spellStart"/>
      <w:r w:rsidRPr="00CE74D6">
        <w:t>отм</w:t>
      </w:r>
      <w:proofErr w:type="spellEnd"/>
      <w:r w:rsidRPr="00CE74D6">
        <w:t>. -4,800 и на металл</w:t>
      </w:r>
      <w:r w:rsidRPr="00CE74D6">
        <w:t>и</w:t>
      </w:r>
      <w:r w:rsidRPr="00CE74D6">
        <w:t xml:space="preserve">ческих площадках, </w:t>
      </w:r>
      <w:proofErr w:type="spellStart"/>
      <w:r w:rsidRPr="00CE74D6">
        <w:t>отм</w:t>
      </w:r>
      <w:proofErr w:type="spellEnd"/>
      <w:r w:rsidRPr="00CE74D6">
        <w:t>. -2,300; -0,300. В ЦПХ установлены Блок холодоснабжения мощн</w:t>
      </w:r>
      <w:r w:rsidRPr="00CE74D6">
        <w:t>о</w:t>
      </w:r>
      <w:r w:rsidRPr="00CE74D6">
        <w:t xml:space="preserve">стью </w:t>
      </w:r>
      <w:proofErr w:type="spellStart"/>
      <w:r w:rsidRPr="00CE74D6">
        <w:t>Maxi</w:t>
      </w:r>
      <w:proofErr w:type="spellEnd"/>
      <w:r w:rsidRPr="00CE74D6">
        <w:t xml:space="preserve"> (</w:t>
      </w:r>
      <w:proofErr w:type="spellStart"/>
      <w:r w:rsidRPr="00CE74D6">
        <w:t>Alfa</w:t>
      </w:r>
      <w:proofErr w:type="spellEnd"/>
      <w:r w:rsidRPr="00CE74D6">
        <w:t xml:space="preserve"> </w:t>
      </w:r>
      <w:proofErr w:type="spellStart"/>
      <w:r w:rsidRPr="00CE74D6">
        <w:t>Laval</w:t>
      </w:r>
      <w:proofErr w:type="spellEnd"/>
      <w:r w:rsidRPr="00CE74D6">
        <w:t xml:space="preserve">)-2 </w:t>
      </w:r>
      <w:proofErr w:type="spellStart"/>
      <w:proofErr w:type="gramStart"/>
      <w:r w:rsidRPr="00CE74D6">
        <w:t>шт</w:t>
      </w:r>
      <w:proofErr w:type="spellEnd"/>
      <w:proofErr w:type="gramEnd"/>
      <w:r w:rsidRPr="00CE74D6">
        <w:t>, Насос консольно-моноблочный центробежный NB (</w:t>
      </w:r>
      <w:proofErr w:type="spellStart"/>
      <w:r w:rsidRPr="00CE74D6">
        <w:t>Grundfos</w:t>
      </w:r>
      <w:proofErr w:type="spellEnd"/>
      <w:r w:rsidRPr="00CE74D6">
        <w:t xml:space="preserve">)- 10 </w:t>
      </w:r>
      <w:proofErr w:type="spellStart"/>
      <w:r w:rsidRPr="00CE74D6">
        <w:t>шт</w:t>
      </w:r>
      <w:proofErr w:type="spellEnd"/>
      <w:r w:rsidRPr="00CE74D6">
        <w:t xml:space="preserve">; Трубы стальные </w:t>
      </w:r>
      <w:proofErr w:type="spellStart"/>
      <w:r w:rsidRPr="00CE74D6">
        <w:t>водогазопроводные</w:t>
      </w:r>
      <w:proofErr w:type="spellEnd"/>
      <w:r w:rsidRPr="00CE74D6">
        <w:t xml:space="preserve"> от Ду20 до Ду50, Трубы стальные электросварные </w:t>
      </w:r>
      <w:proofErr w:type="spellStart"/>
      <w:r w:rsidRPr="00CE74D6">
        <w:t>прямошовные</w:t>
      </w:r>
      <w:proofErr w:type="spellEnd"/>
      <w:r w:rsidRPr="00CE74D6">
        <w:t>.  Технические требования по ГОСТ 10705 (группа</w:t>
      </w:r>
      <w:proofErr w:type="gramStart"/>
      <w:r w:rsidRPr="00CE74D6">
        <w:t xml:space="preserve"> В</w:t>
      </w:r>
      <w:proofErr w:type="gramEnd"/>
      <w:r w:rsidRPr="00CE74D6">
        <w:t xml:space="preserve">, </w:t>
      </w:r>
      <w:proofErr w:type="spellStart"/>
      <w:r w:rsidRPr="00CE74D6">
        <w:t>термообработанные</w:t>
      </w:r>
      <w:proofErr w:type="spellEnd"/>
      <w:r w:rsidRPr="00CE74D6">
        <w:t xml:space="preserve">) от Ду65 до Ду400, Технические требования по ГОСТ 10706 от Ду500 до </w:t>
      </w:r>
      <w:proofErr w:type="spellStart"/>
      <w:r w:rsidRPr="00CE74D6">
        <w:t>Ду</w:t>
      </w:r>
      <w:proofErr w:type="spellEnd"/>
      <w:r w:rsidRPr="00CE74D6">
        <w:t xml:space="preserve"> 1200. </w:t>
      </w:r>
    </w:p>
    <w:p w:rsidR="00CE74D6" w:rsidRPr="00CE74D6" w:rsidRDefault="00CE74D6" w:rsidP="00CE74D6">
      <w:pPr>
        <w:ind w:left="-142" w:firstLine="426"/>
        <w:contextualSpacing/>
        <w:jc w:val="both"/>
      </w:pPr>
      <w:r w:rsidRPr="00CE74D6">
        <w:t xml:space="preserve">В здании смонтированы следующие системы вентиляции: </w:t>
      </w:r>
    </w:p>
    <w:p w:rsidR="00CE74D6" w:rsidRPr="00CE74D6" w:rsidRDefault="00CE74D6" w:rsidP="00CE74D6">
      <w:pPr>
        <w:ind w:left="-142" w:firstLine="426"/>
        <w:contextualSpacing/>
        <w:jc w:val="both"/>
      </w:pPr>
      <w:r w:rsidRPr="00CE74D6">
        <w:t>- Приточные и вытяжные системы механической вентиляции;</w:t>
      </w:r>
    </w:p>
    <w:p w:rsidR="00CE74D6" w:rsidRPr="00CE74D6" w:rsidRDefault="00CE74D6" w:rsidP="00CE74D6">
      <w:pPr>
        <w:ind w:left="-142" w:firstLine="426"/>
        <w:contextualSpacing/>
        <w:jc w:val="both"/>
      </w:pPr>
      <w:r w:rsidRPr="00CE74D6">
        <w:t>- Системы местных отсосов;</w:t>
      </w:r>
    </w:p>
    <w:p w:rsidR="00CE74D6" w:rsidRPr="00CE74D6" w:rsidRDefault="00CE74D6" w:rsidP="00CE74D6">
      <w:pPr>
        <w:ind w:left="-142" w:firstLine="426"/>
        <w:contextualSpacing/>
        <w:jc w:val="both"/>
      </w:pPr>
      <w:r w:rsidRPr="00CE74D6">
        <w:lastRenderedPageBreak/>
        <w:t xml:space="preserve">- Системы </w:t>
      </w:r>
      <w:proofErr w:type="spellStart"/>
      <w:r w:rsidRPr="00CE74D6">
        <w:t>противодымной</w:t>
      </w:r>
      <w:proofErr w:type="spellEnd"/>
      <w:r w:rsidRPr="00CE74D6">
        <w:t xml:space="preserve"> вентиляции.</w:t>
      </w:r>
    </w:p>
    <w:p w:rsidR="00CE74D6" w:rsidRPr="00CE74D6" w:rsidRDefault="00CE74D6" w:rsidP="00DA486B">
      <w:pPr>
        <w:ind w:left="-142" w:firstLine="426"/>
        <w:contextualSpacing/>
        <w:jc w:val="both"/>
      </w:pPr>
      <w:r w:rsidRPr="00CE74D6">
        <w:t>Системы отопления, вентиляции и кондиционирования рассчитаны на поддержание з</w:t>
      </w:r>
      <w:r w:rsidRPr="00CE74D6">
        <w:t>а</w:t>
      </w:r>
      <w:r w:rsidRPr="00CE74D6">
        <w:t>данных нормативных параметров в обслуживаемых помещениях. Внутренние расчетные п</w:t>
      </w:r>
      <w:r w:rsidRPr="00CE74D6">
        <w:t>а</w:t>
      </w:r>
      <w:r w:rsidRPr="00CE74D6">
        <w:t>раметры для различных функциональных зон и помещений зданий объекта «Технопарк» пр</w:t>
      </w:r>
      <w:r w:rsidRPr="00CE74D6">
        <w:t>и</w:t>
      </w:r>
      <w:r w:rsidRPr="00CE74D6">
        <w:t>няты в соответствии с   действующими Российскими нормативами и международной инж</w:t>
      </w:r>
      <w:r w:rsidRPr="00CE74D6">
        <w:t>е</w:t>
      </w:r>
      <w:r w:rsidRPr="00CE74D6">
        <w:t xml:space="preserve">нерной практикой. В здание </w:t>
      </w:r>
      <w:proofErr w:type="gramStart"/>
      <w:r w:rsidRPr="00CE74D6">
        <w:t>установлены</w:t>
      </w:r>
      <w:proofErr w:type="gramEnd"/>
      <w:r w:rsidRPr="00CE74D6">
        <w:t xml:space="preserve">: Приточно-вытяжные установки c рекуперацией тепла- </w:t>
      </w:r>
      <w:proofErr w:type="spellStart"/>
      <w:r w:rsidRPr="00CE74D6">
        <w:t>eQ</w:t>
      </w:r>
      <w:proofErr w:type="spellEnd"/>
      <w:r w:rsidRPr="00CE74D6">
        <w:t xml:space="preserve"> (</w:t>
      </w:r>
      <w:proofErr w:type="spellStart"/>
      <w:r w:rsidRPr="00CE74D6">
        <w:t>FlaktWoods</w:t>
      </w:r>
      <w:proofErr w:type="spellEnd"/>
      <w:r w:rsidRPr="00CE74D6">
        <w:t xml:space="preserve">), Приточные сборные установки </w:t>
      </w:r>
      <w:proofErr w:type="spellStart"/>
      <w:r w:rsidRPr="00CE74D6">
        <w:t>Systemair</w:t>
      </w:r>
      <w:proofErr w:type="spellEnd"/>
      <w:r w:rsidRPr="00CE74D6">
        <w:t xml:space="preserve">, Вытяжные вентиляторы  </w:t>
      </w:r>
      <w:proofErr w:type="spellStart"/>
      <w:r w:rsidRPr="00CE74D6">
        <w:t>Systemair</w:t>
      </w:r>
      <w:proofErr w:type="spellEnd"/>
      <w:r w:rsidRPr="00CE74D6">
        <w:t xml:space="preserve">, Приточно-вытяжная установка c рекуперацией тепла  </w:t>
      </w:r>
      <w:proofErr w:type="spellStart"/>
      <w:r w:rsidRPr="00CE74D6">
        <w:t>Systemair</w:t>
      </w:r>
      <w:proofErr w:type="spellEnd"/>
      <w:r w:rsidRPr="00CE74D6">
        <w:t>,  Приточные уст</w:t>
      </w:r>
      <w:r w:rsidRPr="00CE74D6">
        <w:t>а</w:t>
      </w:r>
      <w:r w:rsidRPr="00CE74D6">
        <w:t xml:space="preserve">новки </w:t>
      </w:r>
      <w:proofErr w:type="spellStart"/>
      <w:r w:rsidRPr="00CE74D6">
        <w:t>Danvent</w:t>
      </w:r>
      <w:proofErr w:type="spellEnd"/>
      <w:r w:rsidRPr="00CE74D6">
        <w:t xml:space="preserve"> </w:t>
      </w:r>
      <w:proofErr w:type="spellStart"/>
      <w:r w:rsidRPr="00CE74D6">
        <w:t>Systemair</w:t>
      </w:r>
      <w:proofErr w:type="spellEnd"/>
      <w:r w:rsidRPr="00CE74D6">
        <w:t xml:space="preserve">, Крышные вентиляторы </w:t>
      </w:r>
      <w:proofErr w:type="spellStart"/>
      <w:r w:rsidRPr="00CE74D6">
        <w:t>дымоудаления</w:t>
      </w:r>
      <w:proofErr w:type="spellEnd"/>
      <w:r w:rsidRPr="00CE74D6">
        <w:t xml:space="preserve"> </w:t>
      </w:r>
      <w:proofErr w:type="spellStart"/>
      <w:r w:rsidRPr="00CE74D6">
        <w:t>Systemair</w:t>
      </w:r>
      <w:proofErr w:type="spellEnd"/>
      <w:r w:rsidRPr="00CE74D6">
        <w:t>; Воздуховоды из оцинкованной стали диаметром от 100мм до 1400мм, Воздуховоды из оцинкованной стали размером от 100х200 до 2000х2400мм.</w:t>
      </w:r>
    </w:p>
    <w:p w:rsidR="00CE74D6" w:rsidRPr="00CE74D6" w:rsidRDefault="00CE74D6" w:rsidP="00CE74D6">
      <w:pPr>
        <w:ind w:left="-142" w:firstLine="426"/>
        <w:contextualSpacing/>
        <w:jc w:val="both"/>
      </w:pPr>
      <w:r w:rsidRPr="00CE74D6">
        <w:t>Комплект устрой</w:t>
      </w:r>
      <w:proofErr w:type="gramStart"/>
      <w:r w:rsidRPr="00CE74D6">
        <w:t>ств пр</w:t>
      </w:r>
      <w:proofErr w:type="gramEnd"/>
      <w:r w:rsidRPr="00CE74D6">
        <w:t>отивопожарной защиты предназначен для обнаружения и тушения пожара в пожароопасных помещениях объекта и выдачи в помещение с круглосуточным д</w:t>
      </w:r>
      <w:r w:rsidRPr="00CE74D6">
        <w:t>е</w:t>
      </w:r>
      <w:r w:rsidRPr="00CE74D6">
        <w:t>журством персонала сигнала о пожаре и о начале работы установки газового пожаротушения (ГАПТ). Для тушения пожара принято объемное заполнение помещений. Модули размещены в защищаемых помещениях. Для хранения газа и выпуска его в защищаемые помещения пр</w:t>
      </w:r>
      <w:r w:rsidRPr="00CE74D6">
        <w:t>и</w:t>
      </w:r>
      <w:r w:rsidRPr="00CE74D6">
        <w:t xml:space="preserve">менены серийно выпускаемые баллоны газового пожаротушения для </w:t>
      </w:r>
      <w:proofErr w:type="spellStart"/>
      <w:r w:rsidRPr="00CE74D6">
        <w:t>Novec</w:t>
      </w:r>
      <w:proofErr w:type="spellEnd"/>
      <w:r w:rsidRPr="00CE74D6">
        <w:t>™ 1230 с электр</w:t>
      </w:r>
      <w:proofErr w:type="gramStart"/>
      <w:r w:rsidRPr="00CE74D6">
        <w:t>о-</w:t>
      </w:r>
      <w:proofErr w:type="gramEnd"/>
      <w:r w:rsidRPr="00CE74D6">
        <w:t xml:space="preserve"> и </w:t>
      </w:r>
      <w:proofErr w:type="spellStart"/>
      <w:r w:rsidRPr="00CE74D6">
        <w:t>пневмопуском</w:t>
      </w:r>
      <w:proofErr w:type="spellEnd"/>
      <w:r w:rsidRPr="00CE74D6">
        <w:t>. Основной запас огнетушащего вещества обеспечивает тушение пожара с целью его ликвидации путем создания нормативной огнетушащей концентрации – 4,4%. Ра</w:t>
      </w:r>
      <w:r w:rsidRPr="00CE74D6">
        <w:t>с</w:t>
      </w:r>
      <w:r w:rsidRPr="00CE74D6">
        <w:t>четное время подачи огнетушащего вещества соответствует СП 5.13130.2009 и составляет не более 10 с. Расчетное количество одновременных пожаров принято равным одному. Автом</w:t>
      </w:r>
      <w:r w:rsidRPr="00CE74D6">
        <w:t>а</w:t>
      </w:r>
      <w:r w:rsidRPr="00CE74D6">
        <w:t>тическая установка газового пожаротушения включает в себя следующее оборудование и м</w:t>
      </w:r>
      <w:r w:rsidRPr="00CE74D6">
        <w:t>а</w:t>
      </w:r>
      <w:r w:rsidRPr="00CE74D6">
        <w:t>териалы в количестве:</w:t>
      </w:r>
    </w:p>
    <w:p w:rsidR="00CE74D6" w:rsidRPr="00CE74D6" w:rsidRDefault="00CE74D6" w:rsidP="00CE74D6">
      <w:pPr>
        <w:ind w:left="-142" w:firstLine="426"/>
        <w:contextualSpacing/>
        <w:jc w:val="both"/>
      </w:pPr>
      <w:r w:rsidRPr="00CE74D6">
        <w:t xml:space="preserve">Станция </w:t>
      </w:r>
      <w:proofErr w:type="spellStart"/>
      <w:r w:rsidRPr="00CE74D6">
        <w:t>Integral</w:t>
      </w:r>
      <w:proofErr w:type="spellEnd"/>
      <w:r w:rsidRPr="00CE74D6">
        <w:t xml:space="preserve"> - IP MX в составе различных устройств - 1шт. </w:t>
      </w:r>
    </w:p>
    <w:p w:rsidR="00CE74D6" w:rsidRPr="00CE74D6" w:rsidRDefault="00CE74D6" w:rsidP="00CE74D6">
      <w:pPr>
        <w:ind w:left="-142" w:firstLine="426"/>
        <w:contextualSpacing/>
        <w:jc w:val="both"/>
      </w:pPr>
      <w:r w:rsidRPr="00CE74D6">
        <w:t>Модуль газового пожаротушения  МПА-</w:t>
      </w:r>
      <w:proofErr w:type="gramStart"/>
      <w:r w:rsidRPr="00CE74D6">
        <w:t>ULT</w:t>
      </w:r>
      <w:proofErr w:type="gramEnd"/>
      <w:r w:rsidRPr="00CE74D6">
        <w:t xml:space="preserve"> - 90шт. </w:t>
      </w:r>
    </w:p>
    <w:p w:rsidR="00CE74D6" w:rsidRPr="00CE74D6" w:rsidRDefault="00CE74D6" w:rsidP="00CE74D6">
      <w:pPr>
        <w:ind w:left="-142" w:firstLine="426"/>
        <w:contextualSpacing/>
        <w:jc w:val="both"/>
      </w:pPr>
      <w:r w:rsidRPr="00CE74D6">
        <w:t xml:space="preserve">Сигнализатор давления универсальный СДУ-М - 81шт. </w:t>
      </w:r>
    </w:p>
    <w:p w:rsidR="00CE74D6" w:rsidRPr="00CE74D6" w:rsidRDefault="00CE74D6" w:rsidP="00CE74D6">
      <w:pPr>
        <w:ind w:left="-142" w:firstLine="426"/>
        <w:contextualSpacing/>
        <w:jc w:val="both"/>
      </w:pPr>
      <w:r w:rsidRPr="00CE74D6">
        <w:t xml:space="preserve">Панель индикаторная внешняя на 64 группы (64x2) - 3шт. </w:t>
      </w:r>
    </w:p>
    <w:p w:rsidR="00CE74D6" w:rsidRPr="00CE74D6" w:rsidRDefault="00CE74D6" w:rsidP="00CE74D6">
      <w:pPr>
        <w:ind w:left="-142" w:firstLine="426"/>
        <w:contextualSpacing/>
        <w:jc w:val="both"/>
      </w:pPr>
      <w:proofErr w:type="spellStart"/>
      <w:r w:rsidRPr="00CE74D6">
        <w:t>Извещатель</w:t>
      </w:r>
      <w:proofErr w:type="spellEnd"/>
      <w:r w:rsidRPr="00CE74D6">
        <w:t xml:space="preserve"> мультисенсорный MTD 533X - 299шт. </w:t>
      </w:r>
    </w:p>
    <w:p w:rsidR="00CE74D6" w:rsidRPr="00CE74D6" w:rsidRDefault="00CE74D6" w:rsidP="00CE74D6">
      <w:pPr>
        <w:ind w:left="-142" w:firstLine="426"/>
        <w:contextualSpacing/>
        <w:jc w:val="both"/>
      </w:pPr>
      <w:proofErr w:type="spellStart"/>
      <w:r w:rsidRPr="00CE74D6">
        <w:t>Извещатель</w:t>
      </w:r>
      <w:proofErr w:type="spellEnd"/>
      <w:r w:rsidRPr="00CE74D6">
        <w:t xml:space="preserve"> ручной для шлейфов </w:t>
      </w:r>
      <w:proofErr w:type="gramStart"/>
      <w:r w:rsidRPr="00CE74D6">
        <w:t>Х</w:t>
      </w:r>
      <w:proofErr w:type="gramEnd"/>
      <w:r w:rsidRPr="00CE74D6">
        <w:t>-</w:t>
      </w:r>
      <w:proofErr w:type="spellStart"/>
      <w:r w:rsidRPr="00CE74D6">
        <w:t>Line</w:t>
      </w:r>
      <w:proofErr w:type="spellEnd"/>
      <w:r w:rsidRPr="00CE74D6">
        <w:t xml:space="preserve"> MCP 535X - 85шт. </w:t>
      </w:r>
    </w:p>
    <w:p w:rsidR="00CE74D6" w:rsidRPr="00CE74D6" w:rsidRDefault="00CE74D6" w:rsidP="00CE74D6">
      <w:pPr>
        <w:ind w:left="-142" w:firstLine="426"/>
        <w:contextualSpacing/>
        <w:jc w:val="both"/>
      </w:pPr>
      <w:r w:rsidRPr="00CE74D6">
        <w:t>Модуль выхода для шлейфов X-</w:t>
      </w:r>
      <w:proofErr w:type="spellStart"/>
      <w:r w:rsidRPr="00CE74D6">
        <w:t>line</w:t>
      </w:r>
      <w:proofErr w:type="spellEnd"/>
      <w:r w:rsidRPr="00CE74D6">
        <w:t xml:space="preserve"> BX-IOM - 247шт. </w:t>
      </w:r>
    </w:p>
    <w:p w:rsidR="00CE74D6" w:rsidRPr="00CE74D6" w:rsidRDefault="00CE74D6" w:rsidP="00CE74D6">
      <w:pPr>
        <w:ind w:left="-142" w:firstLine="426"/>
        <w:contextualSpacing/>
        <w:jc w:val="both"/>
      </w:pPr>
      <w:r w:rsidRPr="00CE74D6">
        <w:t>Модуль входа-выхода для шлейфов X-</w:t>
      </w:r>
      <w:proofErr w:type="spellStart"/>
      <w:r w:rsidRPr="00CE74D6">
        <w:t>line</w:t>
      </w:r>
      <w:proofErr w:type="spellEnd"/>
      <w:r w:rsidRPr="00CE74D6">
        <w:t xml:space="preserve"> BX-OI3 - 247шт. </w:t>
      </w:r>
    </w:p>
    <w:p w:rsidR="00CE74D6" w:rsidRPr="00CE74D6" w:rsidRDefault="00CE74D6" w:rsidP="00CE74D6">
      <w:pPr>
        <w:ind w:left="-142" w:firstLine="426"/>
        <w:contextualSpacing/>
        <w:jc w:val="both"/>
      </w:pPr>
      <w:proofErr w:type="spellStart"/>
      <w:r w:rsidRPr="00CE74D6">
        <w:t>Извещатель</w:t>
      </w:r>
      <w:proofErr w:type="spellEnd"/>
      <w:r w:rsidRPr="00CE74D6">
        <w:t xml:space="preserve"> </w:t>
      </w:r>
      <w:proofErr w:type="spellStart"/>
      <w:r w:rsidRPr="00CE74D6">
        <w:t>магнитоконтактный</w:t>
      </w:r>
      <w:proofErr w:type="spellEnd"/>
      <w:r w:rsidRPr="00CE74D6">
        <w:t xml:space="preserve"> ИО 102-6П - 119шт. </w:t>
      </w:r>
    </w:p>
    <w:p w:rsidR="00CE74D6" w:rsidRPr="00CE74D6" w:rsidRDefault="00CE74D6" w:rsidP="00CE74D6">
      <w:pPr>
        <w:ind w:left="-142" w:firstLine="426"/>
        <w:contextualSpacing/>
        <w:jc w:val="both"/>
      </w:pPr>
      <w:proofErr w:type="spellStart"/>
      <w:r w:rsidRPr="00CE74D6">
        <w:t>Оповещатель</w:t>
      </w:r>
      <w:proofErr w:type="spellEnd"/>
      <w:r w:rsidRPr="00CE74D6">
        <w:t xml:space="preserve"> пожарный световой «Газ не входи» - 90шт. </w:t>
      </w:r>
    </w:p>
    <w:p w:rsidR="00CE74D6" w:rsidRPr="00CE74D6" w:rsidRDefault="00CE74D6" w:rsidP="00CE74D6">
      <w:pPr>
        <w:ind w:left="-142" w:firstLine="426"/>
        <w:contextualSpacing/>
        <w:jc w:val="both"/>
      </w:pPr>
      <w:proofErr w:type="spellStart"/>
      <w:r w:rsidRPr="00CE74D6">
        <w:t>Оповещатель</w:t>
      </w:r>
      <w:proofErr w:type="spellEnd"/>
      <w:r w:rsidRPr="00CE74D6">
        <w:t xml:space="preserve"> пожарный </w:t>
      </w:r>
      <w:proofErr w:type="gramStart"/>
      <w:r w:rsidRPr="00CE74D6">
        <w:t>свето-звуковой</w:t>
      </w:r>
      <w:proofErr w:type="gramEnd"/>
      <w:r w:rsidRPr="00CE74D6">
        <w:t xml:space="preserve"> «Газ уходи» - 91шт. </w:t>
      </w:r>
    </w:p>
    <w:p w:rsidR="00CE74D6" w:rsidRPr="00CE74D6" w:rsidRDefault="00CE74D6" w:rsidP="00CE74D6">
      <w:pPr>
        <w:ind w:left="-142" w:firstLine="426"/>
        <w:contextualSpacing/>
        <w:jc w:val="both"/>
      </w:pPr>
      <w:proofErr w:type="spellStart"/>
      <w:r w:rsidRPr="00CE74D6">
        <w:t>Оповещатель</w:t>
      </w:r>
      <w:proofErr w:type="spellEnd"/>
      <w:r w:rsidRPr="00CE74D6">
        <w:t xml:space="preserve"> пожарный световой «Автоматика отключена» - 90шт. </w:t>
      </w:r>
    </w:p>
    <w:p w:rsidR="00CE74D6" w:rsidRPr="00CE74D6" w:rsidRDefault="00CE74D6" w:rsidP="00CE74D6">
      <w:pPr>
        <w:ind w:left="-142" w:firstLine="426"/>
        <w:contextualSpacing/>
        <w:jc w:val="both"/>
      </w:pPr>
      <w:r w:rsidRPr="00CE74D6">
        <w:t>Источник питания резервированный СКАТ-2400 - 29шт.</w:t>
      </w:r>
    </w:p>
    <w:p w:rsidR="00CE74D6" w:rsidRPr="00CE74D6" w:rsidRDefault="00CE74D6" w:rsidP="00CE74D6">
      <w:pPr>
        <w:ind w:left="-142" w:firstLine="426"/>
        <w:contextualSpacing/>
        <w:jc w:val="both"/>
      </w:pPr>
      <w:r w:rsidRPr="00CE74D6">
        <w:t xml:space="preserve">Кабель огнестойкий исполнения - FRHF различного сечения - 19940м </w:t>
      </w:r>
    </w:p>
    <w:p w:rsidR="00CE74D6" w:rsidRPr="00CE74D6" w:rsidRDefault="00CE74D6" w:rsidP="00CE74D6">
      <w:pPr>
        <w:ind w:left="-142" w:firstLine="426"/>
        <w:contextualSpacing/>
        <w:jc w:val="both"/>
      </w:pPr>
      <w:r w:rsidRPr="00CE74D6">
        <w:t xml:space="preserve">Трубы стальные бесшовные холоднодеформированные </w:t>
      </w:r>
      <w:proofErr w:type="spellStart"/>
      <w:r w:rsidRPr="00CE74D6">
        <w:t>ралич</w:t>
      </w:r>
      <w:proofErr w:type="spellEnd"/>
      <w:r w:rsidRPr="00CE74D6">
        <w:t>. диаметров - 677м</w:t>
      </w:r>
    </w:p>
    <w:p w:rsidR="00CE74D6" w:rsidRPr="00CE74D6" w:rsidRDefault="00CE74D6" w:rsidP="00CE74D6">
      <w:pPr>
        <w:ind w:left="-142" w:firstLine="426"/>
        <w:contextualSpacing/>
        <w:jc w:val="both"/>
      </w:pPr>
    </w:p>
    <w:p w:rsidR="00CE74D6" w:rsidRPr="00DA2F9A" w:rsidRDefault="00CE74D6" w:rsidP="00CE74D6">
      <w:pPr>
        <w:ind w:left="-142" w:firstLine="426"/>
        <w:jc w:val="both"/>
        <w:rPr>
          <w:rFonts w:ascii="Arial" w:eastAsiaTheme="minorHAnsi" w:hAnsi="Arial" w:cstheme="minorBidi"/>
          <w:lang w:eastAsia="en-US"/>
        </w:rPr>
      </w:pPr>
    </w:p>
    <w:p w:rsidR="00DA2F9A" w:rsidRPr="00DA2F9A" w:rsidRDefault="00DA2F9A" w:rsidP="00CE74D6">
      <w:pPr>
        <w:ind w:left="-142" w:firstLine="426"/>
        <w:jc w:val="both"/>
        <w:rPr>
          <w:rFonts w:eastAsiaTheme="minorHAnsi" w:cstheme="minorBidi"/>
          <w:color w:val="000000"/>
          <w:lang w:eastAsia="en-US"/>
        </w:rPr>
      </w:pPr>
    </w:p>
    <w:p w:rsidR="00DA2F9A" w:rsidRPr="00DA2F9A" w:rsidRDefault="00DA2F9A" w:rsidP="00CE74D6">
      <w:pPr>
        <w:ind w:left="-142" w:firstLine="426"/>
        <w:jc w:val="both"/>
        <w:rPr>
          <w:rFonts w:asciiTheme="minorHAnsi" w:eastAsiaTheme="minorHAnsi" w:hAnsiTheme="minorHAnsi" w:cstheme="minorBidi"/>
          <w:lang w:eastAsia="en-US"/>
        </w:rPr>
      </w:pPr>
    </w:p>
    <w:p w:rsidR="00C70B0D" w:rsidRPr="00CE74D6" w:rsidRDefault="00C70B0D" w:rsidP="00CE74D6">
      <w:pPr>
        <w:shd w:val="clear" w:color="auto" w:fill="FFFFFF"/>
        <w:ind w:left="-142" w:firstLine="426"/>
        <w:jc w:val="both"/>
        <w:rPr>
          <w:b/>
          <w:bCs/>
        </w:rPr>
      </w:pPr>
    </w:p>
    <w:p w:rsidR="00CE74D6" w:rsidRPr="00CE74D6" w:rsidRDefault="00CE74D6">
      <w:pPr>
        <w:shd w:val="clear" w:color="auto" w:fill="FFFFFF"/>
        <w:ind w:left="-142" w:firstLine="426"/>
        <w:jc w:val="both"/>
        <w:rPr>
          <w:b/>
          <w:bCs/>
        </w:rPr>
      </w:pPr>
    </w:p>
    <w:sectPr w:rsidR="00CE74D6" w:rsidRPr="00CE74D6" w:rsidSect="00867EB2">
      <w:footerReference w:type="default" r:id="rId84"/>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1674" w:rsidRDefault="00FB1674" w:rsidP="00E10162">
      <w:r>
        <w:separator/>
      </w:r>
    </w:p>
  </w:endnote>
  <w:endnote w:type="continuationSeparator" w:id="0">
    <w:p w:rsidR="00FB1674" w:rsidRDefault="00FB167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00000000" w:usb2="00000000"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Helvetica">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674" w:rsidRPr="00DF646A" w:rsidRDefault="00FB1674"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509AB" w:rsidRPr="00F509AB">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rsidR="00FB1674" w:rsidRPr="00E10162" w:rsidRDefault="00FB1674"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674" w:rsidRPr="00DF646A" w:rsidRDefault="00FB1674" w:rsidP="002838B7">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509AB" w:rsidRPr="00F509AB">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FB1674" w:rsidRDefault="00FB1674">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FB1674" w:rsidRDefault="00FB1674">
        <w:pPr>
          <w:pStyle w:val="af"/>
          <w:jc w:val="center"/>
        </w:pPr>
        <w:r>
          <w:fldChar w:fldCharType="begin"/>
        </w:r>
        <w:r>
          <w:instrText>PAGE   \* MERGEFORMAT</w:instrText>
        </w:r>
        <w:r>
          <w:fldChar w:fldCharType="separate"/>
        </w:r>
        <w:r w:rsidR="00FF21B3">
          <w:rPr>
            <w:noProof/>
          </w:rPr>
          <w:t>56</w:t>
        </w:r>
        <w:r>
          <w:fldChar w:fldCharType="end"/>
        </w:r>
      </w:p>
    </w:sdtContent>
  </w:sdt>
  <w:p w:rsidR="00FB1674" w:rsidRDefault="00FB167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1674" w:rsidRDefault="00FB1674" w:rsidP="00E10162">
      <w:r>
        <w:separator/>
      </w:r>
    </w:p>
  </w:footnote>
  <w:footnote w:type="continuationSeparator" w:id="0">
    <w:p w:rsidR="00FB1674" w:rsidRDefault="00FB1674" w:rsidP="00E10162">
      <w:r>
        <w:continuationSeparator/>
      </w:r>
    </w:p>
  </w:footnote>
  <w:footnote w:id="1">
    <w:p w:rsidR="00FB1674" w:rsidRDefault="00FB1674" w:rsidP="002B64E9">
      <w:pPr>
        <w:pStyle w:val="af8"/>
        <w:jc w:val="both"/>
      </w:pPr>
      <w:r>
        <w:rPr>
          <w:rStyle w:val="afa"/>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rsidR="00FB1674" w:rsidRDefault="00FB1674" w:rsidP="002B64E9">
      <w:pPr>
        <w:pStyle w:val="af8"/>
        <w:jc w:val="both"/>
      </w:pPr>
      <w:r>
        <w:t>1. Участник процедуры закупки, признанный уклонившимся от заключения Договора;</w:t>
      </w:r>
    </w:p>
    <w:p w:rsidR="00FB1674" w:rsidRDefault="00FB1674" w:rsidP="002B64E9">
      <w:pPr>
        <w:pStyle w:val="af8"/>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FB1674" w:rsidRDefault="00FB1674" w:rsidP="002B64E9">
      <w:pPr>
        <w:pStyle w:val="af8"/>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674" w:rsidRDefault="00FB1674">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4"/>
  </w:num>
  <w:num w:numId="4">
    <w:abstractNumId w:val="13"/>
  </w:num>
  <w:num w:numId="5">
    <w:abstractNumId w:val="10"/>
  </w:num>
  <w:num w:numId="6">
    <w:abstractNumId w:val="7"/>
  </w:num>
  <w:num w:numId="7">
    <w:abstractNumId w:val="2"/>
  </w:num>
  <w:num w:numId="8">
    <w:abstractNumId w:val="25"/>
  </w:num>
  <w:num w:numId="9">
    <w:abstractNumId w:val="19"/>
  </w:num>
  <w:num w:numId="10">
    <w:abstractNumId w:val="15"/>
  </w:num>
  <w:num w:numId="11">
    <w:abstractNumId w:val="1"/>
  </w:num>
  <w:num w:numId="12">
    <w:abstractNumId w:val="28"/>
  </w:num>
  <w:num w:numId="13">
    <w:abstractNumId w:val="8"/>
  </w:num>
  <w:num w:numId="14">
    <w:abstractNumId w:val="26"/>
  </w:num>
  <w:num w:numId="15">
    <w:abstractNumId w:val="12"/>
  </w:num>
  <w:num w:numId="16">
    <w:abstractNumId w:val="20"/>
  </w:num>
  <w:num w:numId="17">
    <w:abstractNumId w:val="18"/>
  </w:num>
  <w:num w:numId="18">
    <w:abstractNumId w:val="21"/>
  </w:num>
  <w:num w:numId="19">
    <w:abstractNumId w:val="24"/>
  </w:num>
  <w:num w:numId="20">
    <w:abstractNumId w:val="29"/>
  </w:num>
  <w:num w:numId="21">
    <w:abstractNumId w:val="16"/>
  </w:num>
  <w:num w:numId="22">
    <w:abstractNumId w:val="11"/>
  </w:num>
  <w:num w:numId="23">
    <w:abstractNumId w:val="4"/>
  </w:num>
  <w:num w:numId="24">
    <w:abstractNumId w:val="17"/>
  </w:num>
  <w:num w:numId="25">
    <w:abstractNumId w:val="27"/>
  </w:num>
  <w:num w:numId="26">
    <w:abstractNumId w:val="23"/>
  </w:num>
  <w:num w:numId="27">
    <w:abstractNumId w:val="22"/>
  </w:num>
  <w:num w:numId="28">
    <w:abstractNumId w:val="6"/>
  </w:num>
  <w:num w:numId="29">
    <w:abstractNumId w:val="5"/>
  </w:num>
  <w:num w:numId="30">
    <w:abstractNumId w:val="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6D2"/>
    <w:rsid w:val="00137E9D"/>
    <w:rsid w:val="00140659"/>
    <w:rsid w:val="001406DA"/>
    <w:rsid w:val="00141FF6"/>
    <w:rsid w:val="00142554"/>
    <w:rsid w:val="00142D18"/>
    <w:rsid w:val="00143334"/>
    <w:rsid w:val="001439CF"/>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4E9"/>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0295"/>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7A6E"/>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5FC3"/>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2F9A"/>
    <w:rsid w:val="00DA34A8"/>
    <w:rsid w:val="00DA3708"/>
    <w:rsid w:val="00DA3810"/>
    <w:rsid w:val="00DA486B"/>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89A"/>
    <w:rsid w:val="00F44FB5"/>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4F74"/>
    <w:rsid w:val="00F9535F"/>
    <w:rsid w:val="00F9621D"/>
    <w:rsid w:val="00F966A9"/>
    <w:rsid w:val="00F96B4E"/>
    <w:rsid w:val="00F973EF"/>
    <w:rsid w:val="00FA0852"/>
    <w:rsid w:val="00FA2850"/>
    <w:rsid w:val="00FA2D7E"/>
    <w:rsid w:val="00FA5334"/>
    <w:rsid w:val="00FA6741"/>
    <w:rsid w:val="00FA6916"/>
    <w:rsid w:val="00FA6C79"/>
    <w:rsid w:val="00FA7554"/>
    <w:rsid w:val="00FA7877"/>
    <w:rsid w:val="00FB00AB"/>
    <w:rsid w:val="00FB09E4"/>
    <w:rsid w:val="00FB167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C7347"/>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1B3"/>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93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yperlink" Target="consultantplus://offline/main?base=LAW;n=105422;fld=134;dst=101444" TargetMode="External"/><Relationship Id="rId76" Type="http://schemas.openxmlformats.org/officeDocument/2006/relationships/image" Target="media/image5.png"/><Relationship Id="rId84" Type="http://schemas.openxmlformats.org/officeDocument/2006/relationships/footer" Target="footer3.xml"/><Relationship Id="rId7" Type="http://schemas.openxmlformats.org/officeDocument/2006/relationships/footnotes" Target="footnotes.xml"/><Relationship Id="rId71" Type="http://schemas.openxmlformats.org/officeDocument/2006/relationships/hyperlink" Target="http://www.iai-tech.org"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74" Type="http://schemas.openxmlformats.org/officeDocument/2006/relationships/image" Target="media/image3.png"/><Relationship Id="rId79" Type="http://schemas.openxmlformats.org/officeDocument/2006/relationships/image" Target="media/image8.png"/><Relationship Id="rId5" Type="http://schemas.openxmlformats.org/officeDocument/2006/relationships/settings" Target="settings.xm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82" Type="http://schemas.openxmlformats.org/officeDocument/2006/relationships/image" Target="media/image11.jpeg"/><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17342;fld=134;dst=101154" TargetMode="External"/><Relationship Id="rId77" Type="http://schemas.openxmlformats.org/officeDocument/2006/relationships/image" Target="media/image6.png"/><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http://www.bimforum.org/lod" TargetMode="External"/><Relationship Id="rId80" Type="http://schemas.openxmlformats.org/officeDocument/2006/relationships/image" Target="media/image9.png"/><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eader" Target="header1.xm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6786;fld=134;dst=101135" TargetMode="External"/><Relationship Id="rId75" Type="http://schemas.openxmlformats.org/officeDocument/2006/relationships/image" Target="media/image4.jpeg"/><Relationship Id="rId83"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image" Target="media/image2.jpeg"/><Relationship Id="rId78" Type="http://schemas.openxmlformats.org/officeDocument/2006/relationships/image" Target="media/image7.png"/><Relationship Id="rId81" Type="http://schemas.openxmlformats.org/officeDocument/2006/relationships/image" Target="media/image10.png"/><Relationship Id="rId86"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EE6C39-EEB9-4D32-9C9E-687AB7083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69</Pages>
  <Words>17871</Words>
  <Characters>144018</Characters>
  <Application>Microsoft Office Word</Application>
  <DocSecurity>0</DocSecurity>
  <Lines>1200</Lines>
  <Paragraphs>323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161566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12</cp:revision>
  <cp:lastPrinted>2016-04-23T09:10:00Z</cp:lastPrinted>
  <dcterms:created xsi:type="dcterms:W3CDTF">2017-03-29T14:22:00Z</dcterms:created>
  <dcterms:modified xsi:type="dcterms:W3CDTF">2017-04-11T07:10:00Z</dcterms:modified>
</cp:coreProperties>
</file>