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E1F9D" w:rsidRDefault="00150D2D">
      <w:pPr>
        <w:pStyle w:val="1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z w:val="44"/>
          <w:szCs w:val="44"/>
        </w:rPr>
        <w:t>Техническое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44"/>
          <w:szCs w:val="44"/>
        </w:rPr>
        <w:t>задание</w:t>
      </w:r>
    </w:p>
    <w:p w:rsidR="00DE1F9D" w:rsidRDefault="00150D2D">
      <w:pPr>
        <w:pStyle w:val="1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mallCaps/>
          <w:sz w:val="24"/>
          <w:szCs w:val="24"/>
        </w:rPr>
        <w:t xml:space="preserve">НА ПРОВЕДЕНИЕ ПРОЦЕДУРЫ ЗАКУПКИ </w:t>
      </w:r>
    </w:p>
    <w:p w:rsidR="00DE1F9D" w:rsidRDefault="00150D2D">
      <w:pPr>
        <w:pStyle w:val="10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разработку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</w:t>
      </w:r>
    </w:p>
    <w:p w:rsidR="00DE1F9D" w:rsidRDefault="00150D2D">
      <w:pPr>
        <w:pStyle w:val="10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здания ««Технопарк Сколково»</w:t>
      </w:r>
    </w:p>
    <w:p w:rsidR="00DE1F9D" w:rsidRDefault="00DE1F9D">
      <w:pPr>
        <w:pStyle w:val="10"/>
        <w:spacing w:after="0" w:line="360" w:lineRule="auto"/>
        <w:jc w:val="center"/>
      </w:pPr>
    </w:p>
    <w:p w:rsidR="00DE1F9D" w:rsidRDefault="00DE1F9D">
      <w:pPr>
        <w:pStyle w:val="10"/>
        <w:tabs>
          <w:tab w:val="left" w:pos="993"/>
        </w:tabs>
        <w:ind w:firstLine="567"/>
        <w:jc w:val="both"/>
      </w:pP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Заказчик: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Общество с ограниченной ответственностью «Технопарк Сколково». 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Предмет закупки: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архитектурного проекта, дизайн-проекта и пространственно- планировочного решения 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 атриума и балконов.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Объект, для которого оказываются услуги: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«Технопарк» на территории Инновационного центра «Сколково», ПЛАНИРОВОЧНЫЙ РАЙОН D2.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Адрес Объекта:</w:t>
      </w:r>
    </w:p>
    <w:p w:rsidR="00AA3D76" w:rsidRPr="00AA3D76" w:rsidRDefault="00AA3D76" w:rsidP="00AA3D76">
      <w:pPr>
        <w:tabs>
          <w:tab w:val="left" w:pos="993"/>
        </w:tabs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3D76">
        <w:rPr>
          <w:rFonts w:ascii="Times New Roman" w:eastAsia="Times New Roman" w:hAnsi="Times New Roman" w:cs="Times New Roman"/>
          <w:sz w:val="24"/>
          <w:szCs w:val="24"/>
        </w:rPr>
        <w:t>г. Москва, территория инновационного цента «Сколково», Большой бульвар, 42, стр. 1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Номер закупки в Годовой Программе Закупок: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Внеплановая</w:t>
      </w:r>
    </w:p>
    <w:p w:rsidR="00DE1F9D" w:rsidRPr="00AA3D76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Начальная (максимальная) цена Предмета закупки:</w:t>
      </w:r>
      <w:r w:rsidR="00AA3D7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A3D76" w:rsidRPr="00AA3D76">
        <w:rPr>
          <w:rFonts w:ascii="Times New Roman" w:eastAsia="Times New Roman" w:hAnsi="Times New Roman" w:cs="Times New Roman"/>
          <w:sz w:val="24"/>
          <w:szCs w:val="24"/>
        </w:rPr>
        <w:t xml:space="preserve">18 000 000,00 рублей, в </w:t>
      </w:r>
      <w:proofErr w:type="spellStart"/>
      <w:r w:rsidR="00AA3D76" w:rsidRPr="00AA3D76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="00AA3D76" w:rsidRPr="00AA3D76">
        <w:rPr>
          <w:rFonts w:ascii="Times New Roman" w:eastAsia="Times New Roman" w:hAnsi="Times New Roman" w:cs="Times New Roman"/>
          <w:sz w:val="24"/>
          <w:szCs w:val="24"/>
        </w:rPr>
        <w:t>. НДС</w:t>
      </w:r>
    </w:p>
    <w:p w:rsidR="00DE1F9D" w:rsidRDefault="00150D2D">
      <w:pPr>
        <w:pStyle w:val="10"/>
        <w:tabs>
          <w:tab w:val="left" w:pos="993"/>
        </w:tabs>
        <w:ind w:right="141" w:firstLine="567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Способ определения поставщика: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открытый запрос предложений.</w:t>
      </w:r>
    </w:p>
    <w:p w:rsidR="00DE1F9D" w:rsidRDefault="00150D2D">
      <w:pPr>
        <w:pStyle w:val="10"/>
        <w:numPr>
          <w:ilvl w:val="0"/>
          <w:numId w:val="11"/>
        </w:numPr>
        <w:tabs>
          <w:tab w:val="left" w:pos="851"/>
        </w:tabs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DE1F9D" w:rsidRDefault="00150D2D">
      <w:pPr>
        <w:pStyle w:val="10"/>
        <w:numPr>
          <w:ilvl w:val="0"/>
          <w:numId w:val="9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Разработка архитектурного проекта. </w:t>
      </w:r>
    </w:p>
    <w:p w:rsidR="00DE1F9D" w:rsidRDefault="00150D2D">
      <w:pPr>
        <w:pStyle w:val="10"/>
        <w:numPr>
          <w:ilvl w:val="0"/>
          <w:numId w:val="9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дизайн-проект.</w:t>
      </w:r>
    </w:p>
    <w:p w:rsidR="00DE1F9D" w:rsidRDefault="00150D2D">
      <w:pPr>
        <w:pStyle w:val="10"/>
        <w:numPr>
          <w:ilvl w:val="0"/>
          <w:numId w:val="9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Разработка пространственно-планировочного решения оформления.</w:t>
      </w:r>
    </w:p>
    <w:p w:rsidR="00DE1F9D" w:rsidRDefault="00150D2D">
      <w:pPr>
        <w:pStyle w:val="10"/>
        <w:numPr>
          <w:ilvl w:val="0"/>
          <w:numId w:val="9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Осуществление поставки мебели и малых архитектурных форм для пространств атриума и балконов.</w:t>
      </w:r>
    </w:p>
    <w:p w:rsidR="00DE1F9D" w:rsidRDefault="00150D2D">
      <w:pPr>
        <w:pStyle w:val="10"/>
        <w:tabs>
          <w:tab w:val="left" w:pos="993"/>
        </w:tabs>
        <w:spacing w:after="60"/>
        <w:ind w:right="14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Подробные требования к объему и результатам Работ приведены в Техническом задании (Приложение 1).</w:t>
      </w:r>
    </w:p>
    <w:p w:rsidR="00DE1F9D" w:rsidRDefault="00DE1F9D">
      <w:pPr>
        <w:pStyle w:val="10"/>
        <w:spacing w:after="0"/>
        <w:ind w:left="792" w:right="141"/>
        <w:jc w:val="both"/>
      </w:pPr>
    </w:p>
    <w:p w:rsidR="00DE1F9D" w:rsidRDefault="00150D2D">
      <w:pPr>
        <w:pStyle w:val="10"/>
        <w:tabs>
          <w:tab w:val="left" w:pos="993"/>
        </w:tabs>
        <w:spacing w:after="60"/>
        <w:ind w:right="141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Требования к техническим и функциональным характеристикам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DE1F9D" w:rsidRDefault="00150D2D">
      <w:pPr>
        <w:pStyle w:val="10"/>
        <w:numPr>
          <w:ilvl w:val="0"/>
          <w:numId w:val="7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Архитектурный проект, дизайн-проект и пространственно-планировочное решение оформления атриума и балконов должны  основываться на архитектурных планах атриума и балконов здания Технопарка. </w:t>
      </w:r>
    </w:p>
    <w:p w:rsidR="00DE1F9D" w:rsidRDefault="00150D2D">
      <w:pPr>
        <w:pStyle w:val="10"/>
        <w:numPr>
          <w:ilvl w:val="0"/>
          <w:numId w:val="7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Архитектурный проект, дизайн-проект и пространственно-планировочное решение должны включать в себя все предметы мебели и малые архитектурные формы, указанные  в  Реестре номенклатуры, количества и требований к характеристикам предметов мебели и малых архитектурных форм в количестве, указанном в этом документе.</w:t>
      </w:r>
    </w:p>
    <w:p w:rsidR="00DE1F9D" w:rsidRDefault="00150D2D">
      <w:pPr>
        <w:pStyle w:val="10"/>
        <w:numPr>
          <w:ilvl w:val="0"/>
          <w:numId w:val="7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Предметы мебели и малые архитектурные формы, включенные в архитектурный проект, дизайн-проект и пространственно-планировочное решение, должны соответствовать  Реестру номенклатуры, количества  и требований к характеристикам предметов мебели и малых архитектурных форм (Приложение №1 к Техническому заданию).  </w:t>
      </w:r>
    </w:p>
    <w:p w:rsidR="00DE1F9D" w:rsidRDefault="00150D2D">
      <w:pPr>
        <w:pStyle w:val="10"/>
        <w:numPr>
          <w:ilvl w:val="0"/>
          <w:numId w:val="7"/>
        </w:numPr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Поставляемая мебель и малые архитектурные  формы  должны соответствовать номенклатуре, количеству и характеристикам указанным в Реестре номенклатуры, количества  и требований к характеристикам предметов мебели и малых архитектурных форм (Приложение №1 к Техническому заданию).  </w:t>
      </w:r>
    </w:p>
    <w:p w:rsidR="00DE1F9D" w:rsidRDefault="00150D2D">
      <w:pPr>
        <w:pStyle w:val="10"/>
        <w:tabs>
          <w:tab w:val="left" w:pos="993"/>
        </w:tabs>
        <w:spacing w:after="60"/>
        <w:ind w:right="14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Детализированные требования к выполняемым работам указаны в Техническом задании на выполнение работ, являющихся предметом закупки. </w:t>
      </w:r>
    </w:p>
    <w:p w:rsidR="00DE1F9D" w:rsidRDefault="00DE1F9D">
      <w:pPr>
        <w:pStyle w:val="10"/>
        <w:spacing w:after="0"/>
        <w:ind w:right="141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Сроки выполнения работ/оказания услуг/поставки товаров: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851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Предоставление архитектурного проекта, дизайн-проекта, пространственно-планировочного решения  - не позднее 30 ( Тридцать )  календарных дней со дня получения Авансового платежа.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851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Осуществление поставки мебели и малых архитектурных форм в соответствии с Реестром номенклатуры, количества  и требований к характеристикам предметов мебели и малых архитектурных форм и Ведомостью цветов, номенклатуры и количества предметов мебели и малых архитектурных форм - не позднее 60 (Шестьдесят) календарных дней со дня получения согласования архитектурного проекта, дизайн-проекта, пространственно-планировочного решения.</w:t>
      </w:r>
    </w:p>
    <w:p w:rsidR="00DE1F9D" w:rsidRDefault="00DE1F9D">
      <w:pPr>
        <w:pStyle w:val="10"/>
        <w:tabs>
          <w:tab w:val="left" w:pos="851"/>
        </w:tabs>
        <w:spacing w:after="0"/>
        <w:ind w:right="141" w:firstLine="567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6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Требования к сроку и/или объему предоставления гарантий качества товара/работ/услуг, к обслуживанию товара:</w:t>
      </w:r>
    </w:p>
    <w:p w:rsidR="00DE1F9D" w:rsidRDefault="00150D2D">
      <w:pPr>
        <w:pStyle w:val="10"/>
        <w:tabs>
          <w:tab w:val="left" w:pos="851"/>
        </w:tabs>
        <w:spacing w:after="60"/>
        <w:ind w:right="141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Гарантийный срок не менее 12 календарных месяцев.</w:t>
      </w:r>
    </w:p>
    <w:p w:rsidR="00DE1F9D" w:rsidRDefault="00DE1F9D">
      <w:pPr>
        <w:pStyle w:val="10"/>
        <w:tabs>
          <w:tab w:val="left" w:pos="851"/>
        </w:tabs>
        <w:spacing w:after="60"/>
        <w:ind w:right="141" w:firstLine="567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-28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осуществляющим выполнение работ, оказание услуг, являющихся предметом закупки (лицензии, свидетельство СРО и т.д.):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right="141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Отсутствовать в Реестре недобросовестных Поставщиков.</w:t>
      </w:r>
    </w:p>
    <w:p w:rsidR="00DE1F9D" w:rsidRDefault="00150D2D">
      <w:pPr>
        <w:pStyle w:val="10"/>
        <w:numPr>
          <w:ilvl w:val="1"/>
          <w:numId w:val="4"/>
        </w:numPr>
        <w:tabs>
          <w:tab w:val="left" w:pos="567"/>
          <w:tab w:val="left" w:pos="1134"/>
        </w:tabs>
        <w:spacing w:after="0"/>
        <w:ind w:left="0" w:right="14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 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DE1F9D" w:rsidRDefault="00DE1F9D">
      <w:pPr>
        <w:pStyle w:val="10"/>
        <w:tabs>
          <w:tab w:val="left" w:pos="567"/>
          <w:tab w:val="left" w:pos="1134"/>
        </w:tabs>
        <w:spacing w:after="0"/>
        <w:ind w:right="141" w:firstLine="567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60"/>
        <w:ind w:left="0" w:right="283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обеспечению Заявки на участие в Процедуре закупки.  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Обеспечение не требуется.</w:t>
      </w: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0"/>
        <w:ind w:left="0" w:right="283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Возможность привлечения субподрядчиков: </w:t>
      </w:r>
      <w:r>
        <w:rPr>
          <w:rFonts w:ascii="Times New Roman" w:eastAsia="Times New Roman" w:hAnsi="Times New Roman" w:cs="Times New Roman"/>
          <w:sz w:val="24"/>
          <w:szCs w:val="24"/>
        </w:rPr>
        <w:t>допускается.</w:t>
      </w:r>
    </w:p>
    <w:p w:rsidR="00DE1F9D" w:rsidRDefault="00DE1F9D">
      <w:pPr>
        <w:pStyle w:val="10"/>
        <w:tabs>
          <w:tab w:val="left" w:pos="851"/>
        </w:tabs>
        <w:spacing w:after="0"/>
        <w:ind w:right="283" w:firstLine="567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60"/>
        <w:ind w:left="0" w:right="283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Форма, сроки и порядок оплаты товаров, работ/услуг.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течение 5 (Пяти) рабочих дней со дня заключения Договора Покупатель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обязан  выплатить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Поставщику Авансовый платеж в размере 30% (Тридцати) от стоимости услуг по разработке архитектурного проекта, дизайн-проекта, пространственно-планировочного решения и 50 % (Пятидесяти) от стоимости закупки согласно Договору при соблюдении следующих условий: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наличия положительного заключения о финансовой устойчивости Поставщика и получения оригинала счёта от Поставщика,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либо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предоставления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платежа, отвечающей требованиям Политики в области казначейства Общества, и предоставления оригинала счёта.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Оценка финансовой устойчивости осуществляется на основе данных бухгалтерской отчетности за последний отчетный год, подтвержденной налоговым органом. Для проведения оценки финансовой устойчивости Поставщик предоставляет заверенные копии: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бухгалтерский баланс (форма №1);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отчет о финансовых результатах (форма №2).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В течение 5 (Пяти) рабочих дней со дня подписания акта сдачи – приемки архитектурного проекта, дизайн-проекта, пространственно-планировочного решения  Покупатель обязан  выплатить Поставщику платеж в размере 70% (Семьдесят) от стоимости услуг по разработке архитектурного проекта, дизайн-проекта, пространственно-планировочного решения</w:t>
      </w:r>
    </w:p>
    <w:p w:rsidR="00DE1F9D" w:rsidRDefault="00150D2D">
      <w:pPr>
        <w:pStyle w:val="10"/>
        <w:tabs>
          <w:tab w:val="left" w:pos="567"/>
        </w:tabs>
        <w:spacing w:after="240"/>
        <w:ind w:right="283" w:firstLine="56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течение 5 (Пяти) рабочих дней со дня подписания акта сдачи – приемки мебели и малых архитектурных форм Покупатель обязан  выплатить Поставщику платеж в размере 50%  (Пятьдесят) от стоимости поставленных мебели и малых архитектурных форм. </w:t>
      </w:r>
    </w:p>
    <w:p w:rsidR="00DE1F9D" w:rsidRDefault="00DE1F9D">
      <w:pPr>
        <w:pStyle w:val="10"/>
        <w:tabs>
          <w:tab w:val="left" w:pos="851"/>
        </w:tabs>
        <w:spacing w:after="0"/>
        <w:ind w:left="567" w:right="283"/>
        <w:jc w:val="both"/>
      </w:pPr>
    </w:p>
    <w:p w:rsidR="00DE1F9D" w:rsidRDefault="00150D2D">
      <w:pPr>
        <w:pStyle w:val="10"/>
        <w:numPr>
          <w:ilvl w:val="0"/>
          <w:numId w:val="4"/>
        </w:numPr>
        <w:tabs>
          <w:tab w:val="left" w:pos="851"/>
        </w:tabs>
        <w:spacing w:after="0"/>
        <w:ind w:left="0" w:right="283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Возможность проведения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Переторжки: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предусматривается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A16B7" w:rsidRDefault="00FA16B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FA16B7" w:rsidRDefault="00FA16B7" w:rsidP="00FA16B7">
      <w:pPr>
        <w:pStyle w:val="10"/>
        <w:tabs>
          <w:tab w:val="left" w:pos="851"/>
        </w:tabs>
        <w:spacing w:after="0"/>
        <w:ind w:left="567" w:right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E1F9D" w:rsidRDefault="00DE1F9D">
      <w:pPr>
        <w:pStyle w:val="10"/>
        <w:tabs>
          <w:tab w:val="left" w:pos="851"/>
        </w:tabs>
        <w:ind w:right="283" w:firstLine="567"/>
        <w:jc w:val="both"/>
      </w:pP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150D2D">
      <w:pPr>
        <w:pStyle w:val="10"/>
        <w:jc w:val="right"/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DE1F9D" w:rsidRDefault="00DE1F9D">
      <w:pPr>
        <w:pStyle w:val="10"/>
        <w:tabs>
          <w:tab w:val="left" w:pos="4452"/>
        </w:tabs>
      </w:pPr>
    </w:p>
    <w:p w:rsidR="00DE1F9D" w:rsidRDefault="00DE1F9D">
      <w:pPr>
        <w:pStyle w:val="10"/>
        <w:tabs>
          <w:tab w:val="left" w:pos="4452"/>
        </w:tabs>
      </w:pPr>
    </w:p>
    <w:p w:rsidR="00DE1F9D" w:rsidRDefault="00DE1F9D">
      <w:pPr>
        <w:pStyle w:val="10"/>
        <w:tabs>
          <w:tab w:val="left" w:pos="4452"/>
        </w:tabs>
      </w:pPr>
    </w:p>
    <w:p w:rsidR="00DE1F9D" w:rsidRDefault="00150D2D">
      <w:pPr>
        <w:pStyle w:val="10"/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smallCaps/>
          <w:sz w:val="24"/>
          <w:szCs w:val="24"/>
        </w:rPr>
        <w:t>ТЕХНИЧЕСКОЕ ЗАДАНИЕ</w:t>
      </w:r>
    </w:p>
    <w:p w:rsidR="00DE1F9D" w:rsidRDefault="00150D2D">
      <w:pPr>
        <w:pStyle w:val="10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разработку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</w:t>
      </w:r>
    </w:p>
    <w:p w:rsidR="00DE1F9D" w:rsidRDefault="00150D2D">
      <w:pPr>
        <w:pStyle w:val="10"/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«здания Технопарк Сколково»</w:t>
      </w: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jc w:val="right"/>
      </w:pPr>
    </w:p>
    <w:p w:rsidR="00DE1F9D" w:rsidRDefault="00DE1F9D">
      <w:pPr>
        <w:pStyle w:val="10"/>
        <w:spacing w:after="0" w:line="240" w:lineRule="auto"/>
      </w:pPr>
    </w:p>
    <w:p w:rsidR="00DE1F9D" w:rsidRDefault="00DE1F9D">
      <w:pPr>
        <w:pStyle w:val="10"/>
        <w:spacing w:after="0" w:line="240" w:lineRule="auto"/>
      </w:pPr>
    </w:p>
    <w:tbl>
      <w:tblPr>
        <w:tblStyle w:val="a6"/>
        <w:tblW w:w="9618" w:type="dxa"/>
        <w:tblInd w:w="-120" w:type="dxa"/>
        <w:tblLayout w:type="fixed"/>
        <w:tblLook w:val="0400" w:firstRow="0" w:lastRow="0" w:firstColumn="0" w:lastColumn="0" w:noHBand="0" w:noVBand="1"/>
      </w:tblPr>
      <w:tblGrid>
        <w:gridCol w:w="829"/>
        <w:gridCol w:w="1962"/>
        <w:gridCol w:w="6827"/>
      </w:tblGrid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требований</w:t>
            </w:r>
          </w:p>
        </w:tc>
      </w:tr>
      <w:tr w:rsidR="00DE1F9D">
        <w:trPr>
          <w:trHeight w:val="360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7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данные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E1F9D">
        <w:trPr>
          <w:trHeight w:val="340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Термины и определения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Заказчик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ООО «Технопарк «Сколково».</w:t>
            </w:r>
          </w:p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компания, которая по договору производит работы по проектированию. </w:t>
            </w:r>
          </w:p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Стороны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Заказчик и Исполнитель.</w:t>
            </w:r>
          </w:p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Технические условия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документ, который содержит необходимую информацию для осуществления работ, являющихся предметом закупки</w:t>
            </w:r>
          </w:p>
          <w:p w:rsidR="00DE1F9D" w:rsidRDefault="00DE1F9D">
            <w:pPr>
              <w:pStyle w:val="10"/>
              <w:spacing w:after="0" w:line="240" w:lineRule="auto"/>
              <w:jc w:val="both"/>
            </w:pPr>
          </w:p>
        </w:tc>
      </w:tr>
      <w:tr w:rsidR="00DE1F9D">
        <w:trPr>
          <w:trHeight w:val="340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Основание для проектирования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before="40" w:after="40" w:line="240" w:lineRule="auto"/>
              <w:ind w:left="460" w:hanging="3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Основанием для проектирования являются:</w:t>
            </w:r>
          </w:p>
          <w:p w:rsidR="00DE1F9D" w:rsidRDefault="00150D2D">
            <w:pPr>
              <w:pStyle w:val="10"/>
              <w:numPr>
                <w:ilvl w:val="0"/>
                <w:numId w:val="3"/>
              </w:numPr>
              <w:spacing w:before="40" w:after="40" w:line="240" w:lineRule="auto"/>
              <w:ind w:left="720" w:right="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от 28.09.2010 г. № 244- ФЗ «Об инновационном центре Сколково»</w:t>
            </w:r>
          </w:p>
          <w:p w:rsidR="00DE1F9D" w:rsidRDefault="00150D2D">
            <w:pPr>
              <w:pStyle w:val="10"/>
              <w:numPr>
                <w:ilvl w:val="0"/>
                <w:numId w:val="3"/>
              </w:numPr>
              <w:spacing w:before="40" w:after="40" w:line="240" w:lineRule="auto"/>
              <w:ind w:left="720" w:right="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Утвержденная концепция развития объекта Технопарк</w:t>
            </w:r>
          </w:p>
        </w:tc>
      </w:tr>
      <w:tr w:rsidR="00DE1F9D">
        <w:trPr>
          <w:trHeight w:val="340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 закупки/</w:t>
            </w:r>
          </w:p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работ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данному техническому заданию предполагается выполнение следующих работ:</w:t>
            </w:r>
          </w:p>
          <w:p w:rsidR="00DE1F9D" w:rsidRDefault="00150D2D">
            <w:pPr>
              <w:pStyle w:val="10"/>
              <w:spacing w:after="0"/>
              <w:ind w:left="360"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Разработка архитектурного проекта. </w:t>
            </w:r>
          </w:p>
          <w:p w:rsidR="00DE1F9D" w:rsidRDefault="00150D2D">
            <w:pPr>
              <w:pStyle w:val="10"/>
              <w:spacing w:after="0"/>
              <w:ind w:left="360"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2) Разработка дизайн-проект.</w:t>
            </w:r>
          </w:p>
          <w:p w:rsidR="00DE1F9D" w:rsidRDefault="00150D2D">
            <w:pPr>
              <w:pStyle w:val="10"/>
              <w:spacing w:after="0"/>
              <w:ind w:left="360"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3) Разработка пространственно-планировочного решения оформления.</w:t>
            </w:r>
          </w:p>
          <w:p w:rsidR="00DE1F9D" w:rsidRDefault="00150D2D">
            <w:pPr>
              <w:pStyle w:val="10"/>
              <w:spacing w:after="0"/>
              <w:ind w:left="360"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4) Осуществление поставки мебели и малых архитектурных форм для пространств атриума и балконов.</w:t>
            </w:r>
          </w:p>
        </w:tc>
      </w:tr>
      <w:tr w:rsidR="00DE1F9D">
        <w:trPr>
          <w:trHeight w:val="340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окончания работ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выполнения работ:</w:t>
            </w:r>
          </w:p>
          <w:p w:rsidR="00DE1F9D" w:rsidRDefault="00150D2D">
            <w:pPr>
              <w:pStyle w:val="10"/>
              <w:numPr>
                <w:ilvl w:val="0"/>
                <w:numId w:val="5"/>
              </w:numPr>
              <w:spacing w:after="0" w:line="240" w:lineRule="auto"/>
              <w:ind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архитектурного проекта, дизайн-проекта, пространственно-планировочного решения  - не позднее 30 календарных дней со дня получения Авансового платежа.</w:t>
            </w:r>
          </w:p>
          <w:p w:rsidR="00DE1F9D" w:rsidRDefault="00150D2D">
            <w:pPr>
              <w:pStyle w:val="10"/>
              <w:numPr>
                <w:ilvl w:val="0"/>
                <w:numId w:val="5"/>
              </w:numPr>
              <w:spacing w:after="0" w:line="240" w:lineRule="auto"/>
              <w:ind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поставки мебели и малых архитектурных форм - не позднее 60 календарных дней со дня получения согласования архитектурного проекта, дизайн-проекта, пространственно-планировочного решения</w:t>
            </w:r>
          </w:p>
          <w:p w:rsidR="00DE1F9D" w:rsidRDefault="00DE1F9D">
            <w:pPr>
              <w:pStyle w:val="10"/>
              <w:spacing w:after="0" w:line="240" w:lineRule="auto"/>
              <w:jc w:val="both"/>
            </w:pPr>
          </w:p>
          <w:p w:rsidR="00DE1F9D" w:rsidRDefault="00DE1F9D">
            <w:pPr>
              <w:pStyle w:val="10"/>
              <w:tabs>
                <w:tab w:val="left" w:pos="851"/>
              </w:tabs>
              <w:spacing w:after="60"/>
              <w:ind w:left="567" w:right="141"/>
              <w:jc w:val="both"/>
            </w:pP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требования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составу, содержанию и форме представления материалов проектной документации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 по каждому блоку работ: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Архитектурный проект оформления атриума и балконов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должен включать в себя следующие документы:</w:t>
            </w:r>
          </w:p>
          <w:p w:rsidR="00DE1F9D" w:rsidRDefault="00150D2D">
            <w:pPr>
              <w:pStyle w:val="10"/>
              <w:keepNext/>
              <w:keepLines/>
              <w:tabs>
                <w:tab w:val="left" w:pos="186"/>
              </w:tabs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Текстовая концепция размещения мебели и малых архитектурных форм в пространстве атриума и балконов. </w:t>
            </w:r>
          </w:p>
          <w:p w:rsidR="00DE1F9D" w:rsidRDefault="00150D2D">
            <w:pPr>
              <w:pStyle w:val="10"/>
              <w:keepNext/>
              <w:keepLines/>
              <w:tabs>
                <w:tab w:val="left" w:pos="186"/>
              </w:tabs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Анализ наиболее вероятных траекторий движения людей в  пространстве атриума и балконов. </w:t>
            </w:r>
          </w:p>
          <w:p w:rsidR="00DE1F9D" w:rsidRDefault="00150D2D">
            <w:pPr>
              <w:pStyle w:val="10"/>
              <w:keepNext/>
              <w:keepLines/>
              <w:tabs>
                <w:tab w:val="left" w:pos="186"/>
              </w:tabs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 Определение рекомендованных зон для размещения мебели и малых архитектурных форм в пространстве атриума и балконов. </w:t>
            </w:r>
          </w:p>
          <w:p w:rsidR="00DE1F9D" w:rsidRDefault="00150D2D">
            <w:pPr>
              <w:pStyle w:val="10"/>
              <w:keepNext/>
              <w:keepLines/>
              <w:tabs>
                <w:tab w:val="left" w:pos="186"/>
              </w:tabs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 Определение границ зон, рекомендованных для расположения мебели и малых архитектурных форм в пространстве атриума и балконов. </w:t>
            </w:r>
          </w:p>
          <w:p w:rsidR="00DE1F9D" w:rsidRDefault="00150D2D">
            <w:pPr>
              <w:pStyle w:val="10"/>
              <w:keepNext/>
              <w:keepLines/>
              <w:tabs>
                <w:tab w:val="left" w:pos="186"/>
              </w:tabs>
              <w:spacing w:before="200" w:after="0" w:line="240" w:lineRule="auto"/>
              <w:ind w:left="32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работ: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6"/>
              </w:numPr>
              <w:tabs>
                <w:tab w:val="left" w:pos="186"/>
              </w:tabs>
              <w:spacing w:before="200" w:after="0" w:line="240" w:lineRule="auto"/>
              <w:ind w:left="328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Тестовая концепция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6"/>
              </w:numPr>
              <w:tabs>
                <w:tab w:val="left" w:pos="186"/>
              </w:tabs>
              <w:spacing w:after="0" w:line="240" w:lineRule="auto"/>
              <w:ind w:left="328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Схема отражающая наиболее вероятные траектории.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6"/>
              </w:numPr>
              <w:tabs>
                <w:tab w:val="left" w:pos="186"/>
              </w:tabs>
              <w:spacing w:after="0" w:line="240" w:lineRule="auto"/>
              <w:ind w:left="328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Схема с указанием оптимального количества зон и их размещения.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6"/>
              </w:numPr>
              <w:tabs>
                <w:tab w:val="left" w:pos="186"/>
              </w:tabs>
              <w:spacing w:after="60" w:line="240" w:lineRule="auto"/>
              <w:ind w:left="328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Подробный план с указанием границ зон размещения мебели.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Требования к оформлению и подаче отчетной документации: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 быть передан Альбом в виде: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Горизонтальный, в формате А3;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Переплетенные листы проволочной спиралью;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Обложка сверху и снизу;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Оглавление;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Высококачественная невыцветающая цветная печать.</w:t>
            </w:r>
          </w:p>
          <w:p w:rsidR="00DE1F9D" w:rsidRDefault="00DE1F9D">
            <w:pPr>
              <w:pStyle w:val="10"/>
              <w:spacing w:after="0" w:line="240" w:lineRule="auto"/>
              <w:ind w:firstLine="709"/>
              <w:jc w:val="both"/>
            </w:pP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Дизайн-проект оформления атриума и балконов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 включать в себя следующие документы: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Описание общего цветового решения мебели и малых архитектурных форм в пространстве атриума и балконов. 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Определение рекомендованных комплектов мебели и малых архитектурных форм для размещения самостоятельными группами и описание их функционала (не менее 20 комплектов). 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 Определение цвета всех предметов в каждом  комплекте мебели и малых архитектурных форм (не менее 20 комплектов). 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ind w:left="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 3D виды каждого комплекта мебели и малых архитектурных форм (всего не менее 60 видов, в том числе не менее трех видов каждого комплекта). 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работ: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8"/>
              </w:numPr>
              <w:spacing w:before="200" w:after="0" w:line="240" w:lineRule="auto"/>
              <w:ind w:left="328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Текстовый документ объясняющий выбор и сочетание цветов и описывающий применяемую палитру.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8"/>
              </w:numPr>
              <w:spacing w:after="0" w:line="240" w:lineRule="auto"/>
              <w:ind w:left="328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Текстовое описание функционала каждого комплекта и для каждого комплекта мебели таблица с указанием наименование мебели, ее количества в каждом комплекте.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8"/>
              </w:numPr>
              <w:spacing w:after="0" w:line="240" w:lineRule="auto"/>
              <w:ind w:left="328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 каждого комплекта мебели Таблица с указанием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наименования мебели, ее количества и цвета  для каждой позиции.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8"/>
              </w:numPr>
              <w:spacing w:after="60" w:line="240" w:lineRule="auto"/>
              <w:ind w:left="328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Иллюстрации 3D виды каждого комплекта мебели и малых архитектурных форм (всего не менее 60 видов, в том числе не менее трех видов каждого комплекта). 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результатам работ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 быть передан Альбом в виде: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Горизонтальный, в формате А3;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Переплетенные листы проволочной спиралью;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Обложка сверху и снизу;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Оглавление;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Высококачественная невыцветающая цветная печать.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Пространственно-планировочное решение оформления атриума и балконов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E1F9D" w:rsidRDefault="00150D2D">
            <w:pPr>
              <w:pStyle w:val="10"/>
              <w:keepNext/>
              <w:keepLines/>
              <w:spacing w:before="200" w:after="60" w:line="240" w:lineRule="auto"/>
              <w:ind w:left="56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 включать в себя следующие документы:</w:t>
            </w:r>
          </w:p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1)Пространственно-планировочное решение расположения  элементов внутри каждого из рекомендованных комплектов мебели и малых архитектурных форм (не менее 20 планов). </w:t>
            </w:r>
          </w:p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Пространственно-планировочные решения рекомендованного размещения каждого комплекта мебели и малых архитектурных форм на территории атриума и балконов (не менее 20 планов). </w:t>
            </w:r>
          </w:p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 Общее пространственно-планировочное решение стандартного размещения всей мебели и малых архитектурных форм в атриуме и балконах. 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4)Разработка ведомости всех предметов мебели и малых архитектурных форм, включенных в архитектурный проект, дизайн-проект и пространственно-планировочное решение и соответствующих Реестру номенклатуры  и требований к характеристикам предметов мебели и малых архитектурных форм. 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работ: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1"/>
              </w:numPr>
              <w:spacing w:before="200" w:after="0" w:line="240" w:lineRule="auto"/>
              <w:ind w:hanging="4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взаимного расположение мебели в каждом из комплектов.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1"/>
              </w:numPr>
              <w:spacing w:after="0" w:line="240" w:lineRule="auto"/>
              <w:ind w:hanging="4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атриума и балкона с вариантами расположения на них каждого комплекта мебели.  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1"/>
              </w:numPr>
              <w:spacing w:after="0" w:line="240" w:lineRule="auto"/>
              <w:ind w:hanging="4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план атриума и балкона со всей мебелью.  </w:t>
            </w:r>
          </w:p>
          <w:p w:rsidR="00DE1F9D" w:rsidRDefault="00150D2D">
            <w:pPr>
              <w:pStyle w:val="10"/>
              <w:keepNext/>
              <w:keepLines/>
              <w:numPr>
                <w:ilvl w:val="0"/>
                <w:numId w:val="1"/>
              </w:numPr>
              <w:spacing w:after="0" w:line="240" w:lineRule="auto"/>
              <w:ind w:hanging="4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Таблица соответствующая  Реестру номенклатуры  и требований к характеристикам предметов мебели и малых архитектурных форм с добавлением информации о цвете каждого элемента и принадлежности к одному из комплектов.</w:t>
            </w:r>
          </w:p>
          <w:p w:rsidR="00DE1F9D" w:rsidRDefault="00150D2D">
            <w:pPr>
              <w:pStyle w:val="10"/>
              <w:keepNext/>
              <w:keepLines/>
              <w:spacing w:before="200"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результатам работ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 быть передан Альбом в виде: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Горизонтальный, в формате А3;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Переплетенные листы проволочной спиралью;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Обложка сверху и снизу;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Оглавление;</w:t>
            </w:r>
          </w:p>
          <w:p w:rsidR="00DE1F9D" w:rsidRDefault="00150D2D">
            <w:pPr>
              <w:pStyle w:val="10"/>
              <w:keepNext/>
              <w:keepLines/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Высококачественная невыцветающая цветная печать.</w:t>
            </w:r>
          </w:p>
          <w:p w:rsidR="00DE1F9D" w:rsidRDefault="00DE1F9D">
            <w:pPr>
              <w:pStyle w:val="10"/>
              <w:spacing w:after="0"/>
              <w:ind w:firstLine="459"/>
              <w:jc w:val="both"/>
            </w:pP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требования к поставляемой мебели и малым архитектурным формам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Номенклатура, количество и характеристики предметов поставляемой мебели и малых архитектурных  форм  (товара) должны соответствовать номенклатуре, количеству и характеристикам указанным в Реестре номенклатуры, количества  и требований к характеристикам предметов мебели и малых архитектурных форм (Приложение №1 к Техническому заданию).  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 поставляемой мебели и малых архитектурных  форм  (товара) должны соответствовать Ведомости цветов, номенклатуры и количества предметов мебели и малых архитектурных форм.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Мебель и малые архитектурные формы должны быть выполнены из высококачественного мягкого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пенополиуретана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инновационным влагонепроницаемом трехслойным защитным полиуретановым покрытием, обеспечивающим возможность эксплуатации мебели и малых архитектурных форм  как в помещении, так и на улице при температурах от минус 40 С°  до плюс 40 С°.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Плотность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пенополиуретана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должна быть не менее 34 и не более 44 кг/м3 (ISO 845, ГОСТ 409-77).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Напряжение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пенополиуретана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сжатии на 40% должно быть  не менее  6 и не более  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(ISO 3386/1, ГОСТ 26605-93).</w:t>
            </w:r>
          </w:p>
          <w:p w:rsidR="00DE1F9D" w:rsidRDefault="00150D2D">
            <w:pPr>
              <w:pStyle w:val="10"/>
              <w:numPr>
                <w:ilvl w:val="0"/>
                <w:numId w:val="10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Относительная остаточная деформация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пенополиуретана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20 С° и 50% сжатии через 72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часа, не более 2,5 мм (ГОСТ 18268).</w:t>
            </w:r>
          </w:p>
          <w:p w:rsidR="00DE1F9D" w:rsidRDefault="00DE1F9D">
            <w:pPr>
              <w:pStyle w:val="10"/>
              <w:spacing w:after="0"/>
              <w:ind w:left="394" w:right="141"/>
              <w:jc w:val="both"/>
            </w:pP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keepNext/>
              <w:keepLines/>
              <w:spacing w:before="200"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ind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Исходно-разрешительная документация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ind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Документация стадии «П» объекта капитального строительства «Технопарк» 1-й этап», положительное заключение № 098-Ф-63-ЭК от 25 августа 2016 года</w:t>
            </w:r>
          </w:p>
          <w:p w:rsidR="00DE1F9D" w:rsidRPr="009970D8" w:rsidRDefault="00150D2D">
            <w:pPr>
              <w:pStyle w:val="10"/>
              <w:ind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Рабочая документация объекта капитального строительства «Технопарк» 1-й этап»</w:t>
            </w: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87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требования к работам</w:t>
            </w: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архитектурным, конструктивным и объемно-планировочным решениям.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  <w:ind w:left="720" w:right="1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Результатами реализации данного технического задания должны стать расширение функциональности Атриума и балконов Технопарка, создание умной и комфортной среды для работы и отдыха резидентов и гостей Технопарка Сколково за счет меблировки. Решения по цвету и материалу мебели и малых архитектурных форм должны повысить  коммерческую  привлекательности объекта, способствовать  визуальной привлекательности инфраструктуры. Мебель должна быть функциональна, современна и долговечна. Расстановка и компоновка мебели должна расширить возможности как для комфортного отдыха, так и для проведения разномасштабных партнерских и собственных культурных и деловых мероприятий, что в конечном счете должно привести к повышению культурной и социальной активности резидентов Технопарка и увеличению траффика внешних гостей.</w:t>
            </w:r>
          </w:p>
        </w:tc>
      </w:tr>
      <w:tr w:rsidR="00DE1F9D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требования к поставке мебели и малых архитектурных форм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20" w:type="dxa"/>
              <w:right w:w="120" w:type="dxa"/>
            </w:tcMar>
          </w:tcPr>
          <w:p w:rsidR="00DE1F9D" w:rsidRDefault="00150D2D">
            <w:pPr>
              <w:pStyle w:val="10"/>
              <w:numPr>
                <w:ilvl w:val="0"/>
                <w:numId w:val="2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доставки мебели и малых архитектурных форм в соответствии с Реестром номенклатуры, количества  и требований к характеристикам предметов мебели и малых архитектурных форм и Ведомостью цветов, номенклатуры и количества предметов мебели и малых архитектурных форм.</w:t>
            </w:r>
          </w:p>
          <w:p w:rsidR="00DE1F9D" w:rsidRDefault="00150D2D">
            <w:pPr>
              <w:pStyle w:val="10"/>
              <w:numPr>
                <w:ilvl w:val="0"/>
                <w:numId w:val="2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при необходимости сборки мебели.</w:t>
            </w:r>
          </w:p>
          <w:p w:rsidR="00DE1F9D" w:rsidRDefault="00150D2D">
            <w:pPr>
              <w:pStyle w:val="10"/>
              <w:numPr>
                <w:ilvl w:val="0"/>
                <w:numId w:val="2"/>
              </w:numPr>
              <w:spacing w:after="0"/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 установки и/или  расстановки мебели и малых архитектурных форм в пространстве атриума и балконов в соответствии с общим пространственно-планировочным решением стандартного размещения всей мебели в атриуме и балконах. </w:t>
            </w:r>
          </w:p>
          <w:p w:rsidR="00DE1F9D" w:rsidRDefault="00150D2D">
            <w:pPr>
              <w:pStyle w:val="10"/>
              <w:numPr>
                <w:ilvl w:val="0"/>
                <w:numId w:val="2"/>
              </w:numPr>
              <w:ind w:right="141" w:hanging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момент транспортировки мебель (товар) должна быть в заводской упаковке. Вывоз упаковочного материала после сборки осуществляется силами Поставщика.</w:t>
            </w:r>
          </w:p>
        </w:tc>
      </w:tr>
    </w:tbl>
    <w:p w:rsidR="00DE1F9D" w:rsidRDefault="00DE1F9D">
      <w:pPr>
        <w:pStyle w:val="10"/>
        <w:spacing w:after="0" w:line="240" w:lineRule="auto"/>
      </w:pPr>
    </w:p>
    <w:p w:rsidR="00DE1F9D" w:rsidRDefault="00DE1F9D">
      <w:pPr>
        <w:pStyle w:val="10"/>
        <w:spacing w:line="240" w:lineRule="auto"/>
        <w:jc w:val="right"/>
      </w:pPr>
    </w:p>
    <w:p w:rsidR="009970D8" w:rsidRDefault="009970D8">
      <w:pPr>
        <w:pStyle w:val="10"/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1" w:name="_gjdgxs" w:colFirst="0" w:colLast="0"/>
      <w:bookmarkEnd w:id="1"/>
    </w:p>
    <w:p w:rsidR="00DE1F9D" w:rsidRDefault="00150D2D">
      <w:pPr>
        <w:pStyle w:val="10"/>
        <w:spacing w:line="240" w:lineRule="auto"/>
        <w:jc w:val="right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№1 </w:t>
      </w:r>
    </w:p>
    <w:p w:rsidR="00DE1F9D" w:rsidRDefault="00DE1F9D">
      <w:pPr>
        <w:pStyle w:val="10"/>
        <w:spacing w:line="240" w:lineRule="auto"/>
        <w:jc w:val="right"/>
      </w:pPr>
    </w:p>
    <w:p w:rsidR="00DE1F9D" w:rsidRDefault="00150D2D">
      <w:pPr>
        <w:pStyle w:val="10"/>
        <w:spacing w:line="36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К Техническому заданию на разработку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 «здания Технопарк Сколково»</w:t>
      </w:r>
    </w:p>
    <w:p w:rsidR="00DE1F9D" w:rsidRDefault="00150D2D">
      <w:pPr>
        <w:pStyle w:val="10"/>
        <w:tabs>
          <w:tab w:val="left" w:pos="993"/>
        </w:tabs>
        <w:spacing w:line="240" w:lineRule="auto"/>
        <w:ind w:firstLine="567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Реестр номенклатуры, количества  и требований к характеристикам предметов мебели и малых архитектурных форм</w:t>
      </w:r>
    </w:p>
    <w:tbl>
      <w:tblPr>
        <w:tblStyle w:val="a7"/>
        <w:tblW w:w="988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559"/>
        <w:gridCol w:w="2551"/>
        <w:gridCol w:w="1134"/>
        <w:gridCol w:w="993"/>
        <w:gridCol w:w="1134"/>
        <w:gridCol w:w="992"/>
        <w:gridCol w:w="992"/>
      </w:tblGrid>
      <w:tr w:rsidR="00DE1F9D">
        <w:trPr>
          <w:trHeight w:val="1520"/>
        </w:trPr>
        <w:tc>
          <w:tcPr>
            <w:tcW w:w="534" w:type="dxa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изделия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 сидения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</w:t>
            </w:r>
          </w:p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спинки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DE1F9D">
        <w:trPr>
          <w:trHeight w:val="152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1562" cy="1027747"/>
                  <wp:effectExtent l="0" t="0" r="0" b="0"/>
                  <wp:docPr id="8" name="image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562" cy="10277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2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45842" cy="1082715"/>
                  <wp:effectExtent l="0" t="0" r="0" b="0"/>
                  <wp:docPr id="10" name="image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842" cy="10827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6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26390" cy="1052458"/>
                  <wp:effectExtent l="0" t="0" r="0" b="0"/>
                  <wp:docPr id="9" name="image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7"/>
                          <a:srcRect r="147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390" cy="10524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04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45454" cy="938606"/>
                  <wp:effectExtent l="0" t="0" r="0" b="0"/>
                  <wp:docPr id="12" name="image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8"/>
                          <a:srcRect r="16477" b="227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454" cy="93860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84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78720" cy="1063760"/>
                  <wp:effectExtent l="0" t="0" r="0" b="0"/>
                  <wp:docPr id="11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9"/>
                          <a:srcRect r="147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720" cy="1063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96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56898" cy="1050463"/>
                  <wp:effectExtent l="0" t="0" r="0" b="0"/>
                  <wp:docPr id="14" name="image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0"/>
                          <a:srcRect r="178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898" cy="1050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6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3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07657" cy="821971"/>
                  <wp:effectExtent l="0" t="0" r="0" b="0"/>
                  <wp:docPr id="13" name="image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657" cy="8219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3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3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51610" cy="1123950"/>
                  <wp:effectExtent l="0" t="0" r="0" b="0"/>
                  <wp:docPr id="16" name="image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12"/>
                          <a:srcRect l="5917" r="39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10" cy="1123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3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 в виде стрелки,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84400" cy="1083600"/>
                  <wp:effectExtent l="0" t="0" r="0" b="0"/>
                  <wp:docPr id="15" name="image4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13"/>
                          <a:srcRect l="8120" r="164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400" cy="1083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92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Пуф в виде стрелки, предназначен для размещения не менее 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299210" cy="809625"/>
                  <wp:effectExtent l="0" t="0" r="0" b="0"/>
                  <wp:docPr id="19" name="image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14"/>
                          <a:srcRect l="4666" t="-7058" r="4666" b="70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210" cy="809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94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2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76375" cy="924877"/>
                  <wp:effectExtent l="0" t="0" r="0" b="0"/>
                  <wp:docPr id="17" name="image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15"/>
                          <a:srcRect l="10918" t="-22000" b="117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9248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E1F9D">
        <w:trPr>
          <w:trHeight w:val="216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9069" cy="679473"/>
                  <wp:effectExtent l="0" t="0" r="0" b="0"/>
                  <wp:docPr id="18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69" cy="6794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E1F9D">
        <w:trPr>
          <w:trHeight w:val="22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Диван со спинкой, предназначен для размещения не менее 3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2694" cy="870585"/>
                  <wp:effectExtent l="0" t="0" r="0" b="0"/>
                  <wp:docPr id="20" name="image4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694" cy="8705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2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98885" cy="694373"/>
                  <wp:effectExtent l="0" t="0" r="0" b="0"/>
                  <wp:docPr id="21" name="image4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885" cy="6943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E1F9D">
        <w:trPr>
          <w:trHeight w:val="216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Модульное кресло со спинкой, предназначено для размещения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465210" cy="741998"/>
                  <wp:effectExtent l="0" t="0" r="0" b="0"/>
                  <wp:docPr id="22" name="image4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210" cy="7419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54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 без спинки,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11309" cy="803910"/>
                  <wp:effectExtent l="0" t="0" r="0" b="0"/>
                  <wp:docPr id="23" name="image4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309" cy="803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E1F9D">
        <w:trPr>
          <w:trHeight w:val="242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блок 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08169" cy="927735"/>
                  <wp:effectExtent l="0" t="0" r="0" b="0"/>
                  <wp:docPr id="24" name="image5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169" cy="9277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84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Модульный блок диван со спинкой,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18144" cy="894398"/>
                  <wp:effectExtent l="0" t="0" r="0" b="0"/>
                  <wp:docPr id="25" name="image5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144" cy="894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12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Угловой модульный блок диван со спинкой, предназначен для размещения не менее 4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noProof/>
              </w:rPr>
              <w:drawing>
                <wp:inline distT="0" distB="0" distL="0" distR="0">
                  <wp:extent cx="1325963" cy="827723"/>
                  <wp:effectExtent l="0" t="0" r="0" b="0"/>
                  <wp:docPr id="26" name="image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963" cy="8277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2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Модульный блок диван со спинкой,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3794" cy="789623"/>
                  <wp:effectExtent l="0" t="0" r="0" b="0"/>
                  <wp:docPr id="27" name="image5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794" cy="7896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040"/>
        </w:trPr>
        <w:tc>
          <w:tcPr>
            <w:tcW w:w="534" w:type="dxa"/>
            <w:vMerge w:val="restart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кресло-рабочее место, предназначено для размещения одного человека</w:t>
            </w:r>
          </w:p>
        </w:tc>
        <w:tc>
          <w:tcPr>
            <w:tcW w:w="2551" w:type="dxa"/>
            <w:vMerge w:val="restart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58610" cy="991107"/>
                  <wp:effectExtent l="0" t="0" r="0" b="0"/>
                  <wp:docPr id="1" name="image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1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610" cy="9911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76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E1F9D">
        <w:trPr>
          <w:trHeight w:val="1040"/>
        </w:trPr>
        <w:tc>
          <w:tcPr>
            <w:tcW w:w="534" w:type="dxa"/>
            <w:vMerge/>
            <w:vAlign w:val="center"/>
          </w:tcPr>
          <w:p w:rsidR="00DE1F9D" w:rsidRDefault="00DE1F9D">
            <w:pPr>
              <w:pStyle w:val="10"/>
              <w:widowControl w:val="0"/>
              <w:spacing w:after="0"/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DE1F9D" w:rsidRDefault="00DE1F9D">
            <w:pPr>
              <w:pStyle w:val="10"/>
              <w:widowControl w:val="0"/>
              <w:spacing w:after="0"/>
            </w:pPr>
          </w:p>
        </w:tc>
        <w:tc>
          <w:tcPr>
            <w:tcW w:w="2551" w:type="dxa"/>
            <w:vMerge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  <w:p w:rsidR="00DE1F9D" w:rsidRDefault="00DE1F9D">
            <w:pPr>
              <w:pStyle w:val="10"/>
            </w:pPr>
          </w:p>
          <w:p w:rsidR="00DE1F9D" w:rsidRDefault="00DE1F9D">
            <w:pPr>
              <w:pStyle w:val="10"/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E1F9D">
        <w:trPr>
          <w:trHeight w:val="160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29665" cy="866775"/>
                  <wp:effectExtent l="0" t="0" r="0" b="0"/>
                  <wp:docPr id="2" name="image0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/>
                          <pic:cNvPicPr preferRelativeResize="0"/>
                        </pic:nvPicPr>
                        <pic:blipFill>
                          <a:blip r:embed="rId26"/>
                          <a:srcRect l="10958" t="-8116" r="10958" b="157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665" cy="866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E1F9D">
        <w:trPr>
          <w:trHeight w:val="22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7202" cy="856298"/>
                  <wp:effectExtent l="0" t="0" r="0" b="0"/>
                  <wp:docPr id="3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202" cy="8562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E1F9D">
        <w:trPr>
          <w:trHeight w:val="25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78676" cy="851535"/>
                  <wp:effectExtent l="0" t="0" r="0" b="0"/>
                  <wp:docPr id="4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676" cy="8515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E1F9D">
        <w:trPr>
          <w:trHeight w:val="248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Диван со спинкой, предназначен для размещения не менее 3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60839" cy="798365"/>
                  <wp:effectExtent l="0" t="0" r="0" b="0"/>
                  <wp:docPr id="5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839" cy="7983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222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03088" cy="1061085"/>
                  <wp:effectExtent l="0" t="0" r="0" b="0"/>
                  <wp:docPr id="6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088" cy="10610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E1F9D">
        <w:trPr>
          <w:trHeight w:val="1860"/>
        </w:trPr>
        <w:tc>
          <w:tcPr>
            <w:tcW w:w="534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DE1F9D" w:rsidRDefault="00150D2D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6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22226" cy="716803"/>
                  <wp:effectExtent l="0" t="0" r="0" b="0"/>
                  <wp:docPr id="7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226" cy="7168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DE1F9D" w:rsidRDefault="00DE1F9D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DE1F9D" w:rsidRDefault="00150D2D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</w:pPr>
    </w:p>
    <w:p w:rsidR="00DE1F9D" w:rsidRDefault="00DE1F9D">
      <w:pPr>
        <w:pStyle w:val="10"/>
        <w:spacing w:line="240" w:lineRule="auto"/>
        <w:jc w:val="right"/>
      </w:pPr>
    </w:p>
    <w:p w:rsidR="00DE1F9D" w:rsidRDefault="00DE1F9D">
      <w:pPr>
        <w:pStyle w:val="10"/>
        <w:spacing w:line="240" w:lineRule="auto"/>
        <w:jc w:val="right"/>
      </w:pPr>
    </w:p>
    <w:p w:rsidR="00DE1F9D" w:rsidRDefault="00DE1F9D">
      <w:pPr>
        <w:pStyle w:val="10"/>
        <w:spacing w:line="240" w:lineRule="auto"/>
        <w:jc w:val="right"/>
      </w:pPr>
    </w:p>
    <w:p w:rsidR="00DE1F9D" w:rsidRDefault="00DE1F9D">
      <w:pPr>
        <w:pStyle w:val="10"/>
        <w:spacing w:line="240" w:lineRule="auto"/>
        <w:jc w:val="right"/>
      </w:pPr>
    </w:p>
    <w:p w:rsidR="00DE1F9D" w:rsidRDefault="00DE1F9D">
      <w:pPr>
        <w:pStyle w:val="10"/>
      </w:pPr>
    </w:p>
    <w:sectPr w:rsidR="00DE1F9D">
      <w:pgSz w:w="11906" w:h="16838"/>
      <w:pgMar w:top="1134" w:right="850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0C6F"/>
    <w:multiLevelType w:val="multilevel"/>
    <w:tmpl w:val="739459C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3"/>
      <w:numFmt w:val="decimal"/>
      <w:lvlText w:val="%1.%2."/>
      <w:lvlJc w:val="left"/>
      <w:pPr>
        <w:ind w:left="1458" w:firstLine="1098"/>
      </w:pPr>
    </w:lvl>
    <w:lvl w:ilvl="2">
      <w:start w:val="1"/>
      <w:numFmt w:val="decimal"/>
      <w:lvlText w:val="%1.%2.%3."/>
      <w:lvlJc w:val="left"/>
      <w:pPr>
        <w:ind w:left="2916" w:firstLine="2196"/>
      </w:pPr>
    </w:lvl>
    <w:lvl w:ilvl="3">
      <w:start w:val="1"/>
      <w:numFmt w:val="decimal"/>
      <w:lvlText w:val="%1.%2.%3.%4."/>
      <w:lvlJc w:val="left"/>
      <w:pPr>
        <w:ind w:left="4014" w:firstLine="3294"/>
      </w:pPr>
    </w:lvl>
    <w:lvl w:ilvl="4">
      <w:start w:val="1"/>
      <w:numFmt w:val="decimal"/>
      <w:lvlText w:val="%1.%2.%3.%4.%5."/>
      <w:lvlJc w:val="left"/>
      <w:pPr>
        <w:ind w:left="5472" w:firstLine="4392"/>
      </w:pPr>
    </w:lvl>
    <w:lvl w:ilvl="5">
      <w:start w:val="1"/>
      <w:numFmt w:val="decimal"/>
      <w:lvlText w:val="%1.%2.%3.%4.%5.%6."/>
      <w:lvlJc w:val="left"/>
      <w:pPr>
        <w:ind w:left="6570" w:firstLine="5490"/>
      </w:pPr>
    </w:lvl>
    <w:lvl w:ilvl="6">
      <w:start w:val="1"/>
      <w:numFmt w:val="decimal"/>
      <w:lvlText w:val="%1.%2.%3.%4.%5.%6.%7."/>
      <w:lvlJc w:val="left"/>
      <w:pPr>
        <w:ind w:left="8028" w:firstLine="6588"/>
      </w:pPr>
    </w:lvl>
    <w:lvl w:ilvl="7">
      <w:start w:val="1"/>
      <w:numFmt w:val="decimal"/>
      <w:lvlText w:val="%1.%2.%3.%4.%5.%6.%7.%8."/>
      <w:lvlJc w:val="left"/>
      <w:pPr>
        <w:ind w:left="9126" w:firstLine="7686"/>
      </w:pPr>
    </w:lvl>
    <w:lvl w:ilvl="8">
      <w:start w:val="1"/>
      <w:numFmt w:val="decimal"/>
      <w:lvlText w:val="%1.%2.%3.%4.%5.%6.%7.%8.%9."/>
      <w:lvlJc w:val="left"/>
      <w:pPr>
        <w:ind w:left="10584" w:firstLine="8784"/>
      </w:pPr>
    </w:lvl>
  </w:abstractNum>
  <w:abstractNum w:abstractNumId="1">
    <w:nsid w:val="09623822"/>
    <w:multiLevelType w:val="multilevel"/>
    <w:tmpl w:val="5388DBD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>
    <w:nsid w:val="102813E5"/>
    <w:multiLevelType w:val="multilevel"/>
    <w:tmpl w:val="C07A7B8C"/>
    <w:lvl w:ilvl="0">
      <w:start w:val="1"/>
      <w:numFmt w:val="decimal"/>
      <w:lvlText w:val="%1)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3">
    <w:nsid w:val="1E222DE3"/>
    <w:multiLevelType w:val="multilevel"/>
    <w:tmpl w:val="408820C4"/>
    <w:lvl w:ilvl="0">
      <w:start w:val="1"/>
      <w:numFmt w:val="decimal"/>
      <w:lvlText w:val="%1)"/>
      <w:lvlJc w:val="left"/>
      <w:pPr>
        <w:ind w:left="928" w:firstLine="568"/>
      </w:pPr>
    </w:lvl>
    <w:lvl w:ilvl="1">
      <w:start w:val="1"/>
      <w:numFmt w:val="lowerLetter"/>
      <w:lvlText w:val="%2."/>
      <w:lvlJc w:val="left"/>
      <w:pPr>
        <w:ind w:left="1648" w:firstLine="1288"/>
      </w:pPr>
    </w:lvl>
    <w:lvl w:ilvl="2">
      <w:start w:val="1"/>
      <w:numFmt w:val="lowerRoman"/>
      <w:lvlText w:val="%3."/>
      <w:lvlJc w:val="right"/>
      <w:pPr>
        <w:ind w:left="2368" w:firstLine="2188"/>
      </w:pPr>
    </w:lvl>
    <w:lvl w:ilvl="3">
      <w:start w:val="1"/>
      <w:numFmt w:val="decimal"/>
      <w:lvlText w:val="%4."/>
      <w:lvlJc w:val="left"/>
      <w:pPr>
        <w:ind w:left="3088" w:firstLine="2728"/>
      </w:pPr>
    </w:lvl>
    <w:lvl w:ilvl="4">
      <w:start w:val="1"/>
      <w:numFmt w:val="lowerLetter"/>
      <w:lvlText w:val="%5."/>
      <w:lvlJc w:val="left"/>
      <w:pPr>
        <w:ind w:left="3808" w:firstLine="3448"/>
      </w:pPr>
    </w:lvl>
    <w:lvl w:ilvl="5">
      <w:start w:val="1"/>
      <w:numFmt w:val="lowerRoman"/>
      <w:lvlText w:val="%6."/>
      <w:lvlJc w:val="right"/>
      <w:pPr>
        <w:ind w:left="4528" w:firstLine="4348"/>
      </w:pPr>
    </w:lvl>
    <w:lvl w:ilvl="6">
      <w:start w:val="1"/>
      <w:numFmt w:val="decimal"/>
      <w:lvlText w:val="%7."/>
      <w:lvlJc w:val="left"/>
      <w:pPr>
        <w:ind w:left="5248" w:firstLine="4888"/>
      </w:pPr>
    </w:lvl>
    <w:lvl w:ilvl="7">
      <w:start w:val="1"/>
      <w:numFmt w:val="lowerLetter"/>
      <w:lvlText w:val="%8."/>
      <w:lvlJc w:val="left"/>
      <w:pPr>
        <w:ind w:left="5968" w:firstLine="5608"/>
      </w:pPr>
    </w:lvl>
    <w:lvl w:ilvl="8">
      <w:start w:val="1"/>
      <w:numFmt w:val="lowerRoman"/>
      <w:lvlText w:val="%9."/>
      <w:lvlJc w:val="right"/>
      <w:pPr>
        <w:ind w:left="6688" w:firstLine="6508"/>
      </w:pPr>
    </w:lvl>
  </w:abstractNum>
  <w:abstractNum w:abstractNumId="4">
    <w:nsid w:val="1F053CE7"/>
    <w:multiLevelType w:val="multilevel"/>
    <w:tmpl w:val="4F6EC63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>
    <w:nsid w:val="1FBE765B"/>
    <w:multiLevelType w:val="multilevel"/>
    <w:tmpl w:val="9E48A35A"/>
    <w:lvl w:ilvl="0">
      <w:start w:val="1"/>
      <w:numFmt w:val="decimal"/>
      <w:lvlText w:val="%1)"/>
      <w:lvlJc w:val="left"/>
      <w:pPr>
        <w:ind w:left="928" w:firstLine="568"/>
      </w:pPr>
    </w:lvl>
    <w:lvl w:ilvl="1">
      <w:start w:val="1"/>
      <w:numFmt w:val="lowerLetter"/>
      <w:lvlText w:val="%2."/>
      <w:lvlJc w:val="left"/>
      <w:pPr>
        <w:ind w:left="1648" w:firstLine="1288"/>
      </w:pPr>
    </w:lvl>
    <w:lvl w:ilvl="2">
      <w:start w:val="1"/>
      <w:numFmt w:val="lowerRoman"/>
      <w:lvlText w:val="%3."/>
      <w:lvlJc w:val="right"/>
      <w:pPr>
        <w:ind w:left="2368" w:firstLine="2188"/>
      </w:pPr>
    </w:lvl>
    <w:lvl w:ilvl="3">
      <w:start w:val="1"/>
      <w:numFmt w:val="decimal"/>
      <w:lvlText w:val="%4."/>
      <w:lvlJc w:val="left"/>
      <w:pPr>
        <w:ind w:left="3088" w:firstLine="2728"/>
      </w:pPr>
    </w:lvl>
    <w:lvl w:ilvl="4">
      <w:start w:val="1"/>
      <w:numFmt w:val="lowerLetter"/>
      <w:lvlText w:val="%5."/>
      <w:lvlJc w:val="left"/>
      <w:pPr>
        <w:ind w:left="3808" w:firstLine="3448"/>
      </w:pPr>
    </w:lvl>
    <w:lvl w:ilvl="5">
      <w:start w:val="1"/>
      <w:numFmt w:val="lowerRoman"/>
      <w:lvlText w:val="%6."/>
      <w:lvlJc w:val="right"/>
      <w:pPr>
        <w:ind w:left="4528" w:firstLine="4348"/>
      </w:pPr>
    </w:lvl>
    <w:lvl w:ilvl="6">
      <w:start w:val="1"/>
      <w:numFmt w:val="decimal"/>
      <w:lvlText w:val="%7."/>
      <w:lvlJc w:val="left"/>
      <w:pPr>
        <w:ind w:left="5248" w:firstLine="4888"/>
      </w:pPr>
    </w:lvl>
    <w:lvl w:ilvl="7">
      <w:start w:val="1"/>
      <w:numFmt w:val="lowerLetter"/>
      <w:lvlText w:val="%8."/>
      <w:lvlJc w:val="left"/>
      <w:pPr>
        <w:ind w:left="5968" w:firstLine="5608"/>
      </w:pPr>
    </w:lvl>
    <w:lvl w:ilvl="8">
      <w:start w:val="1"/>
      <w:numFmt w:val="lowerRoman"/>
      <w:lvlText w:val="%9."/>
      <w:lvlJc w:val="right"/>
      <w:pPr>
        <w:ind w:left="6688" w:firstLine="6508"/>
      </w:pPr>
    </w:lvl>
  </w:abstractNum>
  <w:abstractNum w:abstractNumId="6">
    <w:nsid w:val="37310B89"/>
    <w:multiLevelType w:val="multilevel"/>
    <w:tmpl w:val="53426B20"/>
    <w:lvl w:ilvl="0">
      <w:start w:val="1"/>
      <w:numFmt w:val="decimal"/>
      <w:lvlText w:val="%1)"/>
      <w:lvlJc w:val="left"/>
      <w:pPr>
        <w:ind w:left="78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>
    <w:nsid w:val="45494455"/>
    <w:multiLevelType w:val="multilevel"/>
    <w:tmpl w:val="5FAA7364"/>
    <w:lvl w:ilvl="0">
      <w:start w:val="1"/>
      <w:numFmt w:val="decimal"/>
      <w:lvlText w:val="%1)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8">
    <w:nsid w:val="4C1B5DB7"/>
    <w:multiLevelType w:val="multilevel"/>
    <w:tmpl w:val="F0B62736"/>
    <w:lvl w:ilvl="0">
      <w:start w:val="2"/>
      <w:numFmt w:val="decimal"/>
      <w:lvlText w:val="%1."/>
      <w:lvlJc w:val="left"/>
      <w:pPr>
        <w:ind w:left="360" w:firstLine="0"/>
      </w:pPr>
    </w:lvl>
    <w:lvl w:ilvl="1">
      <w:start w:val="1"/>
      <w:numFmt w:val="decimal"/>
      <w:lvlText w:val="%1.%2."/>
      <w:lvlJc w:val="left"/>
      <w:pPr>
        <w:ind w:left="549" w:firstLine="189"/>
      </w:pPr>
    </w:lvl>
    <w:lvl w:ilvl="2">
      <w:start w:val="1"/>
      <w:numFmt w:val="decimal"/>
      <w:lvlText w:val="%1.%2.%3."/>
      <w:lvlJc w:val="left"/>
      <w:pPr>
        <w:ind w:left="1098" w:firstLine="378"/>
      </w:pPr>
    </w:lvl>
    <w:lvl w:ilvl="3">
      <w:start w:val="1"/>
      <w:numFmt w:val="decimal"/>
      <w:lvlText w:val="%1.%2.%3.%4."/>
      <w:lvlJc w:val="left"/>
      <w:pPr>
        <w:ind w:left="1287" w:firstLine="566"/>
      </w:pPr>
    </w:lvl>
    <w:lvl w:ilvl="4">
      <w:start w:val="1"/>
      <w:numFmt w:val="decimal"/>
      <w:lvlText w:val="%1.%2.%3.%4.%5."/>
      <w:lvlJc w:val="left"/>
      <w:pPr>
        <w:ind w:left="1836" w:firstLine="756"/>
      </w:pPr>
    </w:lvl>
    <w:lvl w:ilvl="5">
      <w:start w:val="1"/>
      <w:numFmt w:val="decimal"/>
      <w:lvlText w:val="%1.%2.%3.%4.%5.%6."/>
      <w:lvlJc w:val="left"/>
      <w:pPr>
        <w:ind w:left="2025" w:firstLine="945"/>
      </w:pPr>
    </w:lvl>
    <w:lvl w:ilvl="6">
      <w:start w:val="1"/>
      <w:numFmt w:val="decimal"/>
      <w:lvlText w:val="%1.%2.%3.%4.%5.%6.%7."/>
      <w:lvlJc w:val="left"/>
      <w:pPr>
        <w:ind w:left="2574" w:firstLine="1133"/>
      </w:pPr>
    </w:lvl>
    <w:lvl w:ilvl="7">
      <w:start w:val="1"/>
      <w:numFmt w:val="decimal"/>
      <w:lvlText w:val="%1.%2.%3.%4.%5.%6.%7.%8."/>
      <w:lvlJc w:val="left"/>
      <w:pPr>
        <w:ind w:left="2763" w:firstLine="1323"/>
      </w:pPr>
    </w:lvl>
    <w:lvl w:ilvl="8">
      <w:start w:val="1"/>
      <w:numFmt w:val="decimal"/>
      <w:lvlText w:val="%1.%2.%3.%4.%5.%6.%7.%8.%9."/>
      <w:lvlJc w:val="left"/>
      <w:pPr>
        <w:ind w:left="3312" w:firstLine="1512"/>
      </w:pPr>
    </w:lvl>
  </w:abstractNum>
  <w:abstractNum w:abstractNumId="9">
    <w:nsid w:val="4D4E6980"/>
    <w:multiLevelType w:val="multilevel"/>
    <w:tmpl w:val="3A44A5B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">
    <w:nsid w:val="60C075CB"/>
    <w:multiLevelType w:val="multilevel"/>
    <w:tmpl w:val="647670A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8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2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E1F9D"/>
    <w:rsid w:val="00150D2D"/>
    <w:rsid w:val="009970D8"/>
    <w:rsid w:val="00AA3D76"/>
    <w:rsid w:val="00DE1F9D"/>
    <w:rsid w:val="00E47D4D"/>
    <w:rsid w:val="00FA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9C79564-146C-448C-B30D-D994666B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10"/>
    <w:next w:val="1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10"/>
    <w:next w:val="1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50D2D"/>
    <w:pPr>
      <w:spacing w:after="0" w:line="240" w:lineRule="auto"/>
    </w:pPr>
    <w:rPr>
      <w:rFonts w:ascii="Lucida Grande CY" w:hAnsi="Lucida Grande CY" w:cs="Lucida Grande CY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50D2D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3057</Words>
  <Characters>17426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naatl@mail.ru</Company>
  <LinksUpToDate>false</LinksUpToDate>
  <CharactersWithSpaces>20443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Nizkovskiy Dmitriy</dc:creator>
  <cp:lastModifiedBy>Kalimullin Rinat</cp:lastModifiedBy>
  <cp:revision>3</cp:revision>
  <dcterms:created xsi:type="dcterms:W3CDTF">2016-12-13T11:22:00Z</dcterms:created>
  <dcterms:modified xsi:type="dcterms:W3CDTF">2016-12-16T14:53:00Z</dcterms:modified>
</cp:coreProperties>
</file>