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F04085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6D0C5F">
        <w:rPr>
          <w:sz w:val="24"/>
          <w:szCs w:val="24"/>
          <w:lang w:eastAsia="ru-RU"/>
        </w:rPr>
        <w:t>1</w:t>
      </w:r>
      <w:r w:rsidR="00F04085">
        <w:rPr>
          <w:sz w:val="24"/>
          <w:szCs w:val="24"/>
          <w:lang w:val="ru-RU" w:eastAsia="ru-RU"/>
        </w:rPr>
        <w:t>43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F04085" w:rsidRPr="00F04085">
        <w:rPr>
          <w:sz w:val="24"/>
          <w:szCs w:val="24"/>
          <w:lang w:val="ru-RU" w:eastAsia="ru-RU"/>
        </w:rPr>
        <w:t>учебного игрового оборудования по робототехнике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F04085" w:rsidRPr="00F04085">
        <w:rPr>
          <w:sz w:val="24"/>
          <w:szCs w:val="24"/>
          <w:lang w:val="ru-RU" w:eastAsia="ru-RU"/>
        </w:rPr>
        <w:t>учебного игрового оборудования по робототехнике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tbl>
      <w:tblPr>
        <w:tblStyle w:val="a4"/>
        <w:tblW w:w="10632" w:type="dxa"/>
        <w:tblInd w:w="-856" w:type="dxa"/>
        <w:tblLook w:val="04A0" w:firstRow="1" w:lastRow="0" w:firstColumn="1" w:lastColumn="0" w:noHBand="0" w:noVBand="1"/>
      </w:tblPr>
      <w:tblGrid>
        <w:gridCol w:w="1135"/>
        <w:gridCol w:w="5172"/>
        <w:gridCol w:w="1490"/>
        <w:gridCol w:w="1011"/>
        <w:gridCol w:w="1824"/>
      </w:tblGrid>
      <w:tr w:rsidR="00F04085" w:rsidRPr="00F04085" w:rsidTr="00F04085">
        <w:tc>
          <w:tcPr>
            <w:tcW w:w="1135" w:type="dxa"/>
            <w:vAlign w:val="center"/>
          </w:tcPr>
          <w:p w:rsidR="00F04085" w:rsidRDefault="00F04085" w:rsidP="00D61298">
            <w:pPr>
              <w:ind w:left="122"/>
              <w:jc w:val="center"/>
              <w:rPr>
                <w:b/>
                <w:sz w:val="22"/>
                <w:szCs w:val="22"/>
              </w:rPr>
            </w:pPr>
            <w:r w:rsidRPr="003A445C">
              <w:rPr>
                <w:b/>
                <w:sz w:val="22"/>
                <w:szCs w:val="22"/>
              </w:rPr>
              <w:t>№</w:t>
            </w:r>
          </w:p>
          <w:p w:rsidR="00F04085" w:rsidRPr="003A445C" w:rsidRDefault="00F04085" w:rsidP="00D61298">
            <w:pPr>
              <w:ind w:left="122"/>
              <w:jc w:val="center"/>
              <w:rPr>
                <w:b/>
                <w:sz w:val="22"/>
                <w:szCs w:val="22"/>
              </w:rPr>
            </w:pPr>
            <w:r w:rsidRPr="003A445C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5172" w:type="dxa"/>
            <w:vAlign w:val="center"/>
          </w:tcPr>
          <w:p w:rsidR="00F04085" w:rsidRPr="003A445C" w:rsidRDefault="00F04085" w:rsidP="00D61298">
            <w:pPr>
              <w:ind w:left="38"/>
              <w:jc w:val="center"/>
              <w:rPr>
                <w:b/>
                <w:sz w:val="22"/>
                <w:szCs w:val="22"/>
              </w:rPr>
            </w:pPr>
            <w:proofErr w:type="spellStart"/>
            <w:r w:rsidRPr="003A445C">
              <w:rPr>
                <w:b/>
                <w:sz w:val="22"/>
                <w:szCs w:val="22"/>
              </w:rPr>
              <w:t>Наименование</w:t>
            </w:r>
            <w:proofErr w:type="spellEnd"/>
          </w:p>
        </w:tc>
        <w:tc>
          <w:tcPr>
            <w:tcW w:w="1490" w:type="dxa"/>
            <w:vAlign w:val="center"/>
          </w:tcPr>
          <w:p w:rsidR="00F04085" w:rsidRPr="00F04085" w:rsidRDefault="00F04085" w:rsidP="00D61298">
            <w:pPr>
              <w:ind w:left="58"/>
              <w:jc w:val="center"/>
              <w:rPr>
                <w:b/>
                <w:sz w:val="22"/>
                <w:szCs w:val="22"/>
                <w:lang w:val="ru-RU"/>
              </w:rPr>
            </w:pPr>
            <w:r w:rsidRPr="00F04085">
              <w:rPr>
                <w:b/>
                <w:sz w:val="22"/>
                <w:szCs w:val="22"/>
                <w:lang w:val="ru-RU"/>
              </w:rPr>
              <w:t>Цена за ед. в руб. с НДС</w:t>
            </w:r>
          </w:p>
        </w:tc>
        <w:tc>
          <w:tcPr>
            <w:tcW w:w="1011" w:type="dxa"/>
            <w:vAlign w:val="center"/>
          </w:tcPr>
          <w:p w:rsidR="00F04085" w:rsidRPr="003A445C" w:rsidRDefault="00F04085" w:rsidP="00D61298">
            <w:pPr>
              <w:ind w:left="58"/>
              <w:jc w:val="center"/>
              <w:rPr>
                <w:b/>
                <w:sz w:val="22"/>
                <w:szCs w:val="22"/>
              </w:rPr>
            </w:pPr>
            <w:proofErr w:type="spellStart"/>
            <w:r w:rsidRPr="00F04085">
              <w:rPr>
                <w:b/>
                <w:sz w:val="22"/>
                <w:szCs w:val="22"/>
              </w:rPr>
              <w:t>Кол-во</w:t>
            </w:r>
            <w:proofErr w:type="spellEnd"/>
          </w:p>
        </w:tc>
        <w:tc>
          <w:tcPr>
            <w:tcW w:w="1824" w:type="dxa"/>
            <w:vAlign w:val="center"/>
          </w:tcPr>
          <w:p w:rsidR="00F04085" w:rsidRPr="00F04085" w:rsidRDefault="00F04085" w:rsidP="00D61298">
            <w:pPr>
              <w:ind w:left="58"/>
              <w:jc w:val="center"/>
              <w:rPr>
                <w:b/>
                <w:sz w:val="22"/>
                <w:szCs w:val="22"/>
                <w:lang w:val="ru-RU"/>
              </w:rPr>
            </w:pPr>
            <w:r w:rsidRPr="00F04085">
              <w:rPr>
                <w:b/>
                <w:sz w:val="22"/>
                <w:szCs w:val="22"/>
                <w:lang w:val="ru-RU"/>
              </w:rPr>
              <w:t>Стоимость, в руб. с НДС</w:t>
            </w: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172" w:type="dxa"/>
          </w:tcPr>
          <w:p w:rsidR="00F04085" w:rsidRDefault="00F04085" w:rsidP="00D612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Робототехнический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Ресурсный робототехнический набор (контроллер, </w:t>
            </w:r>
            <w:proofErr w:type="spell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сервомодули</w:t>
            </w:r>
            <w:proofErr w:type="spell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, датчики)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172" w:type="dxa"/>
          </w:tcPr>
          <w:p w:rsidR="00F04085" w:rsidRDefault="00F04085" w:rsidP="00D612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Робототехнический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набор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ROBOTIS Premium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Робототехнический набор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ROBOTIS</w:t>
            </w:r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STEM</w:t>
            </w:r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Lv</w:t>
            </w:r>
            <w:proofErr w:type="spellEnd"/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Ресурсный робототехнический набор (контроллер, </w:t>
            </w:r>
            <w:proofErr w:type="spellStart"/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сервомодули</w:t>
            </w:r>
            <w:proofErr w:type="spellEnd"/>
            <w:r w:rsidRPr="00F0408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, датчики)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5172" w:type="dxa"/>
          </w:tcPr>
          <w:p w:rsidR="00F04085" w:rsidRDefault="00F04085" w:rsidP="00D6129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Модуль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технического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зрения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TrackingCam</w:t>
            </w:r>
            <w:proofErr w:type="spellEnd"/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Расширенный робототехнический набор </w:t>
            </w:r>
            <w:r>
              <w:rPr>
                <w:rFonts w:ascii="Calibri" w:hAnsi="Calibri"/>
                <w:sz w:val="22"/>
                <w:szCs w:val="22"/>
              </w:rPr>
              <w:t>VEX</w:t>
            </w: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EDR</w:t>
            </w: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086230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172" w:type="dxa"/>
          </w:tcPr>
          <w:p w:rsidR="00F04085" w:rsidRPr="00086230" w:rsidRDefault="00F04085" w:rsidP="00D61298">
            <w:pPr>
              <w:rPr>
                <w:rFonts w:ascii="Calibri" w:hAnsi="Calibri"/>
                <w:sz w:val="22"/>
                <w:szCs w:val="22"/>
              </w:rPr>
            </w:pPr>
            <w:r w:rsidRPr="00086230">
              <w:rPr>
                <w:rFonts w:ascii="Calibri" w:hAnsi="Calibri"/>
                <w:sz w:val="22"/>
                <w:szCs w:val="22"/>
              </w:rPr>
              <w:t>Vex EDR Advanced Mechanics &amp; Motion Kit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5172" w:type="dxa"/>
          </w:tcPr>
          <w:p w:rsidR="00F04085" w:rsidRDefault="00F04085" w:rsidP="00D6129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VEX EDR Structural Components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086230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5172" w:type="dxa"/>
          </w:tcPr>
          <w:p w:rsidR="00F04085" w:rsidRPr="00086230" w:rsidRDefault="00F04085" w:rsidP="00D61298">
            <w:pPr>
              <w:rPr>
                <w:rFonts w:ascii="Calibri" w:hAnsi="Calibri"/>
                <w:sz w:val="22"/>
                <w:szCs w:val="22"/>
              </w:rPr>
            </w:pPr>
            <w:r w:rsidRPr="00086230">
              <w:rPr>
                <w:rFonts w:ascii="Calibri" w:hAnsi="Calibri"/>
                <w:sz w:val="22"/>
                <w:szCs w:val="22"/>
              </w:rPr>
              <w:t>Vex EDR Linear Slide Kit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5172" w:type="dxa"/>
          </w:tcPr>
          <w:p w:rsidR="00F04085" w:rsidRDefault="00F04085" w:rsidP="00D61298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Пневматика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механика</w:t>
            </w:r>
            <w:proofErr w:type="spellEnd"/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Ресурсный комплект на базе контроллера </w:t>
            </w:r>
            <w:r>
              <w:rPr>
                <w:rFonts w:ascii="Calibri" w:hAnsi="Calibri"/>
                <w:sz w:val="22"/>
                <w:szCs w:val="22"/>
              </w:rPr>
              <w:t>NI</w:t>
            </w: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RIO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Образовательный робототехнический модуль "</w:t>
            </w:r>
            <w:proofErr w:type="gram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Базовый  уровень</w:t>
            </w:r>
            <w:proofErr w:type="gram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(</w:t>
            </w:r>
            <w:proofErr w:type="spell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Ардуино</w:t>
            </w:r>
            <w:proofErr w:type="spell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)"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Адаптер для подключения датчиков </w:t>
            </w:r>
            <w:r>
              <w:rPr>
                <w:rFonts w:ascii="Calibri" w:hAnsi="Calibri"/>
                <w:sz w:val="22"/>
                <w:szCs w:val="22"/>
              </w:rPr>
              <w:t>Einstein</w:t>
            </w: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к контроллеру </w:t>
            </w:r>
            <w:r>
              <w:rPr>
                <w:rFonts w:ascii="Calibri" w:hAnsi="Calibri"/>
                <w:sz w:val="22"/>
                <w:szCs w:val="22"/>
              </w:rPr>
              <w:t>EV</w:t>
            </w: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3D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принтер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PICASA PRO 250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172" w:type="dxa"/>
            <w:vAlign w:val="center"/>
          </w:tcPr>
          <w:p w:rsidR="00F04085" w:rsidRP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Комплект полей для соревнований "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Hello</w:t>
            </w: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Robot</w:t>
            </w: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!"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5172" w:type="dxa"/>
            <w:vAlign w:val="center"/>
          </w:tcPr>
          <w:p w:rsidR="00F04085" w:rsidRP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Основания для комплекта полей "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Hello</w:t>
            </w: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Robot</w:t>
            </w: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!"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5172" w:type="dxa"/>
            <w:vAlign w:val="center"/>
          </w:tcPr>
          <w:p w:rsidR="00F04085" w:rsidRP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Комплект полей "Первый шаг в робототехнику" (магнит.)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Основание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FLL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086230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5172" w:type="dxa"/>
            <w:vAlign w:val="center"/>
          </w:tcPr>
          <w:p w:rsidR="00F04085" w:rsidRPr="00086230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Набор</w:t>
            </w:r>
            <w:proofErr w:type="spellEnd"/>
            <w:r w:rsidRPr="0008623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деталей</w:t>
            </w:r>
            <w:proofErr w:type="spellEnd"/>
            <w:r w:rsidRPr="00086230">
              <w:rPr>
                <w:rFonts w:ascii="Arial" w:hAnsi="Arial" w:cs="Arial"/>
                <w:color w:val="000000"/>
                <w:sz w:val="18"/>
                <w:szCs w:val="18"/>
              </w:rPr>
              <w:t xml:space="preserve"> LEGO WRO Brick Set (45811)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Основание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МСР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Элементы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для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Лабиринта</w:t>
            </w:r>
            <w:proofErr w:type="spellEnd"/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Элементы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пазла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траектории</w:t>
            </w:r>
            <w:proofErr w:type="spellEnd"/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Манипуляторы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Баннер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Измерительный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куб</w:t>
            </w:r>
            <w:proofErr w:type="spellEnd"/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Базовый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образовательный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набор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"TETRIX"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5172" w:type="dxa"/>
            <w:vAlign w:val="center"/>
          </w:tcPr>
          <w:p w:rsid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Ресурсный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конструктор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"TETRIX"</w:t>
            </w:r>
          </w:p>
        </w:tc>
        <w:tc>
          <w:tcPr>
            <w:tcW w:w="1490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5172" w:type="dxa"/>
            <w:vAlign w:val="center"/>
          </w:tcPr>
          <w:p w:rsidR="00F04085" w:rsidRPr="00F04085" w:rsidRDefault="00F04085" w:rsidP="00D61298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Набор для соревнований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FLL</w:t>
            </w:r>
            <w:r w:rsidRPr="00F0408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сезон 2016/2017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  <w:vAlign w:val="center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04085" w:rsidRPr="007079A1" w:rsidTr="00F04085">
        <w:trPr>
          <w:trHeight w:val="385"/>
        </w:trPr>
        <w:tc>
          <w:tcPr>
            <w:tcW w:w="1135" w:type="dxa"/>
            <w:vAlign w:val="center"/>
          </w:tcPr>
          <w:p w:rsidR="00F04085" w:rsidRPr="00086230" w:rsidRDefault="00F04085" w:rsidP="00D61298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5172" w:type="dxa"/>
          </w:tcPr>
          <w:p w:rsidR="00F04085" w:rsidRPr="00F04085" w:rsidRDefault="00F04085" w:rsidP="00D61298">
            <w:pPr>
              <w:rPr>
                <w:rFonts w:ascii="Calibri" w:hAnsi="Calibri"/>
                <w:sz w:val="22"/>
                <w:szCs w:val="22"/>
                <w:lang w:val="ru-RU"/>
              </w:rPr>
            </w:pPr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"</w:t>
            </w:r>
            <w:proofErr w:type="spell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Кибербот</w:t>
            </w:r>
            <w:proofErr w:type="spell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" набор "Класс" на </w:t>
            </w:r>
            <w:proofErr w:type="spell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Ардуино</w:t>
            </w:r>
            <w:proofErr w:type="spell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 xml:space="preserve"> (на 12 </w:t>
            </w:r>
            <w:proofErr w:type="gramStart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чел</w:t>
            </w:r>
            <w:proofErr w:type="gramEnd"/>
            <w:r w:rsidRPr="00F04085">
              <w:rPr>
                <w:rFonts w:ascii="Calibri" w:hAnsi="Calibri"/>
                <w:sz w:val="22"/>
                <w:szCs w:val="22"/>
                <w:lang w:val="ru-RU"/>
              </w:rPr>
              <w:t>)</w:t>
            </w:r>
          </w:p>
        </w:tc>
        <w:tc>
          <w:tcPr>
            <w:tcW w:w="1490" w:type="dxa"/>
          </w:tcPr>
          <w:p w:rsidR="00F04085" w:rsidRP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824" w:type="dxa"/>
          </w:tcPr>
          <w:p w:rsidR="00F04085" w:rsidRDefault="00F04085" w:rsidP="00D6129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6837FF">
        <w:trPr>
          <w:trHeight w:val="385"/>
        </w:trPr>
        <w:tc>
          <w:tcPr>
            <w:tcW w:w="1135" w:type="dxa"/>
            <w:vAlign w:val="center"/>
          </w:tcPr>
          <w:p w:rsidR="00F04085" w:rsidRDefault="00F04085" w:rsidP="00F04085">
            <w:pPr>
              <w:ind w:left="122"/>
              <w:jc w:val="center"/>
              <w:rPr>
                <w:rFonts w:ascii="Arial" w:hAnsi="Arial" w:cs="Arial"/>
              </w:rPr>
            </w:pPr>
          </w:p>
        </w:tc>
        <w:tc>
          <w:tcPr>
            <w:tcW w:w="5172" w:type="dxa"/>
            <w:vAlign w:val="center"/>
          </w:tcPr>
          <w:p w:rsidR="00F04085" w:rsidRPr="00717EF7" w:rsidRDefault="00F04085" w:rsidP="00F04085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490" w:type="dxa"/>
          </w:tcPr>
          <w:p w:rsidR="00F04085" w:rsidRP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24" w:type="dxa"/>
          </w:tcPr>
          <w:p w:rsid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04085" w:rsidRPr="007079A1" w:rsidTr="006837FF">
        <w:trPr>
          <w:trHeight w:val="385"/>
        </w:trPr>
        <w:tc>
          <w:tcPr>
            <w:tcW w:w="1135" w:type="dxa"/>
            <w:vAlign w:val="center"/>
          </w:tcPr>
          <w:p w:rsidR="00F04085" w:rsidRDefault="00F04085" w:rsidP="00F04085">
            <w:pPr>
              <w:ind w:left="122"/>
              <w:jc w:val="center"/>
              <w:rPr>
                <w:rFonts w:ascii="Arial" w:hAnsi="Arial" w:cs="Arial"/>
              </w:rPr>
            </w:pPr>
          </w:p>
        </w:tc>
        <w:tc>
          <w:tcPr>
            <w:tcW w:w="5172" w:type="dxa"/>
            <w:vAlign w:val="center"/>
          </w:tcPr>
          <w:p w:rsidR="00F04085" w:rsidRPr="00717EF7" w:rsidRDefault="00F04085" w:rsidP="00F04085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Из них НДС ___ %:</w:t>
            </w:r>
          </w:p>
        </w:tc>
        <w:tc>
          <w:tcPr>
            <w:tcW w:w="1490" w:type="dxa"/>
          </w:tcPr>
          <w:p w:rsidR="00F04085" w:rsidRP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011" w:type="dxa"/>
          </w:tcPr>
          <w:p w:rsid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24" w:type="dxa"/>
          </w:tcPr>
          <w:p w:rsidR="00F04085" w:rsidRDefault="00F04085" w:rsidP="00F04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F04085" w:rsidRPr="00B929F6" w:rsidRDefault="00F04085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F04085" w:rsidRPr="00F04085">
        <w:rPr>
          <w:sz w:val="24"/>
          <w:szCs w:val="24"/>
          <w:lang w:val="ru-RU" w:eastAsia="ru-RU"/>
        </w:rPr>
        <w:t>учебного игрового оборудования по робототехнике для нужд</w:t>
      </w:r>
      <w:bookmarkStart w:id="6" w:name="_GoBack"/>
      <w:bookmarkEnd w:id="6"/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01729"/>
    <w:rsid w:val="00613DCC"/>
    <w:rsid w:val="00615DDE"/>
    <w:rsid w:val="00654339"/>
    <w:rsid w:val="006763AF"/>
    <w:rsid w:val="006A76E7"/>
    <w:rsid w:val="006B4EA0"/>
    <w:rsid w:val="006D0C5F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04085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D4B0A-03F4-41C9-9DB8-CD55ED1D0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2016-11-25T14:08:00Z</dcterms:created>
  <dcterms:modified xsi:type="dcterms:W3CDTF">2016-11-25T14:24:00Z</dcterms:modified>
</cp:coreProperties>
</file>