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A6D" w:rsidRPr="00A934CE" w:rsidRDefault="00FA2A6D" w:rsidP="00FA2A6D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7FDA" w:rsidRDefault="00A87FD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7FDA" w:rsidRDefault="00A87FD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A446C9" w:rsidRDefault="004149F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49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ПРОТОКОЛА № </w:t>
      </w:r>
      <w:r w:rsidR="003066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16-50204/</w:t>
      </w:r>
      <w:r w:rsidR="00A446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281</w:t>
      </w:r>
    </w:p>
    <w:p w:rsidR="00A87FDA" w:rsidRPr="00A87FDA" w:rsidRDefault="00A87FDA" w:rsidP="00A87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рассмотрения  и оценки Заявок, поступивших в </w:t>
      </w:r>
      <w:proofErr w:type="gramStart"/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рамках</w:t>
      </w:r>
      <w:proofErr w:type="gramEnd"/>
    </w:p>
    <w:p w:rsidR="00E336C1" w:rsidRPr="00A934CE" w:rsidRDefault="00A87FDA" w:rsidP="00A87FD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87F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Запроса предложений </w:t>
      </w:r>
      <w:r w:rsidR="00A418D0" w:rsidRPr="00E015BC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</w:t>
      </w:r>
      <w:r w:rsidR="00A418D0" w:rsidRPr="00AE29E4">
        <w:rPr>
          <w:rFonts w:ascii="Times New Roman" w:eastAsia="Calibri" w:hAnsi="Times New Roman" w:cs="Times New Roman"/>
          <w:b/>
          <w:sz w:val="26"/>
          <w:szCs w:val="26"/>
        </w:rPr>
        <w:t>на устройство пешеходной дорожки между территорией Штаба строительства ИЦ «Сколково» и парковкой «Таможенный пост»</w:t>
      </w:r>
    </w:p>
    <w:p w:rsidR="00FA2A6D" w:rsidRDefault="00FA2A6D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34F4" w:rsidRPr="00670AAD" w:rsidRDefault="007134F4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34F4">
        <w:rPr>
          <w:rFonts w:ascii="Times New Roman" w:hAnsi="Times New Roman" w:cs="Times New Roman"/>
          <w:sz w:val="28"/>
          <w:szCs w:val="28"/>
        </w:rPr>
        <w:t xml:space="preserve">г. </w:t>
      </w:r>
      <w:r w:rsidRPr="00670AAD">
        <w:rPr>
          <w:rFonts w:ascii="Times New Roman" w:hAnsi="Times New Roman" w:cs="Times New Roman"/>
          <w:sz w:val="28"/>
          <w:szCs w:val="28"/>
        </w:rPr>
        <w:t xml:space="preserve">Москва                                                                 </w:t>
      </w:r>
      <w:r w:rsidRPr="00670AAD">
        <w:rPr>
          <w:rFonts w:ascii="Times New Roman" w:hAnsi="Times New Roman" w:cs="Times New Roman"/>
          <w:sz w:val="28"/>
          <w:szCs w:val="28"/>
        </w:rPr>
        <w:tab/>
      </w:r>
      <w:r w:rsidRPr="00670AAD">
        <w:rPr>
          <w:rFonts w:ascii="Times New Roman" w:hAnsi="Times New Roman" w:cs="Times New Roman"/>
          <w:sz w:val="28"/>
          <w:szCs w:val="28"/>
        </w:rPr>
        <w:tab/>
        <w:t>«</w:t>
      </w:r>
      <w:r w:rsidR="00670AAD" w:rsidRPr="00670AAD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A446C9">
        <w:rPr>
          <w:rFonts w:ascii="Times New Roman" w:hAnsi="Times New Roman" w:cs="Times New Roman"/>
          <w:sz w:val="28"/>
          <w:szCs w:val="28"/>
        </w:rPr>
        <w:t>3</w:t>
      </w:r>
      <w:r w:rsidRPr="00670AAD">
        <w:rPr>
          <w:rFonts w:ascii="Times New Roman" w:hAnsi="Times New Roman" w:cs="Times New Roman"/>
          <w:sz w:val="28"/>
          <w:szCs w:val="28"/>
        </w:rPr>
        <w:t xml:space="preserve">» </w:t>
      </w:r>
      <w:r w:rsidR="00670AAD" w:rsidRPr="00670AAD">
        <w:rPr>
          <w:rFonts w:ascii="Times New Roman" w:hAnsi="Times New Roman" w:cs="Times New Roman"/>
          <w:sz w:val="28"/>
          <w:szCs w:val="28"/>
        </w:rPr>
        <w:t>сентября</w:t>
      </w:r>
      <w:r w:rsidRPr="00670AAD">
        <w:rPr>
          <w:rFonts w:ascii="Times New Roman" w:hAnsi="Times New Roman" w:cs="Times New Roman"/>
          <w:sz w:val="28"/>
          <w:szCs w:val="28"/>
        </w:rPr>
        <w:t xml:space="preserve"> 201</w:t>
      </w:r>
      <w:r w:rsidR="00A87FDA" w:rsidRPr="00670AAD">
        <w:rPr>
          <w:rFonts w:ascii="Times New Roman" w:hAnsi="Times New Roman" w:cs="Times New Roman"/>
          <w:sz w:val="28"/>
          <w:szCs w:val="28"/>
        </w:rPr>
        <w:t>6</w:t>
      </w:r>
      <w:r w:rsidRPr="00670AAD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7134F4" w:rsidRPr="00670AAD" w:rsidRDefault="007134F4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2A6D" w:rsidRPr="00044AD7" w:rsidRDefault="0052147F" w:rsidP="0052147F">
      <w:pPr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0AAD">
        <w:rPr>
          <w:rFonts w:ascii="Times New Roman" w:hAnsi="Times New Roman" w:cs="Times New Roman"/>
          <w:sz w:val="28"/>
          <w:szCs w:val="28"/>
        </w:rPr>
        <w:t xml:space="preserve">Ко времени и дате, установленным извещением о проведении Запроса предложений, </w:t>
      </w:r>
      <w:r w:rsidRPr="00044AD7">
        <w:rPr>
          <w:rFonts w:ascii="Times New Roman" w:hAnsi="Times New Roman" w:cs="Times New Roman"/>
          <w:sz w:val="28"/>
          <w:szCs w:val="28"/>
        </w:rPr>
        <w:t>поступил</w:t>
      </w:r>
      <w:r w:rsidR="00044AD7" w:rsidRPr="00044AD7">
        <w:rPr>
          <w:rFonts w:ascii="Times New Roman" w:hAnsi="Times New Roman" w:cs="Times New Roman"/>
          <w:sz w:val="28"/>
          <w:szCs w:val="28"/>
        </w:rPr>
        <w:t>и</w:t>
      </w:r>
      <w:r w:rsidRPr="00044AD7">
        <w:rPr>
          <w:rFonts w:ascii="Times New Roman" w:hAnsi="Times New Roman" w:cs="Times New Roman"/>
          <w:sz w:val="28"/>
          <w:szCs w:val="28"/>
        </w:rPr>
        <w:t xml:space="preserve"> заявк</w:t>
      </w:r>
      <w:r w:rsidR="00044AD7" w:rsidRPr="00044AD7">
        <w:rPr>
          <w:rFonts w:ascii="Times New Roman" w:hAnsi="Times New Roman" w:cs="Times New Roman"/>
          <w:sz w:val="28"/>
          <w:szCs w:val="28"/>
        </w:rPr>
        <w:t>и</w:t>
      </w:r>
      <w:r w:rsidRPr="00044AD7">
        <w:rPr>
          <w:rFonts w:ascii="Times New Roman" w:hAnsi="Times New Roman" w:cs="Times New Roman"/>
          <w:sz w:val="28"/>
          <w:szCs w:val="28"/>
        </w:rPr>
        <w:t xml:space="preserve"> от </w:t>
      </w:r>
      <w:r w:rsidR="00044AD7" w:rsidRPr="00044AD7">
        <w:rPr>
          <w:rFonts w:ascii="Times New Roman" w:hAnsi="Times New Roman" w:cs="Times New Roman"/>
          <w:sz w:val="28"/>
          <w:szCs w:val="28"/>
        </w:rPr>
        <w:t xml:space="preserve">следующих </w:t>
      </w:r>
      <w:r w:rsidR="00044AD7" w:rsidRPr="00044AD7">
        <w:rPr>
          <w:rFonts w:ascii="Times New Roman" w:eastAsia="Calibri" w:hAnsi="Times New Roman" w:cs="Times New Roman"/>
          <w:sz w:val="28"/>
          <w:szCs w:val="28"/>
        </w:rPr>
        <w:t>у</w:t>
      </w:r>
      <w:r w:rsidR="00044AD7" w:rsidRPr="00044AD7">
        <w:rPr>
          <w:rFonts w:ascii="Times New Roman" w:eastAsia="Calibri" w:hAnsi="Times New Roman" w:cs="Times New Roman"/>
          <w:sz w:val="28"/>
          <w:szCs w:val="28"/>
        </w:rPr>
        <w:t>частник</w:t>
      </w:r>
      <w:r w:rsidR="00044AD7" w:rsidRPr="00044AD7">
        <w:rPr>
          <w:rFonts w:ascii="Times New Roman" w:eastAsia="Calibri" w:hAnsi="Times New Roman" w:cs="Times New Roman"/>
          <w:sz w:val="28"/>
          <w:szCs w:val="28"/>
        </w:rPr>
        <w:t>ов</w:t>
      </w:r>
      <w:r w:rsidR="00044AD7" w:rsidRPr="00044AD7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Pr="00044AD7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14"/>
        <w:tblW w:w="9452" w:type="dxa"/>
        <w:jc w:val="center"/>
        <w:tblInd w:w="-2417" w:type="dxa"/>
        <w:tblLook w:val="04A0" w:firstRow="1" w:lastRow="0" w:firstColumn="1" w:lastColumn="0" w:noHBand="0" w:noVBand="1"/>
      </w:tblPr>
      <w:tblGrid>
        <w:gridCol w:w="522"/>
        <w:gridCol w:w="5435"/>
        <w:gridCol w:w="3495"/>
      </w:tblGrid>
      <w:tr w:rsidR="00FA2A6D" w:rsidRPr="00A418D0" w:rsidTr="00C63449">
        <w:trPr>
          <w:trHeight w:val="1228"/>
          <w:tblHeader/>
          <w:jc w:val="center"/>
        </w:trPr>
        <w:tc>
          <w:tcPr>
            <w:tcW w:w="522" w:type="dxa"/>
            <w:vAlign w:val="center"/>
          </w:tcPr>
          <w:p w:rsidR="00FA2A6D" w:rsidRPr="00A418D0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18D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435" w:type="dxa"/>
            <w:vAlign w:val="center"/>
          </w:tcPr>
          <w:p w:rsidR="00FA2A6D" w:rsidRPr="00A418D0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18D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3495" w:type="dxa"/>
            <w:vAlign w:val="center"/>
          </w:tcPr>
          <w:p w:rsidR="00FA2A6D" w:rsidRPr="00A418D0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18D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A418D0" w:rsidRPr="00A418D0" w:rsidTr="00080825">
        <w:trPr>
          <w:trHeight w:val="322"/>
          <w:jc w:val="center"/>
        </w:trPr>
        <w:tc>
          <w:tcPr>
            <w:tcW w:w="522" w:type="dxa"/>
            <w:vAlign w:val="center"/>
          </w:tcPr>
          <w:p w:rsidR="00A418D0" w:rsidRPr="00A418D0" w:rsidRDefault="00A418D0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18D0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435" w:type="dxa"/>
            <w:vAlign w:val="center"/>
          </w:tcPr>
          <w:p w:rsidR="00A418D0" w:rsidRPr="00A418D0" w:rsidRDefault="00A418D0" w:rsidP="00A41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18D0">
              <w:rPr>
                <w:rFonts w:ascii="Times New Roman" w:hAnsi="Times New Roman" w:cs="Times New Roman"/>
                <w:sz w:val="28"/>
                <w:szCs w:val="28"/>
              </w:rPr>
              <w:t>ООО «ЭФ</w:t>
            </w:r>
            <w:proofErr w:type="gramStart"/>
            <w:r w:rsidRPr="00A418D0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proofErr w:type="gramEnd"/>
            <w:r w:rsidRPr="00A418D0">
              <w:rPr>
                <w:rFonts w:ascii="Times New Roman" w:hAnsi="Times New Roman" w:cs="Times New Roman"/>
                <w:sz w:val="28"/>
                <w:szCs w:val="28"/>
              </w:rPr>
              <w:t xml:space="preserve">ять </w:t>
            </w:r>
            <w:proofErr w:type="spellStart"/>
            <w:r w:rsidRPr="00A418D0">
              <w:rPr>
                <w:rFonts w:ascii="Times New Roman" w:hAnsi="Times New Roman" w:cs="Times New Roman"/>
                <w:sz w:val="28"/>
                <w:szCs w:val="28"/>
              </w:rPr>
              <w:t>Клининг</w:t>
            </w:r>
            <w:proofErr w:type="spellEnd"/>
            <w:r w:rsidRPr="00A418D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495" w:type="dxa"/>
            <w:vAlign w:val="center"/>
          </w:tcPr>
          <w:p w:rsidR="00A418D0" w:rsidRPr="00A418D0" w:rsidRDefault="00A418D0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18D0">
              <w:rPr>
                <w:rFonts w:ascii="Times New Roman" w:hAnsi="Times New Roman" w:cs="Times New Roman"/>
                <w:sz w:val="28"/>
                <w:szCs w:val="28"/>
              </w:rPr>
              <w:t>7704789666</w:t>
            </w:r>
          </w:p>
        </w:tc>
      </w:tr>
      <w:tr w:rsidR="00A418D0" w:rsidRPr="00A418D0" w:rsidTr="00080825">
        <w:trPr>
          <w:trHeight w:val="322"/>
          <w:jc w:val="center"/>
        </w:trPr>
        <w:tc>
          <w:tcPr>
            <w:tcW w:w="522" w:type="dxa"/>
            <w:vAlign w:val="center"/>
          </w:tcPr>
          <w:p w:rsidR="00A418D0" w:rsidRPr="00A418D0" w:rsidRDefault="00A418D0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18D0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435" w:type="dxa"/>
            <w:vAlign w:val="center"/>
          </w:tcPr>
          <w:p w:rsidR="00A418D0" w:rsidRPr="00A418D0" w:rsidRDefault="00A418D0" w:rsidP="00A41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18D0">
              <w:rPr>
                <w:rFonts w:ascii="Times New Roman" w:hAnsi="Times New Roman" w:cs="Times New Roman"/>
                <w:sz w:val="28"/>
                <w:szCs w:val="28"/>
              </w:rPr>
              <w:t>ООО «АР Строй»</w:t>
            </w:r>
          </w:p>
        </w:tc>
        <w:tc>
          <w:tcPr>
            <w:tcW w:w="3495" w:type="dxa"/>
            <w:vAlign w:val="center"/>
          </w:tcPr>
          <w:p w:rsidR="00A418D0" w:rsidRPr="00A418D0" w:rsidRDefault="00A418D0" w:rsidP="00C63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18D0">
              <w:rPr>
                <w:rFonts w:ascii="Times New Roman" w:hAnsi="Times New Roman" w:cs="Times New Roman"/>
                <w:sz w:val="28"/>
                <w:szCs w:val="28"/>
              </w:rPr>
              <w:t>6230085539</w:t>
            </w:r>
          </w:p>
        </w:tc>
      </w:tr>
    </w:tbl>
    <w:p w:rsidR="00FA2A6D" w:rsidRPr="00670AAD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718" w:rsidRPr="00670AAD" w:rsidRDefault="00FA2A6D" w:rsidP="00FA2A6D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670AAD">
        <w:rPr>
          <w:rFonts w:ascii="Times New Roman" w:eastAsia="Calibri" w:hAnsi="Times New Roman" w:cs="Times New Roman"/>
          <w:sz w:val="28"/>
          <w:szCs w:val="28"/>
        </w:rPr>
        <w:t>Рабочая</w:t>
      </w:r>
      <w:proofErr w:type="gramEnd"/>
      <w:r w:rsidRPr="00670AAD">
        <w:rPr>
          <w:rFonts w:ascii="Times New Roman" w:eastAsia="Calibri" w:hAnsi="Times New Roman" w:cs="Times New Roman"/>
          <w:sz w:val="28"/>
          <w:szCs w:val="28"/>
        </w:rPr>
        <w:t xml:space="preserve"> группа по проведению процедур закупок</w:t>
      </w:r>
      <w:r w:rsidR="00ED72E3" w:rsidRPr="00670AA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670AAD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670AAD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670AAD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670AAD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A2A6D" w:rsidRPr="00670AAD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D137B" w:rsidRPr="00670AAD" w:rsidRDefault="008D137B" w:rsidP="00A418D0">
      <w:pPr>
        <w:pStyle w:val="a3"/>
        <w:widowControl w:val="0"/>
        <w:numPr>
          <w:ilvl w:val="1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670AAD">
        <w:rPr>
          <w:rFonts w:ascii="Times New Roman" w:eastAsia="Calibri" w:hAnsi="Times New Roman" w:cs="Times New Roman"/>
          <w:sz w:val="28"/>
          <w:szCs w:val="28"/>
        </w:rPr>
        <w:t xml:space="preserve">В соответствии </w:t>
      </w:r>
      <w:r w:rsidR="00A418D0" w:rsidRPr="00A418D0">
        <w:rPr>
          <w:rFonts w:ascii="Times New Roman" w:eastAsia="Calibri" w:hAnsi="Times New Roman" w:cs="Times New Roman"/>
          <w:sz w:val="28"/>
          <w:szCs w:val="28"/>
        </w:rPr>
        <w:t xml:space="preserve">с п.6.10 и </w:t>
      </w:r>
      <w:r w:rsidRPr="00670AAD">
        <w:rPr>
          <w:rFonts w:ascii="Times New Roman" w:eastAsia="Calibri" w:hAnsi="Times New Roman" w:cs="Times New Roman"/>
          <w:sz w:val="28"/>
          <w:szCs w:val="28"/>
        </w:rPr>
        <w:t xml:space="preserve">статьей </w:t>
      </w:r>
      <w:r w:rsidR="00A87FDA" w:rsidRPr="00670AAD">
        <w:rPr>
          <w:rFonts w:ascii="Times New Roman" w:eastAsia="Calibri" w:hAnsi="Times New Roman" w:cs="Times New Roman"/>
          <w:sz w:val="28"/>
          <w:szCs w:val="28"/>
        </w:rPr>
        <w:t>9 Правил в области закупок Товаров, Работ и Услуг для обеспечения де</w:t>
      </w:r>
      <w:bookmarkStart w:id="0" w:name="_GoBack"/>
      <w:bookmarkEnd w:id="0"/>
      <w:r w:rsidR="00A87FDA" w:rsidRPr="00670AAD">
        <w:rPr>
          <w:rFonts w:ascii="Times New Roman" w:eastAsia="Calibri" w:hAnsi="Times New Roman" w:cs="Times New Roman"/>
          <w:sz w:val="28"/>
          <w:szCs w:val="28"/>
        </w:rPr>
        <w:t>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418D0">
        <w:rPr>
          <w:rFonts w:ascii="Times New Roman" w:eastAsia="Calibri" w:hAnsi="Times New Roman" w:cs="Times New Roman"/>
          <w:sz w:val="28"/>
          <w:szCs w:val="28"/>
        </w:rPr>
        <w:t>, с</w:t>
      </w:r>
      <w:r w:rsidR="00A418D0" w:rsidRPr="00A418D0">
        <w:rPr>
          <w:rFonts w:ascii="Times New Roman" w:eastAsia="Calibri" w:hAnsi="Times New Roman" w:cs="Times New Roman"/>
          <w:sz w:val="28"/>
          <w:szCs w:val="28"/>
        </w:rPr>
        <w:t>делать адресные персонифицированные запросы</w:t>
      </w:r>
      <w:r w:rsidR="00A418D0" w:rsidRPr="00A418D0">
        <w:t xml:space="preserve"> </w:t>
      </w:r>
      <w:r w:rsidR="00A418D0" w:rsidRPr="00A418D0">
        <w:rPr>
          <w:rFonts w:ascii="Times New Roman" w:eastAsia="Calibri" w:hAnsi="Times New Roman" w:cs="Times New Roman"/>
          <w:sz w:val="28"/>
          <w:szCs w:val="28"/>
        </w:rPr>
        <w:t>Участника</w:t>
      </w:r>
      <w:r w:rsidR="00A418D0">
        <w:rPr>
          <w:rFonts w:ascii="Times New Roman" w:eastAsia="Calibri" w:hAnsi="Times New Roman" w:cs="Times New Roman"/>
          <w:sz w:val="28"/>
          <w:szCs w:val="28"/>
        </w:rPr>
        <w:t>м</w:t>
      </w:r>
      <w:r w:rsidR="00A418D0" w:rsidRPr="00A418D0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</w:t>
      </w:r>
      <w:r w:rsidR="00A418D0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E469BA" w:rsidRPr="00670AAD">
        <w:rPr>
          <w:rFonts w:ascii="Times New Roman" w:eastAsia="Calibri" w:hAnsi="Times New Roman" w:cs="Times New Roman"/>
          <w:sz w:val="28"/>
          <w:szCs w:val="28"/>
        </w:rPr>
        <w:t xml:space="preserve">провести  полную Переторжку, </w:t>
      </w:r>
      <w:r w:rsidRPr="00670AAD">
        <w:rPr>
          <w:rFonts w:ascii="Times New Roman" w:eastAsia="Calibri" w:hAnsi="Times New Roman" w:cs="Times New Roman"/>
          <w:sz w:val="28"/>
          <w:szCs w:val="28"/>
        </w:rPr>
        <w:t>предусмотренную в  Документации процедуры заку</w:t>
      </w:r>
      <w:r w:rsidR="00670AAD" w:rsidRPr="00670AAD">
        <w:rPr>
          <w:rFonts w:ascii="Times New Roman" w:eastAsia="Calibri" w:hAnsi="Times New Roman" w:cs="Times New Roman"/>
          <w:sz w:val="28"/>
          <w:szCs w:val="28"/>
        </w:rPr>
        <w:t>пки в отношении всех критериев.</w:t>
      </w:r>
      <w:proofErr w:type="gramEnd"/>
    </w:p>
    <w:p w:rsidR="00670AAD" w:rsidRPr="00670AAD" w:rsidRDefault="00670AAD" w:rsidP="00670AAD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55F1" w:rsidRPr="00A418D0" w:rsidRDefault="00A003A0" w:rsidP="00A003A0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0AAD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Уведомлением о переторжке, поступили </w:t>
      </w:r>
      <w:r w:rsidRPr="00A418D0">
        <w:rPr>
          <w:rFonts w:ascii="Times New Roman" w:eastAsia="Calibri" w:hAnsi="Times New Roman" w:cs="Times New Roman"/>
          <w:sz w:val="28"/>
          <w:szCs w:val="28"/>
        </w:rPr>
        <w:t>заявки от следующих участников:</w:t>
      </w:r>
    </w:p>
    <w:tbl>
      <w:tblPr>
        <w:tblStyle w:val="14"/>
        <w:tblW w:w="8888" w:type="dxa"/>
        <w:jc w:val="center"/>
        <w:tblInd w:w="-1289" w:type="dxa"/>
        <w:tblLook w:val="04A0" w:firstRow="1" w:lastRow="0" w:firstColumn="1" w:lastColumn="0" w:noHBand="0" w:noVBand="1"/>
      </w:tblPr>
      <w:tblGrid>
        <w:gridCol w:w="618"/>
        <w:gridCol w:w="5245"/>
        <w:gridCol w:w="3025"/>
      </w:tblGrid>
      <w:tr w:rsidR="00551A7B" w:rsidRPr="00A418D0" w:rsidTr="00A87FDA">
        <w:trPr>
          <w:trHeight w:val="1228"/>
          <w:tblHeader/>
          <w:jc w:val="center"/>
        </w:trPr>
        <w:tc>
          <w:tcPr>
            <w:tcW w:w="618" w:type="dxa"/>
            <w:vAlign w:val="center"/>
          </w:tcPr>
          <w:p w:rsidR="00551A7B" w:rsidRPr="00A418D0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18D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45" w:type="dxa"/>
            <w:vAlign w:val="center"/>
          </w:tcPr>
          <w:p w:rsidR="00551A7B" w:rsidRPr="00A418D0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18D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3025" w:type="dxa"/>
            <w:vAlign w:val="center"/>
          </w:tcPr>
          <w:p w:rsidR="00551A7B" w:rsidRPr="00A418D0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418D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A418D0" w:rsidRPr="00A418D0" w:rsidTr="000F20EC">
        <w:trPr>
          <w:trHeight w:val="323"/>
          <w:jc w:val="center"/>
        </w:trPr>
        <w:tc>
          <w:tcPr>
            <w:tcW w:w="618" w:type="dxa"/>
            <w:vAlign w:val="center"/>
          </w:tcPr>
          <w:p w:rsidR="00A418D0" w:rsidRPr="00A418D0" w:rsidRDefault="00A418D0" w:rsidP="00CB742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18D0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  <w:vAlign w:val="center"/>
          </w:tcPr>
          <w:p w:rsidR="00A418D0" w:rsidRPr="00A418D0" w:rsidRDefault="00A418D0" w:rsidP="000D5B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18D0">
              <w:rPr>
                <w:rFonts w:ascii="Times New Roman" w:hAnsi="Times New Roman" w:cs="Times New Roman"/>
                <w:sz w:val="28"/>
                <w:szCs w:val="28"/>
              </w:rPr>
              <w:t>ООО «ЭФ</w:t>
            </w:r>
            <w:proofErr w:type="gramStart"/>
            <w:r w:rsidRPr="00A418D0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proofErr w:type="gramEnd"/>
            <w:r w:rsidRPr="00A418D0">
              <w:rPr>
                <w:rFonts w:ascii="Times New Roman" w:hAnsi="Times New Roman" w:cs="Times New Roman"/>
                <w:sz w:val="28"/>
                <w:szCs w:val="28"/>
              </w:rPr>
              <w:t xml:space="preserve">ять </w:t>
            </w:r>
            <w:proofErr w:type="spellStart"/>
            <w:r w:rsidRPr="00A418D0">
              <w:rPr>
                <w:rFonts w:ascii="Times New Roman" w:hAnsi="Times New Roman" w:cs="Times New Roman"/>
                <w:sz w:val="28"/>
                <w:szCs w:val="28"/>
              </w:rPr>
              <w:t>Клининг</w:t>
            </w:r>
            <w:proofErr w:type="spellEnd"/>
            <w:r w:rsidRPr="00A418D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025" w:type="dxa"/>
            <w:vAlign w:val="center"/>
          </w:tcPr>
          <w:p w:rsidR="00A418D0" w:rsidRPr="00A418D0" w:rsidRDefault="00A418D0" w:rsidP="000D5BE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418D0">
              <w:rPr>
                <w:rFonts w:ascii="Times New Roman" w:hAnsi="Times New Roman" w:cs="Times New Roman"/>
                <w:sz w:val="28"/>
                <w:szCs w:val="28"/>
              </w:rPr>
              <w:t>7704789666</w:t>
            </w:r>
          </w:p>
        </w:tc>
      </w:tr>
    </w:tbl>
    <w:p w:rsidR="00551A7B" w:rsidRPr="00A418D0" w:rsidRDefault="00551A7B" w:rsidP="007746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418D0" w:rsidRDefault="00A418D0" w:rsidP="00A418D0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18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рассмотрения Заявок в </w:t>
      </w:r>
      <w:proofErr w:type="gramStart"/>
      <w:r w:rsidRPr="00A418D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</w:t>
      </w:r>
      <w:proofErr w:type="gramEnd"/>
      <w:r w:rsidRPr="00A418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Статьей 8 </w:t>
      </w:r>
      <w:r w:rsidRPr="00A418D0">
        <w:rPr>
          <w:rFonts w:ascii="Times New Roman" w:hAnsi="Times New Roman" w:cs="Times New Roman"/>
          <w:sz w:val="28"/>
          <w:szCs w:val="28"/>
        </w:rPr>
        <w:t xml:space="preserve">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</w:t>
      </w:r>
      <w:r w:rsidRPr="003F7C26">
        <w:rPr>
          <w:rFonts w:ascii="Times New Roman" w:hAnsi="Times New Roman" w:cs="Times New Roman"/>
          <w:sz w:val="28"/>
          <w:szCs w:val="28"/>
        </w:rPr>
        <w:lastRenderedPageBreak/>
        <w:t xml:space="preserve">технологий (инновационного Центра «Сколково»)» </w:t>
      </w:r>
      <w:r w:rsidRPr="003F7C2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Группа приняла решение:</w:t>
      </w:r>
    </w:p>
    <w:p w:rsidR="003F7C26" w:rsidRPr="003F7C26" w:rsidRDefault="003F7C26" w:rsidP="003F7C26">
      <w:pPr>
        <w:pStyle w:val="a3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8D0" w:rsidRPr="003F7C26" w:rsidRDefault="00A418D0" w:rsidP="00A418D0">
      <w:pPr>
        <w:pStyle w:val="a3"/>
        <w:numPr>
          <w:ilvl w:val="1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7C2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оценки Заявок Участников процедуры закупки отказать в допуске к Участию в Запросе предложений ООО «ЭФ</w:t>
      </w:r>
      <w:proofErr w:type="gramStart"/>
      <w:r w:rsidRPr="003F7C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proofErr w:type="gramEnd"/>
      <w:r w:rsidRPr="003F7C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ять </w:t>
      </w:r>
      <w:proofErr w:type="spellStart"/>
      <w:r w:rsidRPr="003F7C26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Клининг</w:t>
      </w:r>
      <w:proofErr w:type="spellEnd"/>
      <w:r w:rsidRPr="003F7C26">
        <w:rPr>
          <w:rFonts w:ascii="Times New Roman" w:eastAsia="Times New Roman" w:hAnsi="Times New Roman" w:cs="Times New Roman"/>
          <w:sz w:val="28"/>
          <w:szCs w:val="28"/>
          <w:lang w:eastAsia="ru-RU"/>
        </w:rPr>
        <w:t>», ИНН 7704789666; в виду отсутствия обязательных документов в пакете заявки</w:t>
      </w:r>
      <w:r w:rsidRPr="003F7C26">
        <w:rPr>
          <w:rFonts w:ascii="Times New Roman" w:hAnsi="Times New Roman" w:cs="Times New Roman"/>
          <w:sz w:val="28"/>
          <w:szCs w:val="28"/>
        </w:rPr>
        <w:t>.</w:t>
      </w:r>
    </w:p>
    <w:p w:rsidR="00A418D0" w:rsidRPr="00A418D0" w:rsidRDefault="00A418D0" w:rsidP="00A418D0">
      <w:pPr>
        <w:pStyle w:val="a3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418D0" w:rsidRPr="00A418D0" w:rsidRDefault="00A418D0" w:rsidP="00A418D0">
      <w:pPr>
        <w:pStyle w:val="a3"/>
        <w:numPr>
          <w:ilvl w:val="1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18D0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тем, что на участие в процедуре закупки на право заключения договора на устройство пешеходной дорожки между территорией Штаба строительства ИЦ «Сколково» и парковкой «Таможенный пост» только одна заявка соответствует требованиям Документации Процедуры закупки, указанную Процедуру закупки признать несостоявшейся.</w:t>
      </w:r>
    </w:p>
    <w:p w:rsidR="00A418D0" w:rsidRPr="00A418D0" w:rsidRDefault="00A418D0" w:rsidP="00A418D0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7FDA" w:rsidRPr="00A418D0" w:rsidRDefault="00A418D0" w:rsidP="00A418D0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18D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Рекомендовать Заказчику заключить Договор на устройство пешеходной дорожки между территорией Штаба строительства ИЦ «Сколково» и парковкой «Таможенный пост» с ООО «АР Строй», ИНН 6230085539</w:t>
      </w:r>
      <w:r w:rsidR="00A87FDA" w:rsidRPr="00A418D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2A21" w:rsidRPr="00670AAD" w:rsidRDefault="00232A21" w:rsidP="00A87FDA">
      <w:pPr>
        <w:pStyle w:val="a3"/>
        <w:widowControl w:val="0"/>
        <w:autoSpaceDE w:val="0"/>
        <w:autoSpaceDN w:val="0"/>
        <w:adjustRightInd w:val="0"/>
        <w:spacing w:before="120" w:after="120" w:line="240" w:lineRule="auto"/>
        <w:ind w:left="851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232A21" w:rsidRPr="00670AAD" w:rsidSect="00C63449">
      <w:headerReference w:type="default" r:id="rId9"/>
      <w:footerReference w:type="default" r:id="rId10"/>
      <w:pgSz w:w="11906" w:h="16838"/>
      <w:pgMar w:top="851" w:right="851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4AD7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A6D" w:rsidRDefault="00FA2A6D">
    <w:pPr>
      <w:pStyle w:val="a9"/>
    </w:pPr>
  </w:p>
  <w:p w:rsidR="00FA2A6D" w:rsidRDefault="00FA2A6D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3"/>
  </w:num>
  <w:num w:numId="3">
    <w:abstractNumId w:val="23"/>
  </w:num>
  <w:num w:numId="4">
    <w:abstractNumId w:val="15"/>
  </w:num>
  <w:num w:numId="5">
    <w:abstractNumId w:val="20"/>
  </w:num>
  <w:num w:numId="6">
    <w:abstractNumId w:val="28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6"/>
  </w:num>
  <w:num w:numId="16">
    <w:abstractNumId w:val="12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6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9"/>
  </w:num>
  <w:num w:numId="30">
    <w:abstractNumId w:val="40"/>
  </w:num>
  <w:num w:numId="31">
    <w:abstractNumId w:val="27"/>
  </w:num>
  <w:num w:numId="32">
    <w:abstractNumId w:val="33"/>
  </w:num>
  <w:num w:numId="33">
    <w:abstractNumId w:val="31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1"/>
  </w:num>
  <w:num w:numId="39">
    <w:abstractNumId w:val="11"/>
  </w:num>
  <w:num w:numId="40">
    <w:abstractNumId w:val="17"/>
  </w:num>
  <w:num w:numId="41">
    <w:abstractNumId w:val="38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44AD7"/>
    <w:rsid w:val="00051D85"/>
    <w:rsid w:val="0005623A"/>
    <w:rsid w:val="00057C47"/>
    <w:rsid w:val="00057DC7"/>
    <w:rsid w:val="00062315"/>
    <w:rsid w:val="000642B1"/>
    <w:rsid w:val="00065451"/>
    <w:rsid w:val="00067AC3"/>
    <w:rsid w:val="00070299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2B7A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2A21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71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C26"/>
    <w:rsid w:val="003F7FC2"/>
    <w:rsid w:val="00401048"/>
    <w:rsid w:val="00401F78"/>
    <w:rsid w:val="00406822"/>
    <w:rsid w:val="00407152"/>
    <w:rsid w:val="0041218B"/>
    <w:rsid w:val="00414565"/>
    <w:rsid w:val="004149FC"/>
    <w:rsid w:val="00420FBC"/>
    <w:rsid w:val="00422F69"/>
    <w:rsid w:val="00435260"/>
    <w:rsid w:val="004465F7"/>
    <w:rsid w:val="0044662B"/>
    <w:rsid w:val="00450722"/>
    <w:rsid w:val="00451791"/>
    <w:rsid w:val="00457B61"/>
    <w:rsid w:val="0046436C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06FE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147F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51A7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0AAD"/>
    <w:rsid w:val="0067293B"/>
    <w:rsid w:val="00673449"/>
    <w:rsid w:val="006741FB"/>
    <w:rsid w:val="0068415F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34F4"/>
    <w:rsid w:val="00714B44"/>
    <w:rsid w:val="0071528D"/>
    <w:rsid w:val="007152D5"/>
    <w:rsid w:val="00720894"/>
    <w:rsid w:val="00726A8A"/>
    <w:rsid w:val="00727B90"/>
    <w:rsid w:val="00731670"/>
    <w:rsid w:val="00731828"/>
    <w:rsid w:val="007327D8"/>
    <w:rsid w:val="00740416"/>
    <w:rsid w:val="007404EA"/>
    <w:rsid w:val="00751C8A"/>
    <w:rsid w:val="00755AA1"/>
    <w:rsid w:val="00763841"/>
    <w:rsid w:val="00763954"/>
    <w:rsid w:val="00770433"/>
    <w:rsid w:val="00774661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1CF2"/>
    <w:rsid w:val="00823740"/>
    <w:rsid w:val="00825796"/>
    <w:rsid w:val="008325C8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137B"/>
    <w:rsid w:val="008D488D"/>
    <w:rsid w:val="008D5E07"/>
    <w:rsid w:val="008E321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03A0"/>
    <w:rsid w:val="00A016F8"/>
    <w:rsid w:val="00A0333E"/>
    <w:rsid w:val="00A03A62"/>
    <w:rsid w:val="00A06CA4"/>
    <w:rsid w:val="00A12411"/>
    <w:rsid w:val="00A306AD"/>
    <w:rsid w:val="00A30B39"/>
    <w:rsid w:val="00A30F50"/>
    <w:rsid w:val="00A31BAB"/>
    <w:rsid w:val="00A34E59"/>
    <w:rsid w:val="00A418D0"/>
    <w:rsid w:val="00A446C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87FDA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12B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4E79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3449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1ED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9BA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2A6D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  <w:style w:type="paragraph" w:styleId="af3">
    <w:name w:val="No Spacing"/>
    <w:uiPriority w:val="1"/>
    <w:qFormat/>
    <w:rsid w:val="00670AA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  <w:style w:type="paragraph" w:styleId="af3">
    <w:name w:val="No Spacing"/>
    <w:uiPriority w:val="1"/>
    <w:qFormat/>
    <w:rsid w:val="00670A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FB20F-43E3-4165-998B-DFDB1E5A4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Kurbatova Elena</cp:lastModifiedBy>
  <cp:revision>13</cp:revision>
  <cp:lastPrinted>2015-06-01T09:57:00Z</cp:lastPrinted>
  <dcterms:created xsi:type="dcterms:W3CDTF">2015-08-27T13:43:00Z</dcterms:created>
  <dcterms:modified xsi:type="dcterms:W3CDTF">2016-09-27T08:20:00Z</dcterms:modified>
</cp:coreProperties>
</file>