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E76D0F" w:rsidP="009F2BD8">
      <w:pPr>
        <w:tabs>
          <w:tab w:val="left" w:pos="4225"/>
        </w:tabs>
        <w:rPr>
          <w:b/>
        </w:rPr>
      </w:pPr>
    </w:p>
    <w:p w:rsidR="00E76D0F" w:rsidRPr="004A0545" w:rsidRDefault="00E76D0F" w:rsidP="00E76D0F">
      <w:pPr>
        <w:tabs>
          <w:tab w:val="left" w:pos="3015"/>
        </w:tabs>
      </w:pPr>
      <w:r>
        <w:rPr>
          <w:b/>
        </w:rPr>
        <w:tab/>
      </w:r>
    </w:p>
    <w:p w:rsidR="004A0545" w:rsidRDefault="004A0545" w:rsidP="00E76D0F">
      <w:pPr>
        <w:tabs>
          <w:tab w:val="left" w:pos="3015"/>
        </w:tabs>
        <w:rPr>
          <w:b/>
        </w:rPr>
      </w:pPr>
    </w:p>
    <w:p w:rsidR="004A0545" w:rsidRDefault="004A0545" w:rsidP="00E76D0F">
      <w:pPr>
        <w:tabs>
          <w:tab w:val="left" w:pos="3015"/>
        </w:tabs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D7EFB" w:rsidRPr="00AD7EFB">
        <w:rPr>
          <w:rFonts w:eastAsia="Calibri"/>
          <w:b/>
          <w:sz w:val="28"/>
          <w:szCs w:val="28"/>
        </w:rPr>
        <w:t>1</w:t>
      </w:r>
      <w:r w:rsidR="004A0545">
        <w:rPr>
          <w:rFonts w:eastAsia="Calibri"/>
          <w:b/>
          <w:sz w:val="28"/>
          <w:szCs w:val="28"/>
        </w:rPr>
        <w:t>6</w:t>
      </w:r>
      <w:r w:rsidR="00AD7EFB" w:rsidRPr="00AD7EFB">
        <w:rPr>
          <w:rFonts w:eastAsia="Calibri"/>
          <w:b/>
          <w:sz w:val="28"/>
          <w:szCs w:val="28"/>
        </w:rPr>
        <w:t>-20105/</w:t>
      </w:r>
      <w:r w:rsidR="004A0545">
        <w:rPr>
          <w:rFonts w:eastAsia="Calibri"/>
          <w:b/>
          <w:sz w:val="28"/>
          <w:szCs w:val="28"/>
        </w:rPr>
        <w:t>01</w:t>
      </w:r>
    </w:p>
    <w:p w:rsidR="00AD7EFB" w:rsidRPr="00AD7EFB" w:rsidRDefault="0049364D" w:rsidP="00AD7EFB">
      <w:pPr>
        <w:pStyle w:val="af4"/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</w:t>
      </w:r>
      <w:r w:rsidR="00AD7EFB" w:rsidRPr="00AD7EFB">
        <w:rPr>
          <w:rFonts w:eastAsia="Calibri"/>
          <w:b/>
          <w:sz w:val="28"/>
          <w:szCs w:val="28"/>
        </w:rPr>
        <w:t>право заключения договора оказания услуг по предоставлению банковской гарантии</w:t>
      </w:r>
      <w:r w:rsidR="007506E0">
        <w:rPr>
          <w:rFonts w:eastAsia="Calibri"/>
          <w:b/>
          <w:sz w:val="28"/>
          <w:szCs w:val="28"/>
        </w:rPr>
        <w:t xml:space="preserve"> (непокрытой)</w:t>
      </w:r>
    </w:p>
    <w:p w:rsidR="00933DE8" w:rsidRDefault="00AD7EFB" w:rsidP="00933DE8">
      <w:pPr>
        <w:jc w:val="center"/>
        <w:rPr>
          <w:rFonts w:eastAsia="Calibri"/>
          <w:b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для</w:t>
      </w:r>
      <w:r w:rsidR="007506E0">
        <w:rPr>
          <w:rFonts w:eastAsia="Calibri"/>
          <w:b/>
          <w:sz w:val="28"/>
          <w:szCs w:val="28"/>
        </w:rPr>
        <w:t xml:space="preserve"> </w:t>
      </w:r>
      <w:r w:rsidRPr="00AD7EFB">
        <w:rPr>
          <w:rFonts w:eastAsia="Calibri"/>
          <w:b/>
          <w:sz w:val="28"/>
          <w:szCs w:val="28"/>
        </w:rPr>
        <w:t xml:space="preserve">обеспечения уплаты таможенных </w:t>
      </w:r>
      <w:r w:rsidR="007506E0">
        <w:rPr>
          <w:rFonts w:eastAsia="Calibri"/>
          <w:b/>
          <w:sz w:val="28"/>
          <w:szCs w:val="28"/>
        </w:rPr>
        <w:t>платежей</w:t>
      </w:r>
      <w:r w:rsidR="00933DE8">
        <w:rPr>
          <w:rFonts w:eastAsia="Calibri"/>
          <w:b/>
          <w:sz w:val="28"/>
          <w:szCs w:val="28"/>
        </w:rPr>
        <w:t xml:space="preserve"> </w:t>
      </w:r>
    </w:p>
    <w:p w:rsidR="00933DE8" w:rsidRPr="00AD7EFB" w:rsidRDefault="00933DE8" w:rsidP="00933DE8">
      <w:pPr>
        <w:jc w:val="center"/>
        <w:rPr>
          <w:rFonts w:eastAsia="Calibri"/>
          <w:sz w:val="28"/>
          <w:szCs w:val="28"/>
        </w:rPr>
      </w:pPr>
      <w:r w:rsidRPr="00AD7EFB">
        <w:rPr>
          <w:rFonts w:eastAsia="Calibri"/>
          <w:b/>
          <w:sz w:val="28"/>
          <w:szCs w:val="28"/>
        </w:rPr>
        <w:t>ООО ТФК «Сколково</w:t>
      </w:r>
      <w:r w:rsidRPr="00AD7EFB">
        <w:rPr>
          <w:rFonts w:eastAsia="Calibri"/>
          <w:sz w:val="28"/>
          <w:szCs w:val="28"/>
        </w:rPr>
        <w:t>»</w:t>
      </w:r>
    </w:p>
    <w:p w:rsidR="00AD7EFB" w:rsidRPr="00AD7EFB" w:rsidRDefault="007506E0" w:rsidP="00AD7EFB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8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572A33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sz w:val="28"/>
          <w:szCs w:val="28"/>
        </w:rPr>
      </w:pP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7506E0" w:rsidRPr="007506E0" w:rsidRDefault="00157B20" w:rsidP="007506E0">
      <w:pPr>
        <w:pStyle w:val="ab"/>
        <w:numPr>
          <w:ilvl w:val="2"/>
          <w:numId w:val="8"/>
        </w:numPr>
        <w:ind w:left="1985" w:hanging="851"/>
        <w:rPr>
          <w:sz w:val="28"/>
          <w:szCs w:val="28"/>
        </w:rPr>
      </w:pPr>
      <w:r w:rsidRPr="007506E0">
        <w:rPr>
          <w:b/>
          <w:sz w:val="28"/>
          <w:szCs w:val="28"/>
        </w:rPr>
        <w:t>Адрес местонахождения, почтовый адрес:</w:t>
      </w:r>
      <w:r w:rsidRPr="007506E0">
        <w:rPr>
          <w:sz w:val="28"/>
          <w:szCs w:val="28"/>
        </w:rPr>
        <w:t xml:space="preserve"> </w:t>
      </w:r>
      <w:r w:rsidR="007506E0" w:rsidRPr="007506E0">
        <w:rPr>
          <w:sz w:val="28"/>
          <w:szCs w:val="28"/>
        </w:rPr>
        <w:t>143026, Российская Федерация, г. Москва, территория инновационного центра «Сколково», ул. Нобеля, д. 5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9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AD7EFB">
        <w:rPr>
          <w:sz w:val="28"/>
          <w:szCs w:val="28"/>
        </w:rPr>
        <w:t>Орналина</w:t>
      </w:r>
      <w:proofErr w:type="spellEnd"/>
      <w:r w:rsidR="00AD7EFB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</w:t>
      </w:r>
      <w:r w:rsidR="007506E0">
        <w:rPr>
          <w:sz w:val="28"/>
          <w:szCs w:val="28"/>
        </w:rPr>
        <w:t>5</w:t>
      </w:r>
      <w:r w:rsidRPr="0025453D">
        <w:rPr>
          <w:sz w:val="28"/>
          <w:szCs w:val="28"/>
        </w:rPr>
        <w:t>6-0</w:t>
      </w:r>
      <w:r w:rsidR="007506E0">
        <w:rPr>
          <w:sz w:val="28"/>
          <w:szCs w:val="28"/>
        </w:rPr>
        <w:t>0</w:t>
      </w:r>
      <w:r w:rsidRPr="0025453D">
        <w:rPr>
          <w:sz w:val="28"/>
          <w:szCs w:val="28"/>
        </w:rPr>
        <w:t>-</w:t>
      </w:r>
      <w:r w:rsidR="007506E0">
        <w:rPr>
          <w:sz w:val="28"/>
          <w:szCs w:val="28"/>
        </w:rPr>
        <w:t>33</w:t>
      </w:r>
      <w:r w:rsidRPr="0025453D">
        <w:rPr>
          <w:sz w:val="28"/>
          <w:szCs w:val="28"/>
        </w:rPr>
        <w:t xml:space="preserve"> доб. </w:t>
      </w:r>
      <w:r>
        <w:rPr>
          <w:sz w:val="28"/>
          <w:szCs w:val="28"/>
        </w:rPr>
        <w:t>24</w:t>
      </w:r>
      <w:r w:rsidR="008A62D9">
        <w:rPr>
          <w:sz w:val="28"/>
          <w:szCs w:val="28"/>
        </w:rPr>
        <w:t>1</w:t>
      </w:r>
      <w:r>
        <w:rPr>
          <w:sz w:val="28"/>
          <w:szCs w:val="28"/>
        </w:rPr>
        <w:t>8</w:t>
      </w:r>
    </w:p>
    <w:p w:rsidR="00157B20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572A33" w:rsidRPr="0025453D" w:rsidRDefault="00572A33" w:rsidP="00572A33">
      <w:pPr>
        <w:pStyle w:val="ab"/>
        <w:spacing w:before="120"/>
        <w:ind w:left="1134"/>
        <w:jc w:val="both"/>
        <w:rPr>
          <w:b/>
          <w:sz w:val="28"/>
          <w:szCs w:val="28"/>
        </w:rPr>
      </w:pPr>
    </w:p>
    <w:p w:rsidR="008A62D9" w:rsidRPr="008A62D9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8A62D9">
        <w:rPr>
          <w:b/>
          <w:sz w:val="28"/>
          <w:szCs w:val="28"/>
        </w:rPr>
        <w:t>Наименование</w:t>
      </w:r>
      <w:r w:rsidRPr="008A62D9">
        <w:rPr>
          <w:b/>
          <w:bCs/>
          <w:sz w:val="28"/>
          <w:szCs w:val="28"/>
        </w:rPr>
        <w:t xml:space="preserve"> Заказчика:</w:t>
      </w:r>
      <w:r w:rsidRPr="008A62D9">
        <w:rPr>
          <w:b/>
          <w:bCs/>
          <w:color w:val="FF0000"/>
          <w:sz w:val="28"/>
          <w:szCs w:val="28"/>
        </w:rPr>
        <w:t xml:space="preserve"> </w:t>
      </w:r>
      <w:r w:rsidR="008A62D9" w:rsidRPr="008A62D9">
        <w:rPr>
          <w:sz w:val="28"/>
          <w:szCs w:val="28"/>
        </w:rPr>
        <w:t>Общество с ограниченной ответственностью "Таможенно-финансовая компания инновационного центра "Сколково"</w:t>
      </w:r>
    </w:p>
    <w:p w:rsidR="00157B20" w:rsidRPr="00675BB1" w:rsidRDefault="00157B20" w:rsidP="007506E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8A62D9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</w:t>
      </w:r>
      <w:r w:rsidR="004D0971">
        <w:rPr>
          <w:sz w:val="28"/>
          <w:szCs w:val="28"/>
        </w:rPr>
        <w:t xml:space="preserve">, стр. 1. </w:t>
      </w:r>
    </w:p>
    <w:p w:rsidR="004874C0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572A33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572A33" w:rsidRPr="00E274DA" w:rsidRDefault="00572A33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EB3338" w:rsidRPr="007506E0" w:rsidRDefault="008A62D9" w:rsidP="00EB3338">
      <w:pPr>
        <w:pStyle w:val="ab"/>
        <w:ind w:left="360"/>
        <w:jc w:val="both"/>
        <w:rPr>
          <w:sz w:val="28"/>
          <w:szCs w:val="28"/>
        </w:rPr>
      </w:pPr>
      <w:r w:rsidRPr="008A62D9">
        <w:rPr>
          <w:sz w:val="28"/>
          <w:szCs w:val="28"/>
        </w:rPr>
        <w:t xml:space="preserve">Оказание услуг по предоставлению банковской гарантии </w:t>
      </w:r>
      <w:r w:rsidR="00EB3338" w:rsidRPr="007506E0">
        <w:rPr>
          <w:sz w:val="28"/>
          <w:szCs w:val="28"/>
        </w:rPr>
        <w:t>(непокрытой)</w:t>
      </w:r>
    </w:p>
    <w:p w:rsidR="00933DE8" w:rsidRPr="004A0545" w:rsidRDefault="008A62D9" w:rsidP="004A0545">
      <w:pPr>
        <w:ind w:firstLine="360"/>
        <w:rPr>
          <w:rFonts w:eastAsia="Calibri"/>
          <w:sz w:val="28"/>
          <w:szCs w:val="28"/>
        </w:rPr>
      </w:pPr>
      <w:r w:rsidRPr="008A62D9">
        <w:rPr>
          <w:sz w:val="28"/>
          <w:szCs w:val="28"/>
        </w:rPr>
        <w:t xml:space="preserve">для </w:t>
      </w:r>
      <w:r w:rsidR="007506E0" w:rsidRPr="007506E0">
        <w:rPr>
          <w:sz w:val="28"/>
          <w:szCs w:val="28"/>
        </w:rPr>
        <w:t>обеспечения уплаты таможенных платежей</w:t>
      </w:r>
      <w:r w:rsidR="00933DE8">
        <w:rPr>
          <w:sz w:val="28"/>
          <w:szCs w:val="28"/>
        </w:rPr>
        <w:t xml:space="preserve"> </w:t>
      </w:r>
      <w:r w:rsidR="00933DE8" w:rsidRPr="004A0545">
        <w:rPr>
          <w:rFonts w:eastAsia="Calibri"/>
          <w:sz w:val="28"/>
          <w:szCs w:val="28"/>
        </w:rPr>
        <w:t>ООО ТФК «Сколково»</w:t>
      </w:r>
    </w:p>
    <w:p w:rsidR="007506E0" w:rsidRPr="008A62D9" w:rsidRDefault="007506E0" w:rsidP="007506E0">
      <w:pPr>
        <w:pStyle w:val="ab"/>
        <w:ind w:left="360"/>
        <w:jc w:val="both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E30DE" w:rsidRDefault="004A0545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4A0545">
        <w:rPr>
          <w:rFonts w:eastAsia="Calibri"/>
          <w:sz w:val="28"/>
          <w:szCs w:val="28"/>
        </w:rPr>
        <w:t>2</w:t>
      </w:r>
      <w:r w:rsidR="007506E0" w:rsidRPr="004A0545">
        <w:rPr>
          <w:rFonts w:eastAsia="Calibri"/>
          <w:sz w:val="28"/>
          <w:szCs w:val="28"/>
        </w:rPr>
        <w:t> </w:t>
      </w:r>
      <w:r>
        <w:rPr>
          <w:rFonts w:eastAsia="Calibri"/>
          <w:sz w:val="28"/>
          <w:szCs w:val="28"/>
        </w:rPr>
        <w:t>19</w:t>
      </w:r>
      <w:r w:rsidR="007506E0" w:rsidRPr="004A0545">
        <w:rPr>
          <w:rFonts w:eastAsia="Calibri"/>
          <w:sz w:val="28"/>
          <w:szCs w:val="28"/>
        </w:rPr>
        <w:t>0 000,00 рублей (</w:t>
      </w:r>
      <w:r>
        <w:rPr>
          <w:rFonts w:eastAsia="Calibri"/>
          <w:sz w:val="28"/>
          <w:szCs w:val="28"/>
        </w:rPr>
        <w:t>два</w:t>
      </w:r>
      <w:r w:rsidR="007506E0">
        <w:rPr>
          <w:rFonts w:eastAsia="Calibri"/>
          <w:sz w:val="28"/>
          <w:szCs w:val="28"/>
        </w:rPr>
        <w:t xml:space="preserve"> </w:t>
      </w:r>
      <w:r w:rsidR="007506E0" w:rsidRPr="007506E0">
        <w:rPr>
          <w:rFonts w:eastAsia="Calibri"/>
          <w:sz w:val="28"/>
          <w:szCs w:val="28"/>
        </w:rPr>
        <w:t>миллион</w:t>
      </w:r>
      <w:r w:rsidR="007506E0">
        <w:rPr>
          <w:rFonts w:eastAsia="Calibri"/>
          <w:sz w:val="28"/>
          <w:szCs w:val="28"/>
        </w:rPr>
        <w:t>а</w:t>
      </w:r>
      <w:r w:rsidR="007506E0" w:rsidRPr="007506E0">
        <w:rPr>
          <w:rFonts w:eastAsia="Calibri"/>
          <w:sz w:val="28"/>
          <w:szCs w:val="28"/>
        </w:rPr>
        <w:t xml:space="preserve"> ст</w:t>
      </w:r>
      <w:r>
        <w:rPr>
          <w:rFonts w:eastAsia="Calibri"/>
          <w:sz w:val="28"/>
          <w:szCs w:val="28"/>
        </w:rPr>
        <w:t>о девяносто</w:t>
      </w:r>
      <w:r w:rsidR="007506E0" w:rsidRPr="007506E0">
        <w:rPr>
          <w:rFonts w:eastAsia="Calibri"/>
          <w:sz w:val="28"/>
          <w:szCs w:val="28"/>
        </w:rPr>
        <w:t xml:space="preserve"> тысяч рублей </w:t>
      </w:r>
      <w:r w:rsidR="007506E0">
        <w:rPr>
          <w:rFonts w:eastAsia="Calibri"/>
          <w:sz w:val="28"/>
          <w:szCs w:val="28"/>
        </w:rPr>
        <w:t xml:space="preserve">ноль </w:t>
      </w:r>
      <w:r w:rsidR="007506E0" w:rsidRPr="007506E0">
        <w:rPr>
          <w:rFonts w:eastAsia="Calibri"/>
          <w:sz w:val="28"/>
          <w:szCs w:val="28"/>
        </w:rPr>
        <w:t>копеек), включая НДС.</w:t>
      </w:r>
    </w:p>
    <w:p w:rsidR="005A11B1" w:rsidRPr="0016177A" w:rsidRDefault="005A11B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5175CD" w:rsidRPr="005175CD" w:rsidRDefault="00157B20" w:rsidP="005A11B1">
      <w:pPr>
        <w:pStyle w:val="ab"/>
        <w:numPr>
          <w:ilvl w:val="0"/>
          <w:numId w:val="8"/>
        </w:numPr>
        <w:ind w:left="426" w:hanging="426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срок поставки 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157B20" w:rsidRPr="005175CD" w:rsidRDefault="005175CD" w:rsidP="005175CD">
      <w:pPr>
        <w:pStyle w:val="ab"/>
        <w:ind w:left="426"/>
        <w:rPr>
          <w:rFonts w:eastAsia="Calibri"/>
          <w:sz w:val="28"/>
          <w:szCs w:val="28"/>
        </w:rPr>
      </w:pPr>
      <w:r w:rsidRPr="005175CD">
        <w:rPr>
          <w:rFonts w:eastAsia="Calibri"/>
          <w:sz w:val="28"/>
          <w:szCs w:val="28"/>
        </w:rPr>
        <w:t>Срок дейс</w:t>
      </w:r>
      <w:r w:rsidR="0085331C">
        <w:rPr>
          <w:rFonts w:eastAsia="Calibri"/>
          <w:sz w:val="28"/>
          <w:szCs w:val="28"/>
        </w:rPr>
        <w:t xml:space="preserve">твия банковской гарантии: 1 год </w:t>
      </w:r>
      <w:r w:rsidR="0085331C" w:rsidRPr="0085331C">
        <w:rPr>
          <w:rFonts w:eastAsia="Calibri"/>
          <w:sz w:val="28"/>
          <w:szCs w:val="28"/>
        </w:rPr>
        <w:t>с 2 августа 201</w:t>
      </w:r>
      <w:r w:rsidR="004A0545">
        <w:rPr>
          <w:rFonts w:eastAsia="Calibri"/>
          <w:sz w:val="28"/>
          <w:szCs w:val="28"/>
        </w:rPr>
        <w:t>6</w:t>
      </w:r>
      <w:r w:rsidR="0085331C" w:rsidRPr="0085331C">
        <w:rPr>
          <w:rFonts w:eastAsia="Calibri"/>
          <w:sz w:val="28"/>
          <w:szCs w:val="28"/>
        </w:rPr>
        <w:t xml:space="preserve"> года.</w:t>
      </w:r>
    </w:p>
    <w:p w:rsidR="005A11B1" w:rsidRPr="002855D8" w:rsidRDefault="005175CD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5331C" w:rsidRPr="0085331C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 xml:space="preserve">- </w:t>
      </w:r>
      <w:r w:rsidR="0085331C" w:rsidRPr="0085331C">
        <w:rPr>
          <w:sz w:val="28"/>
          <w:szCs w:val="28"/>
        </w:rPr>
        <w:t>100 % предоплата на основании заключенного Договора.</w:t>
      </w:r>
    </w:p>
    <w:p w:rsidR="0085331C" w:rsidRDefault="0085331C" w:rsidP="0085331C">
      <w:pPr>
        <w:ind w:left="1224"/>
        <w:jc w:val="both"/>
      </w:pPr>
    </w:p>
    <w:p w:rsidR="00EB41ED" w:rsidRPr="00460ABB" w:rsidRDefault="00EB41ED" w:rsidP="0085331C">
      <w:pPr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 xml:space="preserve"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 Основными бухгалтерскими документами, необходимыми для анализа, являются: 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- бухгалтерский баланс (форма №1);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- отчет о прибылях и убытках (форма №2).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460ABB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460ABB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460ABB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460ABB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460ABB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4874C0" w:rsidRPr="00880CE0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lastRenderedPageBreak/>
        <w:t>ОСНОВНЫЕ УСЛОВИЯ ДОГОВОРА</w:t>
      </w:r>
    </w:p>
    <w:p w:rsidR="00880CE0" w:rsidRPr="00A30056" w:rsidRDefault="00880CE0" w:rsidP="00880CE0">
      <w:pPr>
        <w:ind w:left="360"/>
        <w:jc w:val="both"/>
        <w:rPr>
          <w:sz w:val="28"/>
          <w:szCs w:val="28"/>
        </w:rPr>
      </w:pPr>
    </w:p>
    <w:p w:rsidR="006E5092" w:rsidRPr="006E5092" w:rsidRDefault="006E5092" w:rsidP="0085331C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6E5092">
        <w:rPr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услуг:</w:t>
      </w:r>
      <w:r w:rsidR="004874C0" w:rsidRPr="006E5092">
        <w:rPr>
          <w:b/>
          <w:sz w:val="28"/>
          <w:szCs w:val="28"/>
        </w:rPr>
        <w:t xml:space="preserve">  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6E5092" w:rsidRPr="006E5092" w:rsidRDefault="006E5092" w:rsidP="006E5092">
      <w:pPr>
        <w:pStyle w:val="ab"/>
        <w:ind w:left="792"/>
        <w:jc w:val="both"/>
        <w:rPr>
          <w:sz w:val="28"/>
          <w:szCs w:val="28"/>
        </w:rPr>
      </w:pPr>
      <w:r w:rsidRPr="006E5092">
        <w:rPr>
          <w:b/>
          <w:bCs/>
          <w:sz w:val="28"/>
          <w:szCs w:val="28"/>
        </w:rPr>
        <w:t>7.1.1. Перечень, наименования и объемы товаров/ работ/ услуг, являющихся Предметом закупки:</w:t>
      </w:r>
    </w:p>
    <w:p w:rsidR="006E5092" w:rsidRDefault="006E5092" w:rsidP="006E5092">
      <w:pPr>
        <w:pStyle w:val="ab"/>
        <w:ind w:left="792"/>
        <w:jc w:val="both"/>
        <w:rPr>
          <w:sz w:val="28"/>
          <w:szCs w:val="28"/>
        </w:rPr>
      </w:pPr>
    </w:p>
    <w:p w:rsidR="00EB3338" w:rsidRPr="00EB3338" w:rsidRDefault="00EB3338" w:rsidP="00EB3338">
      <w:pPr>
        <w:pStyle w:val="ab"/>
        <w:ind w:left="792"/>
        <w:jc w:val="both"/>
        <w:rPr>
          <w:sz w:val="28"/>
          <w:szCs w:val="28"/>
        </w:rPr>
      </w:pPr>
      <w:r w:rsidRPr="00EB3338">
        <w:rPr>
          <w:sz w:val="28"/>
          <w:szCs w:val="28"/>
        </w:rPr>
        <w:t>Оказание услуг по предоставлению банковской гарантии (непокрытой)</w:t>
      </w:r>
    </w:p>
    <w:p w:rsidR="0085331C" w:rsidRDefault="00933DE8" w:rsidP="00933DE8">
      <w:pPr>
        <w:ind w:left="851" w:hanging="142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B3338" w:rsidRPr="00EB3338">
        <w:rPr>
          <w:sz w:val="28"/>
          <w:szCs w:val="28"/>
        </w:rPr>
        <w:t>для обеспечения уплаты таможенных платежей</w:t>
      </w:r>
      <w:r>
        <w:rPr>
          <w:sz w:val="28"/>
          <w:szCs w:val="28"/>
        </w:rPr>
        <w:t xml:space="preserve"> </w:t>
      </w:r>
      <w:r w:rsidRPr="00933DE8">
        <w:rPr>
          <w:rFonts w:eastAsia="Calibri"/>
          <w:sz w:val="28"/>
          <w:szCs w:val="28"/>
        </w:rPr>
        <w:t>ООО ТФК «Сколково»</w:t>
      </w:r>
      <w:r w:rsidR="00EB3338" w:rsidRPr="00933DE8">
        <w:rPr>
          <w:sz w:val="28"/>
          <w:szCs w:val="28"/>
        </w:rPr>
        <w:t xml:space="preserve">. </w:t>
      </w:r>
    </w:p>
    <w:p w:rsidR="00933DE8" w:rsidRPr="00933DE8" w:rsidRDefault="00933DE8" w:rsidP="00933DE8">
      <w:pPr>
        <w:ind w:left="851" w:hanging="142"/>
        <w:rPr>
          <w:rFonts w:eastAsia="Calibri"/>
          <w:sz w:val="28"/>
          <w:szCs w:val="28"/>
        </w:rPr>
      </w:pPr>
    </w:p>
    <w:p w:rsidR="0085331C" w:rsidRDefault="0085331C" w:rsidP="0085331C">
      <w:pPr>
        <w:pStyle w:val="ab"/>
        <w:ind w:left="792"/>
        <w:jc w:val="both"/>
        <w:rPr>
          <w:sz w:val="28"/>
          <w:szCs w:val="28"/>
        </w:rPr>
      </w:pPr>
      <w:r w:rsidRPr="0085331C">
        <w:rPr>
          <w:sz w:val="28"/>
          <w:szCs w:val="28"/>
        </w:rPr>
        <w:t xml:space="preserve">Срок действия банковской гарантии: 1 год, Заказчик предусматривает дату </w:t>
      </w:r>
      <w:r w:rsidR="00A92061">
        <w:rPr>
          <w:sz w:val="28"/>
          <w:szCs w:val="28"/>
        </w:rPr>
        <w:t xml:space="preserve">вступления в силу </w:t>
      </w:r>
      <w:r w:rsidRPr="0085331C">
        <w:rPr>
          <w:sz w:val="28"/>
          <w:szCs w:val="28"/>
        </w:rPr>
        <w:t>банковской гарантии - 02.08.201</w:t>
      </w:r>
      <w:r w:rsidR="009E38B2">
        <w:rPr>
          <w:sz w:val="28"/>
          <w:szCs w:val="28"/>
        </w:rPr>
        <w:t>6</w:t>
      </w:r>
      <w:r w:rsidRPr="0085331C">
        <w:rPr>
          <w:sz w:val="28"/>
          <w:szCs w:val="28"/>
        </w:rPr>
        <w:t xml:space="preserve"> года.</w:t>
      </w:r>
    </w:p>
    <w:p w:rsidR="00880CE0" w:rsidRPr="0085331C" w:rsidRDefault="00880CE0" w:rsidP="0085331C">
      <w:pPr>
        <w:pStyle w:val="ab"/>
        <w:ind w:left="792"/>
        <w:jc w:val="both"/>
        <w:rPr>
          <w:sz w:val="28"/>
          <w:szCs w:val="28"/>
        </w:rPr>
      </w:pPr>
    </w:p>
    <w:p w:rsidR="00880CE0" w:rsidRDefault="006E5092" w:rsidP="006E5092">
      <w:pPr>
        <w:ind w:left="851" w:hanging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7.1.2. </w:t>
      </w:r>
      <w:r w:rsidR="00880CE0" w:rsidRPr="006E5092">
        <w:rPr>
          <w:b/>
          <w:bCs/>
          <w:sz w:val="28"/>
          <w:szCs w:val="28"/>
        </w:rPr>
        <w:t>Требования к техническим и функциональным характеристикам</w:t>
      </w:r>
      <w:r w:rsidR="004874C0" w:rsidRPr="006E5092">
        <w:rPr>
          <w:b/>
          <w:bCs/>
          <w:sz w:val="28"/>
          <w:szCs w:val="28"/>
        </w:rPr>
        <w:t xml:space="preserve">: </w:t>
      </w:r>
    </w:p>
    <w:p w:rsidR="00EB3338" w:rsidRDefault="00EB3338" w:rsidP="006E5092">
      <w:pPr>
        <w:ind w:left="851" w:hanging="142"/>
        <w:jc w:val="both"/>
        <w:rPr>
          <w:b/>
          <w:bCs/>
          <w:sz w:val="28"/>
          <w:szCs w:val="28"/>
        </w:rPr>
      </w:pPr>
    </w:p>
    <w:p w:rsidR="00EB3338" w:rsidRPr="00830429" w:rsidRDefault="00EB3338" w:rsidP="00830429">
      <w:pPr>
        <w:autoSpaceDE w:val="0"/>
        <w:autoSpaceDN w:val="0"/>
        <w:adjustRightInd w:val="0"/>
        <w:spacing w:line="360" w:lineRule="atLeast"/>
        <w:ind w:left="851" w:firstLine="540"/>
        <w:jc w:val="both"/>
        <w:rPr>
          <w:sz w:val="28"/>
          <w:szCs w:val="28"/>
        </w:rPr>
      </w:pPr>
      <w:r w:rsidRPr="00830429">
        <w:rPr>
          <w:rFonts w:eastAsiaTheme="minorHAnsi"/>
          <w:sz w:val="28"/>
          <w:szCs w:val="28"/>
          <w:lang w:eastAsia="en-US"/>
        </w:rPr>
        <w:t xml:space="preserve">Общие требования к банковской гарантии, определенные Гражданским кодексом Российской Федерации (статья 368), требования </w:t>
      </w:r>
      <w:r w:rsidRPr="00830429">
        <w:rPr>
          <w:sz w:val="28"/>
          <w:szCs w:val="28"/>
        </w:rPr>
        <w:t>Федерального закона от 27.11.2010 № 311-ФЗ «О таможенном регулировании в Российской Федерации», законодательством о банках и банковской деятельности.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Банковская гарантия должна быть безотзывной. В ней должны быть указаны: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1) обязательства плательщика таможенных пошлин, налогов, надлежащее исполнение которых обеспечивается банковской гарантией;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2) право на бесспорное списание таможенным органом с гаранта причитающейся суммы в случае неисполнения гарантом обязательств по банковской гарантии;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3) обязанность гаранта уплатить таможенному органу неустойку в размере 0,1 процента суммы, подлежащей уплате за каждый календарный день просрочки;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4) условие, согласно которому исполнением обязательств гаранта по банковской гарантии является фактическое поступление денежных средств на счет Федерального казначейства и (или) на счет, определенный международным договором государств - членов Таможенного союза;</w:t>
      </w:r>
    </w:p>
    <w:p w:rsidR="00EB3338" w:rsidRDefault="00EB3338" w:rsidP="00830429">
      <w:pPr>
        <w:pStyle w:val="ab"/>
        <w:spacing w:line="360" w:lineRule="atLeast"/>
        <w:ind w:left="851" w:firstLine="708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5) срок действия банковской гарантии.</w:t>
      </w:r>
    </w:p>
    <w:p w:rsidR="00830429" w:rsidRDefault="00830429" w:rsidP="00830429">
      <w:pPr>
        <w:pStyle w:val="ab"/>
        <w:spacing w:line="360" w:lineRule="atLeast"/>
        <w:ind w:left="851" w:firstLine="708"/>
        <w:jc w:val="both"/>
        <w:rPr>
          <w:rFonts w:eastAsiaTheme="minorHAnsi"/>
          <w:sz w:val="28"/>
          <w:szCs w:val="28"/>
          <w:lang w:eastAsia="en-US"/>
        </w:rPr>
      </w:pPr>
    </w:p>
    <w:p w:rsidR="00EB3338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t>Вместе с банковской гарантией в виде оригиналов или засвидетельствованных в нотариальном порядке копий предоставляются документы, подтверждающие соответствующие полномочия лиц, подписавших банковскую гарантию.</w:t>
      </w:r>
    </w:p>
    <w:p w:rsidR="00EB3338" w:rsidRPr="00830429" w:rsidRDefault="00EB3338" w:rsidP="00830429">
      <w:pPr>
        <w:pStyle w:val="ab"/>
        <w:spacing w:line="360" w:lineRule="atLeast"/>
        <w:ind w:left="851" w:firstLine="720"/>
        <w:jc w:val="both"/>
        <w:rPr>
          <w:rFonts w:eastAsiaTheme="minorHAnsi"/>
          <w:sz w:val="28"/>
          <w:szCs w:val="28"/>
          <w:lang w:eastAsia="en-US"/>
        </w:rPr>
      </w:pPr>
      <w:r w:rsidRPr="00830429">
        <w:rPr>
          <w:rFonts w:eastAsiaTheme="minorHAnsi"/>
          <w:sz w:val="28"/>
          <w:szCs w:val="28"/>
          <w:lang w:eastAsia="en-US"/>
        </w:rPr>
        <w:lastRenderedPageBreak/>
        <w:t>Форма банковской гарантии должна соответствовать рекомендациям, установленным Письмом ФТС России от 12 января 2011 г. №01-11/109.</w:t>
      </w:r>
    </w:p>
    <w:p w:rsidR="00EB3338" w:rsidRPr="00830429" w:rsidRDefault="00EB3338" w:rsidP="00830429">
      <w:pPr>
        <w:ind w:left="851" w:hanging="142"/>
        <w:jc w:val="both"/>
        <w:rPr>
          <w:b/>
          <w:bCs/>
          <w:sz w:val="28"/>
          <w:szCs w:val="28"/>
        </w:rPr>
      </w:pPr>
    </w:p>
    <w:p w:rsidR="00BD2B41" w:rsidRDefault="00D61DD4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  <w:bookmarkStart w:id="0" w:name="p1701"/>
      <w:bookmarkStart w:id="1" w:name="p1702"/>
      <w:bookmarkStart w:id="2" w:name="p1703"/>
      <w:bookmarkStart w:id="3" w:name="p1704"/>
      <w:bookmarkStart w:id="4" w:name="p1705"/>
      <w:bookmarkEnd w:id="0"/>
      <w:bookmarkEnd w:id="1"/>
      <w:bookmarkEnd w:id="2"/>
      <w:bookmarkEnd w:id="3"/>
      <w:bookmarkEnd w:id="4"/>
      <w:r>
        <w:rPr>
          <w:sz w:val="28"/>
          <w:szCs w:val="28"/>
        </w:rPr>
        <w:t xml:space="preserve">Сумма банковской гарантии: </w:t>
      </w:r>
      <w:r w:rsidR="00BD2B41" w:rsidRPr="00830429">
        <w:rPr>
          <w:sz w:val="28"/>
          <w:szCs w:val="28"/>
        </w:rPr>
        <w:t xml:space="preserve">ориентировочно </w:t>
      </w:r>
      <w:r w:rsidR="009E38B2">
        <w:rPr>
          <w:sz w:val="28"/>
          <w:szCs w:val="28"/>
        </w:rPr>
        <w:t>73</w:t>
      </w:r>
      <w:r w:rsidR="00BD2B41" w:rsidRPr="00830429">
        <w:rPr>
          <w:sz w:val="28"/>
          <w:szCs w:val="28"/>
        </w:rPr>
        <w:t xml:space="preserve"> млн. руб.  (пункт 3 статьи 13  Таможенного кодекса Таможенного союза: «предоставление обеспечения уплаты таможенных пошлин, налогов на сумму, эквивалентную не менее чем одному миллиону евро, по курсу валют, устанавливаемому в соответствии с законодательством государства - члена таможенного союза, на день предоставления такого обеспечения»).</w:t>
      </w:r>
    </w:p>
    <w:p w:rsidR="00E36B26" w:rsidRDefault="00E36B26" w:rsidP="00830429">
      <w:pPr>
        <w:pStyle w:val="ab"/>
        <w:spacing w:line="360" w:lineRule="atLeast"/>
        <w:ind w:left="851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spacing w:line="360" w:lineRule="atLeast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>Вознаграждение за выдачу банковской гарантии должно включать все установленные банком комиссии, штрафы, плату за отвлечение средств и прочие возможные денежные выплаты и не превышать начальную (максимальную) цену закупки.</w:t>
      </w:r>
    </w:p>
    <w:p w:rsidR="004767C4" w:rsidRDefault="004767C4" w:rsidP="00880CE0">
      <w:pPr>
        <w:pStyle w:val="ab"/>
        <w:ind w:left="792"/>
        <w:jc w:val="both"/>
        <w:rPr>
          <w:sz w:val="28"/>
          <w:szCs w:val="28"/>
        </w:rPr>
      </w:pP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</w:p>
    <w:p w:rsidR="00373C22" w:rsidRPr="00E2482E" w:rsidRDefault="00373C22" w:rsidP="00373C22">
      <w:pPr>
        <w:pStyle w:val="ab"/>
        <w:ind w:left="792"/>
        <w:jc w:val="both"/>
        <w:rPr>
          <w:sz w:val="28"/>
          <w:szCs w:val="28"/>
        </w:rPr>
      </w:pPr>
      <w:r w:rsidRPr="00E2482E">
        <w:rPr>
          <w:sz w:val="28"/>
          <w:szCs w:val="28"/>
        </w:rPr>
        <w:t xml:space="preserve">Наличие прочих условий, выдвигаемых Участниками Процедуры закупки для выдачи банковской гарантии, будут рассматриваться как несоответствие требованиям Извещения № </w:t>
      </w:r>
      <w:r w:rsidR="00830429" w:rsidRPr="00E2482E">
        <w:rPr>
          <w:sz w:val="28"/>
          <w:szCs w:val="28"/>
        </w:rPr>
        <w:t>1</w:t>
      </w:r>
      <w:r w:rsidR="009E38B2">
        <w:rPr>
          <w:sz w:val="28"/>
          <w:szCs w:val="28"/>
        </w:rPr>
        <w:t>6</w:t>
      </w:r>
      <w:r w:rsidR="00830429" w:rsidRPr="00E2482E">
        <w:rPr>
          <w:sz w:val="28"/>
          <w:szCs w:val="28"/>
        </w:rPr>
        <w:t>-20105/</w:t>
      </w:r>
      <w:r w:rsidR="009E38B2">
        <w:rPr>
          <w:sz w:val="28"/>
          <w:szCs w:val="28"/>
        </w:rPr>
        <w:t>0</w:t>
      </w:r>
      <w:r w:rsidR="00830429" w:rsidRPr="00E2482E">
        <w:rPr>
          <w:sz w:val="28"/>
          <w:szCs w:val="28"/>
        </w:rPr>
        <w:t>1</w:t>
      </w:r>
      <w:r w:rsidRPr="00E2482E">
        <w:rPr>
          <w:sz w:val="28"/>
          <w:szCs w:val="28"/>
        </w:rPr>
        <w:t>.</w:t>
      </w:r>
    </w:p>
    <w:p w:rsidR="009E38B2" w:rsidRDefault="009E38B2" w:rsidP="009E38B2">
      <w:pPr>
        <w:pStyle w:val="ab"/>
        <w:spacing w:line="360" w:lineRule="atLeast"/>
        <w:ind w:left="0"/>
        <w:jc w:val="both"/>
        <w:rPr>
          <w:sz w:val="22"/>
          <w:szCs w:val="22"/>
        </w:rPr>
      </w:pPr>
    </w:p>
    <w:p w:rsidR="00880CE0" w:rsidRPr="00E92665" w:rsidRDefault="00880CE0" w:rsidP="00880CE0">
      <w:pPr>
        <w:pStyle w:val="ab"/>
        <w:ind w:left="792"/>
        <w:jc w:val="both"/>
        <w:rPr>
          <w:sz w:val="28"/>
          <w:szCs w:val="28"/>
        </w:rPr>
      </w:pPr>
    </w:p>
    <w:p w:rsidR="00E36B26" w:rsidRPr="00E36B26" w:rsidRDefault="00E36B26" w:rsidP="00E36B26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E36B26" w:rsidRPr="00D5223E" w:rsidRDefault="00E36B26" w:rsidP="00E36B26">
      <w:pPr>
        <w:pStyle w:val="ab"/>
        <w:ind w:left="360"/>
        <w:jc w:val="both"/>
        <w:rPr>
          <w:sz w:val="28"/>
          <w:szCs w:val="28"/>
        </w:rPr>
      </w:pPr>
    </w:p>
    <w:p w:rsidR="00E36B26" w:rsidRPr="00D05758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E36B26" w:rsidRPr="00E36B26" w:rsidRDefault="00E36B26" w:rsidP="00E36B26">
      <w:pPr>
        <w:pStyle w:val="ab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 xml:space="preserve">Участник процедуры закупки должен быть включен в Реестр банков, иных кредитных организаций и страховых организаций, обладающих правом выдачи банковских гарантий уплаты таможенных пошлин, налогов, который ведет федеральный орган исполнительной власти, уполномоченный в области таможенного дела. Реестр утвержден Приказом ФТС России от 02.09.2013 N 1644 «Об утверждении Реестра банков, иных кредитных организаций и страховых организаций, обладающих правом выдачи банковских гарантий уплаты таможенных пошлин, налогов». </w:t>
      </w:r>
    </w:p>
    <w:p w:rsidR="00E36B26" w:rsidRDefault="00E36B26" w:rsidP="00E36B26">
      <w:pPr>
        <w:pStyle w:val="ab"/>
        <w:ind w:left="851"/>
        <w:jc w:val="both"/>
        <w:rPr>
          <w:sz w:val="28"/>
          <w:szCs w:val="28"/>
        </w:rPr>
      </w:pPr>
      <w:r w:rsidRPr="00E36B26">
        <w:rPr>
          <w:sz w:val="28"/>
          <w:szCs w:val="28"/>
        </w:rPr>
        <w:t xml:space="preserve">При этом должно соблюдаться условие </w:t>
      </w:r>
      <w:proofErr w:type="spellStart"/>
      <w:r w:rsidRPr="00E36B26">
        <w:rPr>
          <w:sz w:val="28"/>
          <w:szCs w:val="28"/>
        </w:rPr>
        <w:t>непревышения</w:t>
      </w:r>
      <w:proofErr w:type="spellEnd"/>
      <w:r w:rsidRPr="00E36B26">
        <w:rPr>
          <w:sz w:val="28"/>
          <w:szCs w:val="28"/>
        </w:rPr>
        <w:t xml:space="preserve"> максимальной суммы одной банковской гарантии и максимальной суммы всех одновременно действующих банковских гарантий, указанных в Реестре для данного гаранта.</w:t>
      </w:r>
    </w:p>
    <w:p w:rsidR="009E38B2" w:rsidRDefault="009E38B2" w:rsidP="00E36B26">
      <w:pPr>
        <w:pStyle w:val="ab"/>
        <w:ind w:left="851"/>
        <w:jc w:val="both"/>
        <w:rPr>
          <w:sz w:val="28"/>
          <w:szCs w:val="28"/>
        </w:rPr>
      </w:pPr>
    </w:p>
    <w:p w:rsidR="009E38B2" w:rsidRDefault="009E38B2" w:rsidP="00E36B26">
      <w:pPr>
        <w:pStyle w:val="ab"/>
        <w:ind w:left="851"/>
        <w:jc w:val="both"/>
        <w:rPr>
          <w:sz w:val="28"/>
          <w:szCs w:val="28"/>
        </w:rPr>
      </w:pPr>
    </w:p>
    <w:p w:rsidR="009E38B2" w:rsidRDefault="009E38B2" w:rsidP="00E36B26">
      <w:pPr>
        <w:pStyle w:val="ab"/>
        <w:ind w:left="851"/>
        <w:jc w:val="both"/>
        <w:rPr>
          <w:sz w:val="28"/>
          <w:szCs w:val="28"/>
        </w:rPr>
      </w:pPr>
    </w:p>
    <w:p w:rsidR="009E38B2" w:rsidRPr="00D05758" w:rsidRDefault="009E38B2" w:rsidP="00E36B26">
      <w:pPr>
        <w:pStyle w:val="ab"/>
        <w:ind w:left="851"/>
        <w:jc w:val="both"/>
        <w:rPr>
          <w:b/>
          <w:sz w:val="28"/>
          <w:szCs w:val="28"/>
        </w:rPr>
      </w:pPr>
    </w:p>
    <w:p w:rsidR="00E36B26" w:rsidRPr="009E38B2" w:rsidRDefault="00E36B26" w:rsidP="00E36B26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lastRenderedPageBreak/>
        <w:t>Требования к документам участника Процедуры закупки и документам</w:t>
      </w:r>
      <w:r w:rsidR="009E38B2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>
        <w:rPr>
          <w:sz w:val="28"/>
          <w:szCs w:val="28"/>
        </w:rPr>
        <w:t xml:space="preserve">: </w:t>
      </w:r>
    </w:p>
    <w:p w:rsidR="009E38B2" w:rsidRPr="0069580E" w:rsidRDefault="009E38B2" w:rsidP="009E38B2">
      <w:pPr>
        <w:pStyle w:val="ab"/>
        <w:ind w:left="792"/>
        <w:jc w:val="both"/>
        <w:rPr>
          <w:b/>
          <w:sz w:val="28"/>
          <w:szCs w:val="28"/>
        </w:rPr>
      </w:pP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1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);</w:t>
      </w:r>
    </w:p>
    <w:p w:rsidR="00E36B26" w:rsidRDefault="00E36B26" w:rsidP="00E36B26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2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;</w:t>
      </w:r>
    </w:p>
    <w:p w:rsidR="00E36B26" w:rsidRDefault="00E36B26" w:rsidP="00E36B26">
      <w:pPr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другие документы, предоставляемые по усмотрению Участника процедуры закупки.</w:t>
      </w:r>
    </w:p>
    <w:p w:rsidR="00E36B26" w:rsidRPr="00A30056" w:rsidRDefault="00E36B26" w:rsidP="00E36B26">
      <w:pPr>
        <w:ind w:left="851"/>
        <w:jc w:val="both"/>
        <w:rPr>
          <w:i/>
          <w:sz w:val="28"/>
          <w:szCs w:val="28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4874C0" w:rsidRDefault="00E36B26" w:rsidP="00E36B26">
      <w:pPr>
        <w:ind w:left="567"/>
        <w:jc w:val="both"/>
        <w:rPr>
          <w:b/>
          <w:sz w:val="28"/>
          <w:szCs w:val="28"/>
          <w:lang w:eastAsia="en-US"/>
        </w:rPr>
      </w:pPr>
    </w:p>
    <w:p w:rsidR="00E36B26" w:rsidRPr="00CE6FAA" w:rsidRDefault="00CE6FAA" w:rsidP="00CE6FAA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36B26" w:rsidRPr="00CE6FAA">
        <w:rPr>
          <w:b/>
          <w:sz w:val="28"/>
          <w:szCs w:val="28"/>
        </w:rPr>
        <w:t>Дата начала приема заявок:</w:t>
      </w:r>
      <w:r w:rsidR="00E36B26" w:rsidRPr="00CE6FAA">
        <w:rPr>
          <w:sz w:val="28"/>
          <w:szCs w:val="28"/>
        </w:rPr>
        <w:t xml:space="preserve"> </w:t>
      </w:r>
      <w:r w:rsidR="00E36B26" w:rsidRPr="00CE6FAA">
        <w:rPr>
          <w:color w:val="FF0000"/>
          <w:sz w:val="28"/>
          <w:szCs w:val="28"/>
          <w:highlight w:val="yellow"/>
        </w:rPr>
        <w:t>«</w:t>
      </w:r>
      <w:r w:rsidR="009E38B2" w:rsidRPr="00CE6FAA">
        <w:rPr>
          <w:color w:val="FF0000"/>
          <w:sz w:val="28"/>
          <w:szCs w:val="28"/>
          <w:highlight w:val="yellow"/>
        </w:rPr>
        <w:t>1</w:t>
      </w:r>
      <w:r w:rsidR="00572F15" w:rsidRPr="00CE6FAA">
        <w:rPr>
          <w:color w:val="FF0000"/>
          <w:sz w:val="28"/>
          <w:szCs w:val="28"/>
          <w:highlight w:val="yellow"/>
        </w:rPr>
        <w:t>1</w:t>
      </w:r>
      <w:r w:rsidR="00E36B26" w:rsidRPr="00CE6FAA">
        <w:rPr>
          <w:color w:val="FF0000"/>
          <w:sz w:val="28"/>
          <w:szCs w:val="28"/>
          <w:highlight w:val="yellow"/>
        </w:rPr>
        <w:t>» ию</w:t>
      </w:r>
      <w:r w:rsidR="00572F15" w:rsidRPr="00CE6FAA">
        <w:rPr>
          <w:color w:val="FF0000"/>
          <w:sz w:val="28"/>
          <w:szCs w:val="28"/>
          <w:highlight w:val="yellow"/>
        </w:rPr>
        <w:t>л</w:t>
      </w:r>
      <w:r w:rsidR="00E36B26" w:rsidRPr="00CE6FAA">
        <w:rPr>
          <w:color w:val="FF0000"/>
          <w:sz w:val="28"/>
          <w:szCs w:val="28"/>
          <w:highlight w:val="yellow"/>
        </w:rPr>
        <w:t>я 201</w:t>
      </w:r>
      <w:r w:rsidR="009E38B2" w:rsidRPr="00CE6FAA">
        <w:rPr>
          <w:color w:val="FF0000"/>
          <w:sz w:val="28"/>
          <w:szCs w:val="28"/>
          <w:highlight w:val="yellow"/>
        </w:rPr>
        <w:t>6</w:t>
      </w:r>
      <w:r w:rsidR="00E36B26" w:rsidRPr="00CE6FAA">
        <w:rPr>
          <w:color w:val="FF0000"/>
          <w:sz w:val="28"/>
          <w:szCs w:val="28"/>
          <w:highlight w:val="yellow"/>
        </w:rPr>
        <w:t xml:space="preserve"> года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 xml:space="preserve">ул. Нобеля, д.5 </w:t>
      </w:r>
      <w:r>
        <w:rPr>
          <w:sz w:val="28"/>
          <w:szCs w:val="28"/>
          <w:lang w:eastAsia="en-US"/>
        </w:rPr>
        <w:t xml:space="preserve">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36B26" w:rsidRPr="004874C0" w:rsidRDefault="00E36B26" w:rsidP="00E36B26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E36B26" w:rsidRPr="004874C0" w:rsidRDefault="00E36B26" w:rsidP="00E36B26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E36B26" w:rsidRPr="004874C0" w:rsidRDefault="00E36B26" w:rsidP="00E36B26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36B26" w:rsidRPr="004874C0" w:rsidRDefault="00E36B26" w:rsidP="00E36B26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E36B26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Pr="007C2770" w:rsidRDefault="00E36B26" w:rsidP="00E36B26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E36B26" w:rsidRPr="004874C0" w:rsidRDefault="00E36B26" w:rsidP="00E36B26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</w:t>
      </w:r>
      <w:r w:rsidRPr="004874C0">
        <w:rPr>
          <w:sz w:val="28"/>
          <w:szCs w:val="28"/>
        </w:rPr>
        <w:lastRenderedPageBreak/>
        <w:t xml:space="preserve">утвержденным регламентом. </w:t>
      </w:r>
      <w:r>
        <w:rPr>
          <w:sz w:val="28"/>
          <w:szCs w:val="28"/>
        </w:rPr>
        <w:t>Участник Процедуры закупки</w:t>
      </w:r>
      <w:r w:rsidRPr="00242E90">
        <w:rPr>
          <w:sz w:val="28"/>
          <w:szCs w:val="28"/>
        </w:rPr>
        <w:t xml:space="preserve"> должен предоставить Организатору/Заказчику проект договора </w:t>
      </w:r>
      <w:r>
        <w:rPr>
          <w:sz w:val="28"/>
          <w:szCs w:val="28"/>
        </w:rPr>
        <w:t>в составе</w:t>
      </w:r>
      <w:r w:rsidRPr="00242E90">
        <w:rPr>
          <w:sz w:val="28"/>
          <w:szCs w:val="28"/>
        </w:rPr>
        <w:t xml:space="preserve"> </w:t>
      </w:r>
      <w:r>
        <w:rPr>
          <w:sz w:val="28"/>
          <w:szCs w:val="28"/>
        </w:rPr>
        <w:t>Заявки.</w:t>
      </w:r>
    </w:p>
    <w:p w:rsidR="00E36B26" w:rsidRPr="004874C0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E36B26" w:rsidRPr="004874C0" w:rsidRDefault="00E36B26" w:rsidP="00E36B26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E36B26" w:rsidRDefault="00E36B26" w:rsidP="00E36B26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Default="00BD197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0" w:history="1"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E36B26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E36B26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E36B26" w:rsidRPr="004874C0">
        <w:rPr>
          <w:sz w:val="28"/>
          <w:szCs w:val="28"/>
          <w:lang w:eastAsia="en-US"/>
        </w:rPr>
        <w:t xml:space="preserve"> 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E36B26" w:rsidRDefault="00E36B26" w:rsidP="00E36B26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CE6FAA">
        <w:rPr>
          <w:color w:val="FF0000"/>
          <w:sz w:val="28"/>
          <w:szCs w:val="28"/>
          <w:highlight w:val="yellow"/>
          <w:lang w:eastAsia="en-US"/>
        </w:rPr>
        <w:t>«</w:t>
      </w:r>
      <w:r w:rsidR="00572A33" w:rsidRPr="00CE6FAA">
        <w:rPr>
          <w:color w:val="FF0000"/>
          <w:sz w:val="28"/>
          <w:szCs w:val="28"/>
          <w:highlight w:val="yellow"/>
          <w:lang w:eastAsia="en-US"/>
        </w:rPr>
        <w:t>1</w:t>
      </w:r>
      <w:r w:rsidR="00572F15" w:rsidRPr="00CE6FAA">
        <w:rPr>
          <w:color w:val="FF0000"/>
          <w:sz w:val="28"/>
          <w:szCs w:val="28"/>
          <w:highlight w:val="yellow"/>
          <w:lang w:eastAsia="en-US"/>
        </w:rPr>
        <w:t>5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72A33" w:rsidRPr="00CE6FAA">
        <w:rPr>
          <w:color w:val="FF0000"/>
          <w:sz w:val="28"/>
          <w:szCs w:val="28"/>
          <w:highlight w:val="yellow"/>
          <w:lang w:eastAsia="en-US"/>
        </w:rPr>
        <w:t>ию</w:t>
      </w:r>
      <w:r w:rsidRPr="00CE6FAA">
        <w:rPr>
          <w:color w:val="FF0000"/>
          <w:sz w:val="28"/>
          <w:szCs w:val="28"/>
          <w:highlight w:val="yellow"/>
          <w:lang w:eastAsia="en-US"/>
        </w:rPr>
        <w:t>ля 201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6</w:t>
      </w:r>
      <w:r w:rsidRPr="00CE6FAA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 xml:space="preserve">17 </w:t>
      </w:r>
      <w:r w:rsidRPr="00CE6FAA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CE6FAA" w:rsidRDefault="00E36B26" w:rsidP="00CE6FAA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Технопарк), </w:t>
      </w:r>
      <w:r w:rsidR="00CE6FAA" w:rsidRPr="00CE6FAA">
        <w:rPr>
          <w:color w:val="FF0000"/>
          <w:sz w:val="28"/>
          <w:szCs w:val="28"/>
          <w:highlight w:val="yellow"/>
          <w:lang w:eastAsia="en-US"/>
        </w:rPr>
        <w:t>«15» июля 2016 года в 17.30 часов 00 минут по московскому времени</w:t>
      </w:r>
      <w:r w:rsidR="00CE6FAA" w:rsidRPr="00CE6FAA">
        <w:rPr>
          <w:sz w:val="28"/>
          <w:szCs w:val="28"/>
          <w:highlight w:val="yellow"/>
          <w:lang w:eastAsia="en-US"/>
        </w:rPr>
        <w:t>.</w:t>
      </w:r>
    </w:p>
    <w:p w:rsidR="00CE6FAA" w:rsidRPr="004874C0" w:rsidRDefault="00CE6FAA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E36B26" w:rsidRPr="004874C0" w:rsidRDefault="00E36B26" w:rsidP="00E36B26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E36B26" w:rsidRPr="004874C0" w:rsidRDefault="00E36B26" w:rsidP="00E36B26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572A33">
        <w:rPr>
          <w:sz w:val="28"/>
          <w:szCs w:val="28"/>
          <w:lang w:eastAsia="en-US"/>
        </w:rPr>
        <w:t>ул. Нобеля, д.5</w:t>
      </w:r>
      <w:r>
        <w:rPr>
          <w:sz w:val="28"/>
          <w:szCs w:val="28"/>
          <w:lang w:eastAsia="en-US"/>
        </w:rPr>
        <w:t xml:space="preserve"> (ОЦ Технопарк)</w:t>
      </w:r>
      <w:r w:rsidR="0097000A">
        <w:rPr>
          <w:sz w:val="28"/>
          <w:szCs w:val="28"/>
          <w:lang w:eastAsia="en-US"/>
        </w:rPr>
        <w:t xml:space="preserve"> </w:t>
      </w:r>
      <w:r w:rsidR="0097000A" w:rsidRPr="00B109A2">
        <w:rPr>
          <w:color w:val="FF0000"/>
          <w:sz w:val="28"/>
          <w:szCs w:val="28"/>
          <w:highlight w:val="yellow"/>
          <w:lang w:eastAsia="en-US"/>
        </w:rPr>
        <w:t>не позднее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«</w:t>
      </w:r>
      <w:r w:rsidR="008A5E23" w:rsidRPr="00B109A2">
        <w:rPr>
          <w:color w:val="FF0000"/>
          <w:sz w:val="28"/>
          <w:szCs w:val="28"/>
          <w:highlight w:val="yellow"/>
          <w:lang w:eastAsia="en-US"/>
        </w:rPr>
        <w:t>22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572A33" w:rsidRPr="00B109A2">
        <w:rPr>
          <w:color w:val="FF0000"/>
          <w:sz w:val="28"/>
          <w:szCs w:val="28"/>
          <w:highlight w:val="yellow"/>
          <w:lang w:eastAsia="en-US"/>
        </w:rPr>
        <w:t>ию</w:t>
      </w:r>
      <w:r w:rsidRPr="00B109A2">
        <w:rPr>
          <w:color w:val="FF0000"/>
          <w:sz w:val="28"/>
          <w:szCs w:val="28"/>
          <w:highlight w:val="yellow"/>
          <w:lang w:eastAsia="en-US"/>
        </w:rPr>
        <w:t>ля 201</w:t>
      </w:r>
      <w:r w:rsidR="00CE6FAA" w:rsidRPr="00B109A2">
        <w:rPr>
          <w:color w:val="FF0000"/>
          <w:sz w:val="28"/>
          <w:szCs w:val="28"/>
          <w:highlight w:val="yellow"/>
          <w:lang w:eastAsia="en-US"/>
        </w:rPr>
        <w:t>6</w:t>
      </w:r>
      <w:r w:rsidRPr="00B109A2">
        <w:rPr>
          <w:color w:val="FF0000"/>
          <w:sz w:val="28"/>
          <w:szCs w:val="28"/>
          <w:highlight w:val="yellow"/>
          <w:lang w:eastAsia="en-US"/>
        </w:rPr>
        <w:t xml:space="preserve"> года</w:t>
      </w:r>
      <w:r w:rsidRPr="00B109A2">
        <w:rPr>
          <w:sz w:val="28"/>
          <w:szCs w:val="28"/>
          <w:highlight w:val="yellow"/>
          <w:lang w:eastAsia="en-US"/>
        </w:rPr>
        <w:t>.</w:t>
      </w:r>
      <w:bookmarkStart w:id="5" w:name="_GoBack"/>
      <w:bookmarkEnd w:id="5"/>
      <w:r w:rsidRPr="004874C0">
        <w:rPr>
          <w:sz w:val="28"/>
          <w:szCs w:val="28"/>
          <w:lang w:eastAsia="en-US"/>
        </w:rPr>
        <w:t xml:space="preserve"> </w:t>
      </w:r>
    </w:p>
    <w:p w:rsidR="00E36B26" w:rsidRDefault="00E36B26" w:rsidP="00E36B26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sectPr w:rsidR="004874C0" w:rsidRPr="004C6E58" w:rsidSect="00E76D0F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1976" w:rsidRDefault="00BD1976" w:rsidP="00E10162">
      <w:r>
        <w:separator/>
      </w:r>
    </w:p>
  </w:endnote>
  <w:endnote w:type="continuationSeparator" w:id="0">
    <w:p w:rsidR="00BD1976" w:rsidRDefault="00BD197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109A2" w:rsidRPr="00B109A2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9F2FA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109A2" w:rsidRPr="00B109A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1976" w:rsidRDefault="00BD1976" w:rsidP="00E10162">
      <w:r>
        <w:separator/>
      </w:r>
    </w:p>
  </w:footnote>
  <w:footnote w:type="continuationSeparator" w:id="0">
    <w:p w:rsidR="00BD1976" w:rsidRDefault="00BD197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BD8" w:rsidRDefault="004A0545">
    <w:pPr>
      <w:pStyle w:val="af2"/>
    </w:pPr>
    <w:r w:rsidRPr="004A28B7">
      <w:rPr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081A2659" wp14:editId="6E3DE2D2">
          <wp:simplePos x="0" y="0"/>
          <wp:positionH relativeFrom="column">
            <wp:posOffset>-731097</wp:posOffset>
          </wp:positionH>
          <wp:positionV relativeFrom="paragraph">
            <wp:posOffset>-738082</wp:posOffset>
          </wp:positionV>
          <wp:extent cx="7602220" cy="1507067"/>
          <wp:effectExtent l="0" t="0" r="0" b="0"/>
          <wp:wrapNone/>
          <wp:docPr id="3" name="Рисунок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864" cy="15169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3B0AD4"/>
    <w:multiLevelType w:val="hybridMultilevel"/>
    <w:tmpl w:val="6AD86D04"/>
    <w:lvl w:ilvl="0" w:tplc="C60A1412">
      <w:start w:val="1"/>
      <w:numFmt w:val="decimal"/>
      <w:lvlText w:val="%1)"/>
      <w:lvlJc w:val="left"/>
      <w:pPr>
        <w:ind w:left="136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>
    <w:nsid w:val="1F6B1663"/>
    <w:multiLevelType w:val="multilevel"/>
    <w:tmpl w:val="00CA8F92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5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57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  <w:b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3205E4F"/>
    <w:multiLevelType w:val="multilevel"/>
    <w:tmpl w:val="840888B8"/>
    <w:lvl w:ilvl="0">
      <w:start w:val="7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>
    <w:nsid w:val="7607401F"/>
    <w:multiLevelType w:val="multilevel"/>
    <w:tmpl w:val="FE46750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3"/>
  </w:num>
  <w:num w:numId="8">
    <w:abstractNumId w:val="15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"/>
  </w:num>
  <w:num w:numId="15">
    <w:abstractNumId w:val="2"/>
  </w:num>
  <w:num w:numId="16">
    <w:abstractNumId w:val="1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695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EDF"/>
    <w:rsid w:val="00141FF6"/>
    <w:rsid w:val="00142554"/>
    <w:rsid w:val="001508A8"/>
    <w:rsid w:val="00151175"/>
    <w:rsid w:val="0015176A"/>
    <w:rsid w:val="00152D5E"/>
    <w:rsid w:val="0015348F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0DE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265D3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2E2F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669A"/>
    <w:rsid w:val="00337E21"/>
    <w:rsid w:val="0034012E"/>
    <w:rsid w:val="0034131C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3C22"/>
    <w:rsid w:val="00373FE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0E82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D792D"/>
    <w:rsid w:val="003E4C7B"/>
    <w:rsid w:val="003E6B59"/>
    <w:rsid w:val="003E6EA1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5C8"/>
    <w:rsid w:val="00446C18"/>
    <w:rsid w:val="00450266"/>
    <w:rsid w:val="004533B4"/>
    <w:rsid w:val="00453B69"/>
    <w:rsid w:val="00454F43"/>
    <w:rsid w:val="004578E4"/>
    <w:rsid w:val="00460ABB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67C4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0545"/>
    <w:rsid w:val="004A1FF7"/>
    <w:rsid w:val="004A3E17"/>
    <w:rsid w:val="004A4046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0971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175CD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3F1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0F0A"/>
    <w:rsid w:val="00571612"/>
    <w:rsid w:val="00572A33"/>
    <w:rsid w:val="00572F15"/>
    <w:rsid w:val="005745ED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E39"/>
    <w:rsid w:val="005A0F31"/>
    <w:rsid w:val="005A1156"/>
    <w:rsid w:val="005A11B1"/>
    <w:rsid w:val="005A450F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4B3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3B89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293F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4B3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092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2564"/>
    <w:rsid w:val="00743872"/>
    <w:rsid w:val="00743E73"/>
    <w:rsid w:val="00743EB9"/>
    <w:rsid w:val="00745C37"/>
    <w:rsid w:val="007506E0"/>
    <w:rsid w:val="007511AD"/>
    <w:rsid w:val="00752D66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073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6FB5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08CF"/>
    <w:rsid w:val="00816F4C"/>
    <w:rsid w:val="008171E7"/>
    <w:rsid w:val="00821227"/>
    <w:rsid w:val="0082314B"/>
    <w:rsid w:val="00824717"/>
    <w:rsid w:val="008249C3"/>
    <w:rsid w:val="00830429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31C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0CE0"/>
    <w:rsid w:val="008815EA"/>
    <w:rsid w:val="00881C75"/>
    <w:rsid w:val="00881C7C"/>
    <w:rsid w:val="0088207E"/>
    <w:rsid w:val="00882676"/>
    <w:rsid w:val="00882A69"/>
    <w:rsid w:val="008838B1"/>
    <w:rsid w:val="00884341"/>
    <w:rsid w:val="0088438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5E23"/>
    <w:rsid w:val="008A62D9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5C2C"/>
    <w:rsid w:val="008C69EA"/>
    <w:rsid w:val="008D2AA7"/>
    <w:rsid w:val="008D3443"/>
    <w:rsid w:val="008D48F9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5A2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59"/>
    <w:rsid w:val="00930464"/>
    <w:rsid w:val="00930BE7"/>
    <w:rsid w:val="009310C6"/>
    <w:rsid w:val="00931EC9"/>
    <w:rsid w:val="00931EF3"/>
    <w:rsid w:val="009324CA"/>
    <w:rsid w:val="00932872"/>
    <w:rsid w:val="00932966"/>
    <w:rsid w:val="00932E11"/>
    <w:rsid w:val="00933045"/>
    <w:rsid w:val="00933DE8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00A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A7798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38B2"/>
    <w:rsid w:val="009E40FF"/>
    <w:rsid w:val="009E4AEE"/>
    <w:rsid w:val="009E7D1E"/>
    <w:rsid w:val="009F0055"/>
    <w:rsid w:val="009F2BD8"/>
    <w:rsid w:val="009F2FAE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198"/>
    <w:rsid w:val="00A057E8"/>
    <w:rsid w:val="00A0624D"/>
    <w:rsid w:val="00A07004"/>
    <w:rsid w:val="00A07654"/>
    <w:rsid w:val="00A10BEC"/>
    <w:rsid w:val="00A11203"/>
    <w:rsid w:val="00A11535"/>
    <w:rsid w:val="00A13E7A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246"/>
    <w:rsid w:val="00A9179D"/>
    <w:rsid w:val="00A9191F"/>
    <w:rsid w:val="00A92061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5C2"/>
    <w:rsid w:val="00AD5959"/>
    <w:rsid w:val="00AD6013"/>
    <w:rsid w:val="00AD7A2C"/>
    <w:rsid w:val="00AD7EFB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A2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97A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4C6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09D6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289"/>
    <w:rsid w:val="00BB7320"/>
    <w:rsid w:val="00BC2BD7"/>
    <w:rsid w:val="00BC3878"/>
    <w:rsid w:val="00BC3992"/>
    <w:rsid w:val="00BC6D75"/>
    <w:rsid w:val="00BD1976"/>
    <w:rsid w:val="00BD2B41"/>
    <w:rsid w:val="00BD6D05"/>
    <w:rsid w:val="00BE0709"/>
    <w:rsid w:val="00BE1AE9"/>
    <w:rsid w:val="00BE2BC0"/>
    <w:rsid w:val="00BE2EEF"/>
    <w:rsid w:val="00BE39AE"/>
    <w:rsid w:val="00BE57C3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A2E4C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6FAA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027C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4784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1DD4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4C0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82E"/>
    <w:rsid w:val="00E24A9C"/>
    <w:rsid w:val="00E24F5E"/>
    <w:rsid w:val="00E25762"/>
    <w:rsid w:val="00E26A3A"/>
    <w:rsid w:val="00E26D87"/>
    <w:rsid w:val="00E2703E"/>
    <w:rsid w:val="00E2799D"/>
    <w:rsid w:val="00E27C7D"/>
    <w:rsid w:val="00E3009C"/>
    <w:rsid w:val="00E30340"/>
    <w:rsid w:val="00E30974"/>
    <w:rsid w:val="00E32427"/>
    <w:rsid w:val="00E33FC9"/>
    <w:rsid w:val="00E35A60"/>
    <w:rsid w:val="00E35B4D"/>
    <w:rsid w:val="00E35FE0"/>
    <w:rsid w:val="00E36B26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E98"/>
    <w:rsid w:val="00E85F44"/>
    <w:rsid w:val="00E865A7"/>
    <w:rsid w:val="00E86AC4"/>
    <w:rsid w:val="00E873F5"/>
    <w:rsid w:val="00E92488"/>
    <w:rsid w:val="00E92665"/>
    <w:rsid w:val="00E93DDD"/>
    <w:rsid w:val="00E96194"/>
    <w:rsid w:val="00E969B8"/>
    <w:rsid w:val="00E97470"/>
    <w:rsid w:val="00EA0E3D"/>
    <w:rsid w:val="00EA5D48"/>
    <w:rsid w:val="00EA7882"/>
    <w:rsid w:val="00EB11E6"/>
    <w:rsid w:val="00EB262D"/>
    <w:rsid w:val="00EB2E1B"/>
    <w:rsid w:val="00EB3338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17BC7"/>
    <w:rsid w:val="00F21C32"/>
    <w:rsid w:val="00F22026"/>
    <w:rsid w:val="00F23C39"/>
    <w:rsid w:val="00F271B3"/>
    <w:rsid w:val="00F2761B"/>
    <w:rsid w:val="00F27BB8"/>
    <w:rsid w:val="00F31271"/>
    <w:rsid w:val="00F3247E"/>
    <w:rsid w:val="00F35815"/>
    <w:rsid w:val="00F35D1C"/>
    <w:rsid w:val="00F41C1A"/>
    <w:rsid w:val="00F4252A"/>
    <w:rsid w:val="00F5001B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A8BB041-39CC-4EF8-BF03-297DBD7B7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character" w:styleId="afff4">
    <w:name w:val="Strong"/>
    <w:basedOn w:val="a0"/>
    <w:uiPriority w:val="22"/>
    <w:qFormat/>
    <w:rsid w:val="00AD7EFB"/>
    <w:rPr>
      <w:b/>
      <w:bCs/>
    </w:rPr>
  </w:style>
  <w:style w:type="paragraph" w:customStyle="1" w:styleId="u">
    <w:name w:val="u"/>
    <w:basedOn w:val="a"/>
    <w:rsid w:val="00880CE0"/>
    <w:pPr>
      <w:ind w:firstLine="39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2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8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73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97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37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9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02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4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3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401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16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04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4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062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6864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1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4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8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32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834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106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8699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175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sk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kzakupki@sk.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7F6B8-03DA-43A9-B3BA-BDEEF5FEA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1782</Words>
  <Characters>10163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11922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3</cp:revision>
  <cp:lastPrinted>2014-06-06T11:30:00Z</cp:lastPrinted>
  <dcterms:created xsi:type="dcterms:W3CDTF">2016-07-08T10:23:00Z</dcterms:created>
  <dcterms:modified xsi:type="dcterms:W3CDTF">2016-07-08T10:24:00Z</dcterms:modified>
</cp:coreProperties>
</file>