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8A54DE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8A54DE">
        <w:rPr>
          <w:rFonts w:ascii="Times New Roman" w:hAnsi="Times New Roman" w:cs="Times New Roman"/>
          <w:b/>
          <w:sz w:val="28"/>
          <w:szCs w:val="28"/>
          <w:lang w:val="en-US"/>
        </w:rPr>
        <w:t>244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8552B7" w:rsidRPr="008552B7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</w:t>
      </w:r>
      <w:r w:rsidR="008A54DE" w:rsidRPr="00C53AD4">
        <w:rPr>
          <w:rFonts w:ascii="Times New Roman" w:eastAsia="Calibri" w:hAnsi="Times New Roman" w:cs="Times New Roman"/>
          <w:b/>
          <w:sz w:val="26"/>
          <w:szCs w:val="26"/>
        </w:rPr>
        <w:t>на производство работ по ремонту центральной входной группы Штаба строительства ИЦ «Сколково» (</w:t>
      </w:r>
      <w:proofErr w:type="gramStart"/>
      <w:r w:rsidR="008A54DE" w:rsidRPr="00C53AD4">
        <w:rPr>
          <w:rFonts w:ascii="Times New Roman" w:eastAsia="Calibri" w:hAnsi="Times New Roman" w:cs="Times New Roman"/>
          <w:b/>
          <w:sz w:val="26"/>
          <w:szCs w:val="26"/>
        </w:rPr>
        <w:t>бывший</w:t>
      </w:r>
      <w:proofErr w:type="gramEnd"/>
      <w:r w:rsidR="008A54DE" w:rsidRPr="00C53AD4">
        <w:rPr>
          <w:rFonts w:ascii="Times New Roman" w:eastAsia="Calibri" w:hAnsi="Times New Roman" w:cs="Times New Roman"/>
          <w:b/>
          <w:sz w:val="26"/>
          <w:szCs w:val="26"/>
        </w:rPr>
        <w:t xml:space="preserve"> ДО «Полёт»), расположенного по адресу: г. Москва, территория инновационного центра «Сколково», ул. Луговая, д</w:t>
      </w:r>
      <w:r w:rsidR="008A54DE">
        <w:rPr>
          <w:rFonts w:ascii="Times New Roman" w:eastAsia="Calibri" w:hAnsi="Times New Roman" w:cs="Times New Roman"/>
          <w:b/>
          <w:sz w:val="26"/>
          <w:szCs w:val="26"/>
        </w:rPr>
        <w:t>.</w:t>
      </w:r>
      <w:bookmarkStart w:id="0" w:name="_GoBack"/>
      <w:bookmarkEnd w:id="0"/>
      <w:r w:rsidR="008A54DE" w:rsidRPr="00C53AD4">
        <w:rPr>
          <w:rFonts w:ascii="Times New Roman" w:eastAsia="Calibri" w:hAnsi="Times New Roman" w:cs="Times New Roman"/>
          <w:b/>
          <w:sz w:val="26"/>
          <w:szCs w:val="26"/>
        </w:rPr>
        <w:t xml:space="preserve"> 4</w:t>
      </w: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8A54DE" w:rsidRPr="008A54DE">
        <w:rPr>
          <w:rFonts w:ascii="Times New Roman" w:hAnsi="Times New Roman" w:cs="Times New Roman"/>
          <w:sz w:val="24"/>
          <w:szCs w:val="24"/>
        </w:rPr>
        <w:t>01</w:t>
      </w:r>
      <w:r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ию</w:t>
      </w:r>
      <w:r w:rsidR="008A54DE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121C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121CEF" w:rsidP="005B4F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121C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121CEF" w:rsidP="005B4F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87A77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A77" w:rsidRPr="00545330" w:rsidRDefault="00D87A77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B4FF4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D87A77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A77" w:rsidRPr="00545330" w:rsidRDefault="00D87A77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B4FF4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lastRenderedPageBreak/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87A77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A77" w:rsidRPr="00545330" w:rsidRDefault="00D87A77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B4FF4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основании рассмотрения экспертами Заявок Участников Запроса предложений </w:t>
      </w:r>
      <w:proofErr w:type="gramStart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по проведению процедур закупок приняла решение:</w:t>
      </w:r>
    </w:p>
    <w:p w:rsidR="00C808AA" w:rsidRPr="00836C45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50382" w:rsidRDefault="00650382" w:rsidP="00650382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6345"/>
        <w:gridCol w:w="1560"/>
        <w:gridCol w:w="1417"/>
      </w:tblGrid>
      <w:tr w:rsidR="00836C45" w:rsidRPr="0053277B" w:rsidTr="00836C45">
        <w:trPr>
          <w:trHeight w:val="726"/>
          <w:tblHeader/>
        </w:trPr>
        <w:tc>
          <w:tcPr>
            <w:tcW w:w="6345" w:type="dxa"/>
            <w:vAlign w:val="center"/>
          </w:tcPr>
          <w:p w:rsidR="00836C45" w:rsidRPr="0053277B" w:rsidRDefault="00836C45" w:rsidP="00836C45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3277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Наименование и ИНН Участника процедуры закупки </w:t>
            </w:r>
          </w:p>
        </w:tc>
        <w:tc>
          <w:tcPr>
            <w:tcW w:w="1560" w:type="dxa"/>
            <w:vAlign w:val="center"/>
          </w:tcPr>
          <w:p w:rsidR="00836C45" w:rsidRPr="0053277B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3277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53277B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3277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Рейтинг</w:t>
            </w:r>
          </w:p>
        </w:tc>
      </w:tr>
      <w:tr w:rsidR="00836C45" w:rsidRPr="0053277B" w:rsidTr="00836C45">
        <w:trPr>
          <w:trHeight w:val="552"/>
        </w:trPr>
        <w:tc>
          <w:tcPr>
            <w:tcW w:w="6345" w:type="dxa"/>
            <w:vAlign w:val="center"/>
          </w:tcPr>
          <w:p w:rsidR="00836C45" w:rsidRDefault="00836C45" w:rsidP="00836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«Корпорация Гарант Строй», </w:t>
            </w:r>
          </w:p>
          <w:p w:rsidR="00836C45" w:rsidRPr="00545330" w:rsidRDefault="00836C45" w:rsidP="00836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9715003119</w:t>
            </w:r>
          </w:p>
        </w:tc>
        <w:tc>
          <w:tcPr>
            <w:tcW w:w="1560" w:type="dxa"/>
            <w:vAlign w:val="center"/>
          </w:tcPr>
          <w:p w:rsidR="00836C45" w:rsidRPr="000E5A6F" w:rsidRDefault="00836C45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90,23</w:t>
            </w:r>
          </w:p>
        </w:tc>
        <w:tc>
          <w:tcPr>
            <w:tcW w:w="1417" w:type="dxa"/>
            <w:vAlign w:val="center"/>
          </w:tcPr>
          <w:p w:rsidR="00836C45" w:rsidRPr="000E5A6F" w:rsidRDefault="00836C45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836C45" w:rsidRPr="0053277B" w:rsidTr="00836C45">
        <w:trPr>
          <w:trHeight w:val="560"/>
        </w:trPr>
        <w:tc>
          <w:tcPr>
            <w:tcW w:w="6345" w:type="dxa"/>
            <w:vAlign w:val="center"/>
          </w:tcPr>
          <w:p w:rsidR="00836C45" w:rsidRDefault="00836C45" w:rsidP="00836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«Системные решения», </w:t>
            </w:r>
          </w:p>
          <w:p w:rsidR="00836C45" w:rsidRPr="00545330" w:rsidRDefault="00836C45" w:rsidP="00836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7701417211</w:t>
            </w:r>
          </w:p>
        </w:tc>
        <w:tc>
          <w:tcPr>
            <w:tcW w:w="1560" w:type="dxa"/>
            <w:vAlign w:val="center"/>
          </w:tcPr>
          <w:p w:rsidR="00836C45" w:rsidRPr="00D97D1C" w:rsidRDefault="008A54DE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78,30</w:t>
            </w:r>
          </w:p>
        </w:tc>
        <w:tc>
          <w:tcPr>
            <w:tcW w:w="1417" w:type="dxa"/>
            <w:vAlign w:val="center"/>
          </w:tcPr>
          <w:p w:rsidR="00836C45" w:rsidRPr="00D97D1C" w:rsidRDefault="00836C45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Default="00836C45" w:rsidP="008A54DE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982465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</w:t>
      </w:r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производство работ по ремонту центральной входной группы Штаба строительства ИЦ «Сколково» (бывший ДО «Полёт»), расположенного по адресу: г. Москва, территория инновационного центра «Сколково», ул. Луговая, д</w:t>
      </w:r>
      <w:r w:rsid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Победителем Участника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занявшего первое место в рейтинге,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66A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«Корпорация Гарант Строй»</w:t>
      </w:r>
      <w:r w:rsidRPr="00F805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 </w:t>
      </w:r>
      <w:r w:rsidRPr="003366A9">
        <w:rPr>
          <w:rFonts w:ascii="Times New Roman" w:eastAsia="Times New Roman" w:hAnsi="Times New Roman" w:cs="Times New Roman"/>
          <w:sz w:val="24"/>
          <w:szCs w:val="24"/>
          <w:lang w:eastAsia="ru-RU"/>
        </w:rPr>
        <w:t>9715003119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836C45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8A54DE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</w:t>
      </w:r>
      <w:r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занявшим второе место после Победителя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результатам проведения Открытого Запроса предложений </w:t>
      </w:r>
      <w:r w:rsidR="00982465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</w:t>
      </w:r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производство работ по ремонту центральной входной группы Штаба строительства ИЦ «Сколково» (</w:t>
      </w:r>
      <w:proofErr w:type="gramStart"/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бывший</w:t>
      </w:r>
      <w:proofErr w:type="gramEnd"/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«Полёт»), расположенного по адресу: г. Москва, территория инновационного центра «Сколково», ул. Луговая, д</w:t>
      </w:r>
      <w:r w:rsid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</w:t>
      </w:r>
      <w:r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</w:t>
      </w:r>
      <w:r w:rsidR="00836C45"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ООО «Системные решения», ИНН 7701417211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E317E-0862-42F2-A314-6CF80D3CF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4</cp:revision>
  <cp:lastPrinted>2016-06-23T09:08:00Z</cp:lastPrinted>
  <dcterms:created xsi:type="dcterms:W3CDTF">2016-06-24T12:38:00Z</dcterms:created>
  <dcterms:modified xsi:type="dcterms:W3CDTF">2016-07-01T11:56:00Z</dcterms:modified>
</cp:coreProperties>
</file>