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72F" w:rsidRDefault="0088172F" w:rsidP="0088172F">
      <w:pPr>
        <w:ind w:left="4820"/>
        <w:rPr>
          <w:bCs/>
          <w:sz w:val="22"/>
          <w:szCs w:val="22"/>
        </w:rPr>
      </w:pPr>
    </w:p>
    <w:p w:rsidR="0088172F" w:rsidRDefault="0088172F" w:rsidP="0088172F">
      <w:pPr>
        <w:ind w:left="4820"/>
        <w:rPr>
          <w:bCs/>
          <w:sz w:val="22"/>
          <w:szCs w:val="22"/>
        </w:rPr>
      </w:pPr>
      <w:r w:rsidRPr="0088172F">
        <w:rPr>
          <w:bCs/>
          <w:sz w:val="22"/>
          <w:szCs w:val="22"/>
        </w:rPr>
        <w:t>Приложение №1 к Документации по проведению открытого запроса предложений</w:t>
      </w:r>
    </w:p>
    <w:p w:rsidR="0088172F" w:rsidRPr="0088172F" w:rsidRDefault="00914600" w:rsidP="0088172F">
      <w:pPr>
        <w:ind w:left="4820"/>
        <w:rPr>
          <w:bCs/>
          <w:sz w:val="22"/>
          <w:szCs w:val="22"/>
        </w:rPr>
      </w:pPr>
      <w:r>
        <w:rPr>
          <w:bCs/>
          <w:sz w:val="22"/>
          <w:szCs w:val="22"/>
        </w:rPr>
        <w:t>(Извещение №16-50204/77 от «10</w:t>
      </w:r>
      <w:r w:rsidR="0088172F" w:rsidRPr="0088172F">
        <w:rPr>
          <w:bCs/>
          <w:sz w:val="22"/>
          <w:szCs w:val="22"/>
        </w:rPr>
        <w:t xml:space="preserve">» </w:t>
      </w:r>
      <w:r>
        <w:rPr>
          <w:bCs/>
          <w:sz w:val="22"/>
          <w:szCs w:val="22"/>
        </w:rPr>
        <w:t>марта</w:t>
      </w:r>
      <w:bookmarkStart w:id="0" w:name="_GoBack"/>
      <w:bookmarkEnd w:id="0"/>
      <w:r w:rsidR="0088172F" w:rsidRPr="0088172F">
        <w:rPr>
          <w:bCs/>
          <w:sz w:val="22"/>
          <w:szCs w:val="22"/>
        </w:rPr>
        <w:t xml:space="preserve"> 2016 г.)</w:t>
      </w:r>
    </w:p>
    <w:p w:rsidR="0088172F" w:rsidRPr="0088172F" w:rsidRDefault="0088172F" w:rsidP="00EB707B">
      <w:pPr>
        <w:jc w:val="center"/>
        <w:rPr>
          <w:b/>
          <w:bCs/>
          <w:sz w:val="22"/>
          <w:szCs w:val="22"/>
        </w:rPr>
      </w:pPr>
    </w:p>
    <w:p w:rsidR="0088172F" w:rsidRPr="0088172F" w:rsidRDefault="0088172F" w:rsidP="00EB707B">
      <w:pPr>
        <w:jc w:val="center"/>
        <w:rPr>
          <w:b/>
          <w:bCs/>
          <w:sz w:val="22"/>
          <w:szCs w:val="22"/>
        </w:rPr>
      </w:pPr>
    </w:p>
    <w:p w:rsidR="0088172F" w:rsidRPr="0088172F" w:rsidRDefault="0088172F" w:rsidP="00EB707B">
      <w:pPr>
        <w:jc w:val="center"/>
        <w:rPr>
          <w:b/>
          <w:bCs/>
          <w:sz w:val="22"/>
          <w:szCs w:val="22"/>
        </w:rPr>
      </w:pPr>
    </w:p>
    <w:p w:rsidR="00EB707B" w:rsidRPr="00ED668E" w:rsidRDefault="00EB707B" w:rsidP="00EB707B">
      <w:pPr>
        <w:jc w:val="center"/>
        <w:rPr>
          <w:b/>
          <w:bCs/>
          <w:sz w:val="22"/>
          <w:szCs w:val="22"/>
        </w:rPr>
      </w:pPr>
      <w:r w:rsidRPr="00ED668E">
        <w:rPr>
          <w:b/>
          <w:bCs/>
          <w:sz w:val="22"/>
          <w:szCs w:val="22"/>
        </w:rPr>
        <w:t>ТЕХНИЧЕСКОЕ ЗАДАНИЕ</w:t>
      </w:r>
    </w:p>
    <w:p w:rsidR="00EB707B" w:rsidRPr="00ED668E" w:rsidRDefault="00BD5E8F" w:rsidP="00EB707B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на </w:t>
      </w:r>
      <w:r w:rsidR="004C3BEB">
        <w:rPr>
          <w:b/>
          <w:sz w:val="22"/>
          <w:szCs w:val="22"/>
        </w:rPr>
        <w:t>оказание услуг</w:t>
      </w:r>
      <w:r w:rsidR="00EB707B" w:rsidRPr="00ED668E">
        <w:rPr>
          <w:b/>
          <w:sz w:val="22"/>
          <w:szCs w:val="22"/>
        </w:rPr>
        <w:t xml:space="preserve">  </w:t>
      </w:r>
      <w:r w:rsidR="00A073D0">
        <w:rPr>
          <w:b/>
          <w:sz w:val="22"/>
          <w:szCs w:val="22"/>
        </w:rPr>
        <w:t>по выво</w:t>
      </w:r>
      <w:r w:rsidR="006538BD">
        <w:rPr>
          <w:b/>
          <w:sz w:val="22"/>
          <w:szCs w:val="22"/>
        </w:rPr>
        <w:t xml:space="preserve">зу мусора </w:t>
      </w:r>
      <w:r w:rsidR="005D2CC1" w:rsidRPr="00C96226">
        <w:rPr>
          <w:b/>
          <w:color w:val="000000" w:themeColor="text1"/>
          <w:sz w:val="22"/>
          <w:szCs w:val="22"/>
        </w:rPr>
        <w:t>(отходов)</w:t>
      </w:r>
      <w:r w:rsidR="00F51D9A" w:rsidRPr="00F51D9A">
        <w:rPr>
          <w:b/>
          <w:color w:val="000000" w:themeColor="text1"/>
          <w:sz w:val="22"/>
          <w:szCs w:val="22"/>
        </w:rPr>
        <w:t>,</w:t>
      </w:r>
      <w:r w:rsidR="005D2CC1" w:rsidRPr="00C96226">
        <w:rPr>
          <w:b/>
          <w:color w:val="000000" w:themeColor="text1"/>
          <w:sz w:val="22"/>
          <w:szCs w:val="22"/>
        </w:rPr>
        <w:t xml:space="preserve"> собранн</w:t>
      </w:r>
      <w:r w:rsidR="00F22327" w:rsidRPr="00C96226">
        <w:rPr>
          <w:b/>
          <w:color w:val="000000" w:themeColor="text1"/>
          <w:sz w:val="22"/>
          <w:szCs w:val="22"/>
        </w:rPr>
        <w:t>ого</w:t>
      </w:r>
      <w:r w:rsidR="005D2CC1">
        <w:rPr>
          <w:b/>
          <w:color w:val="FF0000"/>
          <w:sz w:val="22"/>
          <w:szCs w:val="22"/>
        </w:rPr>
        <w:t xml:space="preserve"> </w:t>
      </w:r>
      <w:r w:rsidR="006538BD">
        <w:rPr>
          <w:b/>
          <w:sz w:val="22"/>
          <w:szCs w:val="22"/>
        </w:rPr>
        <w:t xml:space="preserve">селективным методом от объектов на </w:t>
      </w:r>
      <w:r w:rsidR="00A073D0">
        <w:rPr>
          <w:b/>
          <w:sz w:val="22"/>
          <w:szCs w:val="22"/>
        </w:rPr>
        <w:t>территории Инновационного Центра Сколково</w:t>
      </w:r>
      <w:r w:rsidR="00EB707B" w:rsidRPr="00ED668E">
        <w:rPr>
          <w:b/>
          <w:sz w:val="22"/>
          <w:szCs w:val="22"/>
        </w:rPr>
        <w:t xml:space="preserve"> </w:t>
      </w:r>
    </w:p>
    <w:p w:rsidR="00EB707B" w:rsidRDefault="00EB707B" w:rsidP="00EB707B">
      <w:pPr>
        <w:rPr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8080"/>
      </w:tblGrid>
      <w:tr w:rsidR="00EB707B" w:rsidRPr="00C4518F" w:rsidTr="007F65F9">
        <w:trPr>
          <w:cantSplit/>
          <w:trHeight w:val="535"/>
        </w:trPr>
        <w:tc>
          <w:tcPr>
            <w:tcW w:w="2093" w:type="dxa"/>
          </w:tcPr>
          <w:p w:rsidR="00EB707B" w:rsidRPr="00C4518F" w:rsidRDefault="00EB707B" w:rsidP="00D2173A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Место оказания услуг:</w:t>
            </w:r>
          </w:p>
        </w:tc>
        <w:tc>
          <w:tcPr>
            <w:tcW w:w="8080" w:type="dxa"/>
          </w:tcPr>
          <w:p w:rsidR="00EB707B" w:rsidRPr="00C4518F" w:rsidRDefault="00643AD2" w:rsidP="00A073D0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Объект 1, Объект 2, Объект 3, Объект 4, расположенные на т</w:t>
            </w:r>
            <w:r w:rsidRPr="00C4518F">
              <w:rPr>
                <w:color w:val="000000" w:themeColor="text1"/>
                <w:sz w:val="22"/>
                <w:szCs w:val="22"/>
              </w:rPr>
              <w:t>ерритори</w:t>
            </w:r>
            <w:r>
              <w:rPr>
                <w:color w:val="000000" w:themeColor="text1"/>
                <w:sz w:val="22"/>
                <w:szCs w:val="22"/>
              </w:rPr>
              <w:t>и</w:t>
            </w:r>
            <w:r w:rsidRPr="00C4518F">
              <w:rPr>
                <w:color w:val="000000" w:themeColor="text1"/>
                <w:sz w:val="22"/>
                <w:szCs w:val="22"/>
              </w:rPr>
              <w:t xml:space="preserve">  И</w:t>
            </w:r>
            <w:r>
              <w:rPr>
                <w:color w:val="000000" w:themeColor="text1"/>
                <w:sz w:val="22"/>
                <w:szCs w:val="22"/>
              </w:rPr>
              <w:t>Ц</w:t>
            </w:r>
            <w:r w:rsidRPr="00C4518F">
              <w:rPr>
                <w:color w:val="000000" w:themeColor="text1"/>
                <w:sz w:val="22"/>
                <w:szCs w:val="22"/>
              </w:rPr>
              <w:t xml:space="preserve"> «Сколково»</w:t>
            </w:r>
          </w:p>
        </w:tc>
      </w:tr>
      <w:tr w:rsidR="00EB707B" w:rsidRPr="00C4518F" w:rsidTr="007F65F9">
        <w:trPr>
          <w:cantSplit/>
          <w:trHeight w:val="698"/>
        </w:trPr>
        <w:tc>
          <w:tcPr>
            <w:tcW w:w="2093" w:type="dxa"/>
          </w:tcPr>
          <w:p w:rsidR="00EB707B" w:rsidRPr="00C4518F" w:rsidRDefault="00EB707B" w:rsidP="00D2173A">
            <w:pPr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8080" w:type="dxa"/>
          </w:tcPr>
          <w:p w:rsidR="00EB707B" w:rsidRPr="00713B97" w:rsidRDefault="00EB707B" w:rsidP="00D2173A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10"/>
                <w:sz w:val="22"/>
                <w:szCs w:val="22"/>
              </w:rPr>
            </w:pPr>
            <w:r w:rsidRPr="00C4518F">
              <w:rPr>
                <w:color w:val="000000"/>
                <w:sz w:val="22"/>
                <w:szCs w:val="22"/>
              </w:rPr>
              <w:t>О</w:t>
            </w:r>
            <w:r w:rsidR="00713139">
              <w:rPr>
                <w:color w:val="000000"/>
                <w:sz w:val="22"/>
                <w:szCs w:val="22"/>
              </w:rPr>
              <w:t>бщество с ограниченной ответственностью</w:t>
            </w:r>
            <w:r w:rsidRPr="00C4518F">
              <w:rPr>
                <w:color w:val="000000"/>
                <w:spacing w:val="38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«</w:t>
            </w:r>
            <w:r w:rsidRPr="00C4518F">
              <w:rPr>
                <w:color w:val="000000"/>
                <w:sz w:val="22"/>
                <w:szCs w:val="22"/>
              </w:rPr>
              <w:t>О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б</w:t>
            </w:r>
            <w:r w:rsidRPr="00C4518F">
              <w:rPr>
                <w:color w:val="000000"/>
                <w:sz w:val="22"/>
                <w:szCs w:val="22"/>
              </w:rPr>
              <w:t>ъединен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н</w:t>
            </w:r>
            <w:r w:rsidRPr="00C4518F">
              <w:rPr>
                <w:color w:val="000000"/>
                <w:sz w:val="22"/>
                <w:szCs w:val="22"/>
              </w:rPr>
              <w:t>ая</w:t>
            </w:r>
            <w:r w:rsidRPr="00C4518F">
              <w:rPr>
                <w:color w:val="000000"/>
                <w:spacing w:val="27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ди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екция</w:t>
            </w:r>
            <w:r w:rsidRPr="00C4518F">
              <w:rPr>
                <w:color w:val="000000"/>
                <w:spacing w:val="33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по</w:t>
            </w:r>
            <w:r w:rsidRPr="00C4518F">
              <w:rPr>
                <w:color w:val="000000"/>
                <w:spacing w:val="42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pacing w:val="2"/>
                <w:sz w:val="22"/>
                <w:szCs w:val="22"/>
              </w:rPr>
              <w:t>у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п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авлен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и</w:t>
            </w:r>
            <w:r w:rsidRPr="00C4518F">
              <w:rPr>
                <w:color w:val="000000"/>
                <w:sz w:val="22"/>
                <w:szCs w:val="22"/>
              </w:rPr>
              <w:t>ю</w:t>
            </w:r>
            <w:r w:rsidRPr="00C4518F">
              <w:rPr>
                <w:color w:val="000000"/>
                <w:spacing w:val="32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актива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м</w:t>
            </w:r>
            <w:r w:rsidRPr="00C4518F">
              <w:rPr>
                <w:color w:val="000000"/>
                <w:sz w:val="22"/>
                <w:szCs w:val="22"/>
              </w:rPr>
              <w:t>и</w:t>
            </w:r>
            <w:r w:rsidRPr="00C4518F">
              <w:rPr>
                <w:color w:val="000000"/>
                <w:spacing w:val="35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и се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ви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с</w:t>
            </w:r>
            <w:r w:rsidRPr="00C4518F">
              <w:rPr>
                <w:color w:val="000000"/>
                <w:sz w:val="22"/>
                <w:szCs w:val="22"/>
              </w:rPr>
              <w:t>ами Цент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</w:t>
            </w:r>
            <w:r w:rsidRPr="00C4518F">
              <w:rPr>
                <w:color w:val="000000"/>
                <w:spacing w:val="14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аз</w:t>
            </w:r>
            <w:r w:rsidRPr="00C4518F">
              <w:rPr>
                <w:color w:val="000000"/>
                <w:spacing w:val="2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аб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тки и к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мме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>циал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и</w:t>
            </w:r>
            <w:r w:rsidRPr="00C4518F">
              <w:rPr>
                <w:color w:val="000000"/>
                <w:sz w:val="22"/>
                <w:szCs w:val="22"/>
              </w:rPr>
              <w:t>зации 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в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ы</w:t>
            </w:r>
            <w:r w:rsidRPr="00C4518F">
              <w:rPr>
                <w:color w:val="000000"/>
                <w:sz w:val="22"/>
                <w:szCs w:val="22"/>
              </w:rPr>
              <w:t xml:space="preserve">х </w:t>
            </w:r>
            <w:r w:rsidRPr="00C4518F">
              <w:rPr>
                <w:color w:val="000000"/>
                <w:spacing w:val="16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те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х</w:t>
            </w:r>
            <w:r w:rsidRPr="00C4518F">
              <w:rPr>
                <w:color w:val="000000"/>
                <w:sz w:val="22"/>
                <w:szCs w:val="22"/>
              </w:rPr>
              <w:t>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л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 xml:space="preserve">гий </w:t>
            </w:r>
            <w:r w:rsidRPr="00C4518F">
              <w:rPr>
                <w:color w:val="000000"/>
                <w:spacing w:val="10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(инн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вац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ио</w:t>
            </w:r>
            <w:r w:rsidRPr="00C4518F">
              <w:rPr>
                <w:color w:val="000000"/>
                <w:sz w:val="22"/>
                <w:szCs w:val="22"/>
              </w:rPr>
              <w:t>нн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 xml:space="preserve">го </w:t>
            </w:r>
            <w:r w:rsidRPr="00C4518F">
              <w:rPr>
                <w:color w:val="000000"/>
                <w:spacing w:val="6"/>
                <w:sz w:val="22"/>
                <w:szCs w:val="22"/>
              </w:rPr>
              <w:t xml:space="preserve"> </w:t>
            </w:r>
            <w:r w:rsidRPr="00C4518F">
              <w:rPr>
                <w:color w:val="000000"/>
                <w:sz w:val="22"/>
                <w:szCs w:val="22"/>
              </w:rPr>
              <w:t>Цент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р</w:t>
            </w:r>
            <w:r w:rsidRPr="00C4518F">
              <w:rPr>
                <w:color w:val="000000"/>
                <w:sz w:val="22"/>
                <w:szCs w:val="22"/>
              </w:rPr>
              <w:t xml:space="preserve">а 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«</w:t>
            </w:r>
            <w:r w:rsidRPr="00C4518F">
              <w:rPr>
                <w:color w:val="000000"/>
                <w:sz w:val="22"/>
                <w:szCs w:val="22"/>
              </w:rPr>
              <w:t>Ск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лк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о</w:t>
            </w:r>
            <w:r w:rsidRPr="00C4518F">
              <w:rPr>
                <w:color w:val="000000"/>
                <w:sz w:val="22"/>
                <w:szCs w:val="22"/>
              </w:rPr>
              <w:t>в</w:t>
            </w:r>
            <w:r w:rsidRPr="00C4518F">
              <w:rPr>
                <w:color w:val="000000"/>
                <w:spacing w:val="2"/>
                <w:sz w:val="22"/>
                <w:szCs w:val="22"/>
              </w:rPr>
              <w:t>о</w:t>
            </w:r>
            <w:r w:rsidRPr="00C4518F">
              <w:rPr>
                <w:color w:val="000000"/>
                <w:spacing w:val="-1"/>
                <w:sz w:val="22"/>
                <w:szCs w:val="22"/>
              </w:rPr>
              <w:t>»</w:t>
            </w:r>
            <w:r w:rsidRPr="00C4518F">
              <w:rPr>
                <w:color w:val="000000"/>
                <w:spacing w:val="1"/>
                <w:sz w:val="22"/>
                <w:szCs w:val="22"/>
              </w:rPr>
              <w:t>)</w:t>
            </w:r>
            <w:r w:rsidR="00C96226" w:rsidRPr="00C4518F">
              <w:rPr>
                <w:color w:val="000000"/>
                <w:spacing w:val="-1"/>
                <w:sz w:val="22"/>
                <w:szCs w:val="22"/>
              </w:rPr>
              <w:t>»</w:t>
            </w:r>
          </w:p>
        </w:tc>
      </w:tr>
      <w:tr w:rsidR="00EB707B" w:rsidRPr="00C4518F" w:rsidTr="00C4518F">
        <w:trPr>
          <w:cantSplit/>
        </w:trPr>
        <w:tc>
          <w:tcPr>
            <w:tcW w:w="2093" w:type="dxa"/>
          </w:tcPr>
          <w:p w:rsidR="00EB707B" w:rsidRPr="00C4518F" w:rsidRDefault="00713139" w:rsidP="00D2173A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Период</w:t>
            </w:r>
            <w:r w:rsidR="00EB707B" w:rsidRPr="00C4518F">
              <w:rPr>
                <w:b/>
                <w:sz w:val="22"/>
                <w:szCs w:val="22"/>
              </w:rPr>
              <w:t xml:space="preserve"> оказания</w:t>
            </w:r>
            <w:r w:rsidR="00EB707B" w:rsidRPr="00C4518F">
              <w:rPr>
                <w:b/>
                <w:sz w:val="22"/>
                <w:szCs w:val="22"/>
              </w:rPr>
              <w:tab/>
            </w:r>
          </w:p>
          <w:p w:rsidR="00EB707B" w:rsidRPr="00C4518F" w:rsidRDefault="006538BD" w:rsidP="006538BD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C4518F">
              <w:rPr>
                <w:b/>
                <w:sz w:val="22"/>
                <w:szCs w:val="22"/>
              </w:rPr>
              <w:t xml:space="preserve"> услуг:</w:t>
            </w:r>
            <w:r w:rsidRPr="00C4518F">
              <w:rPr>
                <w:b/>
                <w:sz w:val="22"/>
                <w:szCs w:val="22"/>
              </w:rPr>
              <w:tab/>
              <w:t>апрель 2012-</w:t>
            </w:r>
          </w:p>
        </w:tc>
        <w:tc>
          <w:tcPr>
            <w:tcW w:w="8080" w:type="dxa"/>
          </w:tcPr>
          <w:p w:rsidR="00EB707B" w:rsidRPr="00713139" w:rsidRDefault="004C3BEB" w:rsidP="00D2173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</w:t>
            </w:r>
            <w:r w:rsidR="002B74F8">
              <w:rPr>
                <w:sz w:val="22"/>
                <w:szCs w:val="22"/>
                <w:lang w:val="en-US"/>
              </w:rPr>
              <w:t>4</w:t>
            </w:r>
            <w:r>
              <w:rPr>
                <w:sz w:val="22"/>
                <w:szCs w:val="22"/>
              </w:rPr>
              <w:t>.2016-31.12.201</w:t>
            </w:r>
            <w:r>
              <w:rPr>
                <w:sz w:val="22"/>
                <w:szCs w:val="22"/>
                <w:lang w:val="en-US"/>
              </w:rPr>
              <w:t>8</w:t>
            </w:r>
            <w:r w:rsidR="00713139">
              <w:rPr>
                <w:sz w:val="22"/>
                <w:szCs w:val="22"/>
              </w:rPr>
              <w:t xml:space="preserve"> (33 </w:t>
            </w:r>
            <w:proofErr w:type="gramStart"/>
            <w:r w:rsidR="00713139">
              <w:rPr>
                <w:sz w:val="22"/>
                <w:szCs w:val="22"/>
              </w:rPr>
              <w:t>календарных</w:t>
            </w:r>
            <w:proofErr w:type="gramEnd"/>
            <w:r w:rsidR="00713139">
              <w:rPr>
                <w:sz w:val="22"/>
                <w:szCs w:val="22"/>
              </w:rPr>
              <w:t xml:space="preserve"> месяца)</w:t>
            </w:r>
          </w:p>
        </w:tc>
      </w:tr>
    </w:tbl>
    <w:p w:rsidR="00713B97" w:rsidRPr="00713B97" w:rsidRDefault="00713B97" w:rsidP="00713B97">
      <w:pPr>
        <w:tabs>
          <w:tab w:val="left" w:pos="0"/>
          <w:tab w:val="left" w:pos="1276"/>
        </w:tabs>
        <w:suppressAutoHyphens/>
        <w:ind w:left="567"/>
        <w:jc w:val="both"/>
        <w:rPr>
          <w:rFonts w:eastAsia="Calibri"/>
          <w:lang w:eastAsia="en-US"/>
        </w:rPr>
      </w:pPr>
      <w:r w:rsidRPr="00713B97">
        <w:rPr>
          <w:rFonts w:eastAsia="Calibri"/>
          <w:b/>
          <w:lang w:eastAsia="en-US"/>
        </w:rPr>
        <w:t xml:space="preserve">«Объекты»  («Объект») </w:t>
      </w:r>
      <w:r w:rsidRPr="00713B97">
        <w:rPr>
          <w:rFonts w:eastAsia="Calibri"/>
          <w:lang w:eastAsia="en-US"/>
        </w:rPr>
        <w:t>– означают следующие объекты:</w:t>
      </w:r>
    </w:p>
    <w:p w:rsidR="00713B97" w:rsidRPr="00713B97" w:rsidRDefault="00713B97" w:rsidP="00713B97">
      <w:pPr>
        <w:tabs>
          <w:tab w:val="left" w:pos="0"/>
          <w:tab w:val="left" w:pos="1276"/>
        </w:tabs>
        <w:suppressAutoHyphens/>
        <w:ind w:firstLine="567"/>
        <w:jc w:val="both"/>
        <w:rPr>
          <w:rFonts w:eastAsia="Calibri"/>
          <w:sz w:val="22"/>
          <w:szCs w:val="22"/>
          <w:lang w:eastAsia="en-US"/>
        </w:rPr>
      </w:pPr>
      <w:r w:rsidRPr="00713B97">
        <w:rPr>
          <w:rFonts w:eastAsia="Calibri"/>
          <w:b/>
          <w:lang w:eastAsia="en-US"/>
        </w:rPr>
        <w:t>«Объект 1» -</w:t>
      </w:r>
      <w:r w:rsidRPr="00713B97">
        <w:rPr>
          <w:rFonts w:eastAsia="Calibri"/>
          <w:lang w:eastAsia="en-US"/>
        </w:rPr>
        <w:t xml:space="preserve"> земельный участок общей площадью 129 828 кв. м., кадастровый номер 77:15:0020321:270, расположенный по адресу: г. Москва, д. Сколково, а также здания и иные объекты недвижимости, расположенные на указанном земельном участке (территория ДО «Полет»).</w:t>
      </w:r>
    </w:p>
    <w:p w:rsidR="00713B97" w:rsidRPr="00713B97" w:rsidRDefault="00713B97" w:rsidP="00713B97">
      <w:pPr>
        <w:tabs>
          <w:tab w:val="left" w:pos="0"/>
          <w:tab w:val="left" w:pos="1276"/>
        </w:tabs>
        <w:suppressAutoHyphens/>
        <w:ind w:firstLine="567"/>
        <w:jc w:val="both"/>
        <w:rPr>
          <w:rFonts w:eastAsia="Calibri"/>
          <w:b/>
          <w:lang w:eastAsia="en-US"/>
        </w:rPr>
      </w:pPr>
      <w:r w:rsidRPr="00713B97">
        <w:rPr>
          <w:rFonts w:eastAsia="Calibri"/>
          <w:b/>
          <w:lang w:eastAsia="en-US"/>
        </w:rPr>
        <w:t xml:space="preserve">«Объект 2» - </w:t>
      </w:r>
      <w:r w:rsidRPr="00713B97">
        <w:rPr>
          <w:rFonts w:eastAsia="Calibri"/>
          <w:lang w:eastAsia="en-US"/>
        </w:rPr>
        <w:t xml:space="preserve">нежилое здание общей площадью 8 958,5 кв. м., с кадастровым номером 77:15:0020321:330, расположенное  по адресу г. Москва, территория инновационного центра «Сколково», </w:t>
      </w:r>
      <w:proofErr w:type="spellStart"/>
      <w:r w:rsidRPr="00713B97">
        <w:rPr>
          <w:rFonts w:eastAsia="Calibri"/>
          <w:lang w:eastAsia="en-US"/>
        </w:rPr>
        <w:t>ул</w:t>
      </w:r>
      <w:proofErr w:type="gramStart"/>
      <w:r w:rsidRPr="00713B97">
        <w:rPr>
          <w:rFonts w:eastAsia="Calibri"/>
          <w:lang w:eastAsia="en-US"/>
        </w:rPr>
        <w:t>.Н</w:t>
      </w:r>
      <w:proofErr w:type="gramEnd"/>
      <w:r w:rsidRPr="00713B97">
        <w:rPr>
          <w:rFonts w:eastAsia="Calibri"/>
          <w:lang w:eastAsia="en-US"/>
        </w:rPr>
        <w:t>обеля</w:t>
      </w:r>
      <w:proofErr w:type="spellEnd"/>
      <w:r w:rsidRPr="00713B97">
        <w:rPr>
          <w:rFonts w:eastAsia="Calibri"/>
          <w:lang w:eastAsia="en-US"/>
        </w:rPr>
        <w:t xml:space="preserve">, д.7 (здание офисного центра «Технопарк/Очередь1» Корпус 1), а также часть  земельного участка  площадью 4312 </w:t>
      </w:r>
      <w:proofErr w:type="spellStart"/>
      <w:r w:rsidRPr="00713B97">
        <w:rPr>
          <w:rFonts w:eastAsia="Calibri"/>
          <w:lang w:eastAsia="en-US"/>
        </w:rPr>
        <w:t>кв.м</w:t>
      </w:r>
      <w:proofErr w:type="spellEnd"/>
      <w:r w:rsidRPr="00713B97">
        <w:rPr>
          <w:rFonts w:eastAsia="Calibri"/>
          <w:lang w:eastAsia="en-US"/>
        </w:rPr>
        <w:t xml:space="preserve">. с кадастровым номером 77:15:0020321:330, прилегающая к указанному зданию.  </w:t>
      </w:r>
    </w:p>
    <w:p w:rsidR="00713B97" w:rsidRPr="00713B97" w:rsidRDefault="00713B97" w:rsidP="00713B97">
      <w:pPr>
        <w:tabs>
          <w:tab w:val="left" w:pos="0"/>
          <w:tab w:val="left" w:pos="1276"/>
        </w:tabs>
        <w:suppressAutoHyphens/>
        <w:ind w:firstLine="567"/>
        <w:jc w:val="both"/>
        <w:rPr>
          <w:rFonts w:eastAsia="Calibri"/>
          <w:lang w:eastAsia="en-US"/>
        </w:rPr>
      </w:pPr>
      <w:r w:rsidRPr="00713B97">
        <w:rPr>
          <w:rFonts w:eastAsia="Calibri"/>
          <w:b/>
          <w:lang w:eastAsia="en-US"/>
        </w:rPr>
        <w:t xml:space="preserve">«Объект 3» - </w:t>
      </w:r>
      <w:r w:rsidRPr="00713B97">
        <w:rPr>
          <w:rFonts w:eastAsia="Calibri"/>
          <w:lang w:eastAsia="en-US"/>
        </w:rPr>
        <w:t>нежилое здание общей площадью 11 208,2 кв. м. с кадастровым номером 77:15:0020321:312, расположенное по адресу г. Москва, территория инновационного центра «Сколково», улица Нобеля, д.5 (здание офисного центра «Технопарк/Очередь</w:t>
      </w:r>
      <w:proofErr w:type="gramStart"/>
      <w:r w:rsidRPr="00713B97">
        <w:rPr>
          <w:rFonts w:eastAsia="Calibri"/>
          <w:lang w:eastAsia="en-US"/>
        </w:rPr>
        <w:t>1</w:t>
      </w:r>
      <w:proofErr w:type="gramEnd"/>
      <w:r w:rsidRPr="00713B97">
        <w:rPr>
          <w:rFonts w:eastAsia="Calibri"/>
          <w:lang w:eastAsia="en-US"/>
        </w:rPr>
        <w:t xml:space="preserve">» корпус 2), а также часть земельного участка  общей площадью 3033,48 </w:t>
      </w:r>
      <w:proofErr w:type="spellStart"/>
      <w:r w:rsidRPr="00713B97">
        <w:rPr>
          <w:rFonts w:eastAsia="Calibri"/>
          <w:lang w:eastAsia="en-US"/>
        </w:rPr>
        <w:t>кв.м</w:t>
      </w:r>
      <w:proofErr w:type="spellEnd"/>
      <w:r w:rsidRPr="00713B97">
        <w:rPr>
          <w:rFonts w:eastAsia="Calibri"/>
          <w:lang w:eastAsia="en-US"/>
        </w:rPr>
        <w:t xml:space="preserve">. с кадастровым номером 77:15:0020321:216, расположенного по адресу г. Москва, д. Сколково, </w:t>
      </w:r>
      <w:proofErr w:type="gramStart"/>
      <w:r w:rsidRPr="00713B97">
        <w:rPr>
          <w:rFonts w:eastAsia="Calibri"/>
          <w:lang w:eastAsia="en-US"/>
        </w:rPr>
        <w:t>прилегающая</w:t>
      </w:r>
      <w:proofErr w:type="gramEnd"/>
      <w:r w:rsidRPr="00713B97">
        <w:rPr>
          <w:rFonts w:eastAsia="Calibri"/>
          <w:lang w:eastAsia="en-US"/>
        </w:rPr>
        <w:t xml:space="preserve"> к указанному зданию.</w:t>
      </w:r>
    </w:p>
    <w:p w:rsidR="00713B97" w:rsidRPr="00713B97" w:rsidRDefault="00713B97" w:rsidP="00713B97">
      <w:pPr>
        <w:tabs>
          <w:tab w:val="left" w:pos="0"/>
          <w:tab w:val="left" w:pos="1276"/>
        </w:tabs>
        <w:suppressAutoHyphens/>
        <w:ind w:firstLine="567"/>
        <w:jc w:val="both"/>
        <w:rPr>
          <w:rFonts w:eastAsia="Calibri"/>
          <w:lang w:eastAsia="en-US"/>
        </w:rPr>
      </w:pPr>
      <w:r w:rsidRPr="00713B97">
        <w:rPr>
          <w:rFonts w:eastAsia="Calibri"/>
          <w:b/>
          <w:lang w:eastAsia="en-US"/>
        </w:rPr>
        <w:t>«Объект 4» –</w:t>
      </w:r>
      <w:r w:rsidRPr="00713B97">
        <w:rPr>
          <w:rFonts w:eastAsia="Calibri"/>
          <w:lang w:eastAsia="en-US"/>
        </w:rPr>
        <w:t xml:space="preserve"> здание Центра городского развития инновационного центра «Сколково», расположенное по адресу: г. Москва, территория инновационного центра Сколково, улица Малевича, дом 1, а  также земельный участок общей площадью 22 869 кв. м. с кадастровым номером 77:15:0020109:101, расположенный по адресу: г. Москва, д. Сколково, прилегающий к указанному зданию.</w:t>
      </w:r>
    </w:p>
    <w:p w:rsidR="00BD5E8F" w:rsidRPr="00C4518F" w:rsidRDefault="00BD5E8F" w:rsidP="00BD5E8F">
      <w:pPr>
        <w:jc w:val="both"/>
        <w:rPr>
          <w:b/>
          <w:bCs/>
          <w:sz w:val="22"/>
          <w:szCs w:val="22"/>
        </w:rPr>
      </w:pPr>
    </w:p>
    <w:p w:rsidR="00BD5E8F" w:rsidRPr="00713B97" w:rsidRDefault="00BD5E8F" w:rsidP="003B2630">
      <w:pPr>
        <w:numPr>
          <w:ilvl w:val="0"/>
          <w:numId w:val="46"/>
        </w:numPr>
        <w:tabs>
          <w:tab w:val="left" w:pos="567"/>
        </w:tabs>
        <w:ind w:left="0" w:firstLine="360"/>
        <w:jc w:val="center"/>
        <w:rPr>
          <w:rFonts w:eastAsia="Times New Roman"/>
          <w:b/>
        </w:rPr>
      </w:pPr>
      <w:r w:rsidRPr="00713B97">
        <w:rPr>
          <w:rFonts w:eastAsia="Times New Roman"/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3B2630" w:rsidRPr="00713B97" w:rsidRDefault="003B2630" w:rsidP="003B2630">
      <w:pPr>
        <w:tabs>
          <w:tab w:val="left" w:pos="567"/>
        </w:tabs>
        <w:ind w:left="360"/>
        <w:rPr>
          <w:rFonts w:eastAsia="Times New Roman"/>
          <w:b/>
        </w:rPr>
      </w:pP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Исполнитель устанавливает на Контейнерные площадки пластиковые </w:t>
      </w:r>
      <w:proofErr w:type="spellStart"/>
      <w:r w:rsidRPr="00713B97">
        <w:rPr>
          <w:bCs/>
          <w:color w:val="000000" w:themeColor="text1"/>
        </w:rPr>
        <w:t>евроконтейнеры</w:t>
      </w:r>
      <w:proofErr w:type="spellEnd"/>
      <w:r w:rsidRPr="00713B97">
        <w:rPr>
          <w:bCs/>
          <w:color w:val="000000" w:themeColor="text1"/>
        </w:rPr>
        <w:t xml:space="preserve"> объемом 1,1 м</w:t>
      </w:r>
      <w:r w:rsidRPr="00713B97">
        <w:rPr>
          <w:bCs/>
          <w:color w:val="000000" w:themeColor="text1"/>
          <w:vertAlign w:val="superscript"/>
        </w:rPr>
        <w:t>3</w:t>
      </w:r>
      <w:r w:rsidRPr="00713B97">
        <w:rPr>
          <w:bCs/>
          <w:color w:val="000000" w:themeColor="text1"/>
        </w:rPr>
        <w:t xml:space="preserve"> каждый (далее – Контейнеры). Дизайн Контейнеров должен быть согласован с Заказчиком.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Контейнеры должны быть промаркированы, отличаться по цвету для различных видов Отходов: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- Бумаг</w:t>
      </w:r>
      <w:proofErr w:type="gramStart"/>
      <w:r w:rsidRPr="00713B97">
        <w:rPr>
          <w:bCs/>
          <w:color w:val="000000" w:themeColor="text1"/>
        </w:rPr>
        <w:t>а-</w:t>
      </w:r>
      <w:proofErr w:type="gramEnd"/>
      <w:r w:rsidRPr="00713B97">
        <w:rPr>
          <w:bCs/>
          <w:color w:val="000000" w:themeColor="text1"/>
        </w:rPr>
        <w:t xml:space="preserve"> синий, 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- </w:t>
      </w:r>
      <w:proofErr w:type="gramStart"/>
      <w:r w:rsidRPr="00713B97">
        <w:rPr>
          <w:bCs/>
          <w:color w:val="000000" w:themeColor="text1"/>
        </w:rPr>
        <w:t>Пластик-желтый</w:t>
      </w:r>
      <w:proofErr w:type="gramEnd"/>
      <w:r w:rsidRPr="00713B97">
        <w:rPr>
          <w:bCs/>
          <w:color w:val="000000" w:themeColor="text1"/>
        </w:rPr>
        <w:t xml:space="preserve">, 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- Прочее - зеленый. При этом собираемый вид Отходов должен быть дублирован графическим изображением.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>При вывозе Полезной фракции Отходов Исполнитель может использовать мобильный пресс-</w:t>
      </w:r>
      <w:proofErr w:type="spellStart"/>
      <w:r w:rsidRPr="00713B97">
        <w:rPr>
          <w:bCs/>
          <w:color w:val="000000" w:themeColor="text1"/>
        </w:rPr>
        <w:t>компактор</w:t>
      </w:r>
      <w:proofErr w:type="spellEnd"/>
      <w:r w:rsidRPr="00713B97">
        <w:rPr>
          <w:bCs/>
          <w:color w:val="000000" w:themeColor="text1"/>
        </w:rPr>
        <w:t>.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lastRenderedPageBreak/>
        <w:t>Место размещения Контейнерных площадок указано в Приложениях № 1, № 2 к настоящему Техническому заданию. Порядок установки Контейнеров определяется в соответствии с Правилами проекта.  На каждой Контейнерной площадке должно быть установлено как минимум 3 (три) контейнера.</w:t>
      </w:r>
    </w:p>
    <w:p w:rsidR="00643AD2" w:rsidRPr="00713B97" w:rsidRDefault="00643AD2" w:rsidP="00643AD2">
      <w:pPr>
        <w:ind w:firstLine="567"/>
        <w:jc w:val="both"/>
        <w:rPr>
          <w:bCs/>
          <w:color w:val="000000" w:themeColor="text1"/>
        </w:rPr>
      </w:pPr>
      <w:r w:rsidRPr="00713B97">
        <w:rPr>
          <w:bCs/>
          <w:color w:val="000000" w:themeColor="text1"/>
        </w:rPr>
        <w:t xml:space="preserve">Исполнитель обязан обеспечить надлежащий внешний вид Контейнеров, их очистку по мере загрязнения и промывку. Сроки и периодичность  проведения очистки и промывки Контейнеров согласовываются с Заказчиком с учетом требований, установленных  Правилами проекта. </w:t>
      </w:r>
    </w:p>
    <w:tbl>
      <w:tblPr>
        <w:tblStyle w:val="a5"/>
        <w:tblW w:w="9923" w:type="dxa"/>
        <w:tblInd w:w="108" w:type="dxa"/>
        <w:tblLook w:val="04A0" w:firstRow="1" w:lastRow="0" w:firstColumn="1" w:lastColumn="0" w:noHBand="0" w:noVBand="1"/>
      </w:tblPr>
      <w:tblGrid>
        <w:gridCol w:w="426"/>
        <w:gridCol w:w="2693"/>
        <w:gridCol w:w="6804"/>
      </w:tblGrid>
      <w:tr w:rsidR="00EB707B" w:rsidRPr="00713B97" w:rsidTr="007F65F9">
        <w:trPr>
          <w:trHeight w:val="201"/>
        </w:trPr>
        <w:tc>
          <w:tcPr>
            <w:tcW w:w="426" w:type="dxa"/>
            <w:shd w:val="clear" w:color="auto" w:fill="DBE5F1" w:themeFill="accent1" w:themeFillTint="33"/>
          </w:tcPr>
          <w:p w:rsidR="00EB707B" w:rsidRPr="00713B97" w:rsidRDefault="00EB707B" w:rsidP="00D2173A">
            <w:pPr>
              <w:pStyle w:val="a3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№</w:t>
            </w:r>
          </w:p>
        </w:tc>
        <w:tc>
          <w:tcPr>
            <w:tcW w:w="2693" w:type="dxa"/>
            <w:shd w:val="clear" w:color="auto" w:fill="DBE5F1" w:themeFill="accent1" w:themeFillTint="33"/>
          </w:tcPr>
          <w:p w:rsidR="00EB707B" w:rsidRPr="00713B97" w:rsidRDefault="006538BD" w:rsidP="00D2173A">
            <w:pPr>
              <w:pStyle w:val="a3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Наименование объекта</w:t>
            </w:r>
          </w:p>
        </w:tc>
        <w:tc>
          <w:tcPr>
            <w:tcW w:w="6804" w:type="dxa"/>
            <w:shd w:val="clear" w:color="auto" w:fill="DBE5F1" w:themeFill="accent1" w:themeFillTint="33"/>
          </w:tcPr>
          <w:p w:rsidR="00EB707B" w:rsidRPr="00713B97" w:rsidRDefault="004A6ED3" w:rsidP="004A6ED3">
            <w:pPr>
              <w:pStyle w:val="a3"/>
              <w:autoSpaceDE w:val="0"/>
              <w:autoSpaceDN w:val="0"/>
              <w:adjustRightInd w:val="0"/>
              <w:ind w:left="0"/>
              <w:jc w:val="both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Ориентировочный объем Отходов, планируемый к вывозу в месяц</w:t>
            </w:r>
          </w:p>
        </w:tc>
      </w:tr>
      <w:tr w:rsidR="003D35A1" w:rsidRPr="00713B97" w:rsidTr="004A6ED3">
        <w:trPr>
          <w:trHeight w:val="835"/>
        </w:trPr>
        <w:tc>
          <w:tcPr>
            <w:tcW w:w="426" w:type="dxa"/>
          </w:tcPr>
          <w:p w:rsidR="003D35A1" w:rsidRPr="00713B97" w:rsidRDefault="003D35A1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1</w:t>
            </w:r>
          </w:p>
        </w:tc>
        <w:tc>
          <w:tcPr>
            <w:tcW w:w="2693" w:type="dxa"/>
          </w:tcPr>
          <w:p w:rsidR="003D35A1" w:rsidRPr="00713B97" w:rsidRDefault="00643AD2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1</w:t>
            </w:r>
          </w:p>
        </w:tc>
        <w:tc>
          <w:tcPr>
            <w:tcW w:w="6804" w:type="dxa"/>
          </w:tcPr>
          <w:p w:rsidR="00643AD2" w:rsidRPr="00713B97" w:rsidRDefault="00643AD2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«Бумага» - 446 кг; </w:t>
            </w:r>
          </w:p>
          <w:p w:rsidR="00643AD2" w:rsidRPr="00713B97" w:rsidRDefault="00643AD2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«Пластик» - 53 кг; </w:t>
            </w:r>
          </w:p>
          <w:p w:rsidR="00643AD2" w:rsidRPr="00713B97" w:rsidRDefault="00643AD2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«Прочее» - 63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="00F51D9A" w:rsidRPr="00713B97">
              <w:rPr>
                <w:sz w:val="22"/>
                <w:szCs w:val="22"/>
                <w:vertAlign w:val="superscript"/>
              </w:rPr>
              <w:t xml:space="preserve"> </w:t>
            </w:r>
            <w:r w:rsidR="00F51D9A" w:rsidRPr="00713B97">
              <w:rPr>
                <w:sz w:val="22"/>
                <w:szCs w:val="22"/>
              </w:rPr>
              <w:t>(2 контейнера по 1,1 м</w:t>
            </w:r>
            <w:r w:rsidR="00F51D9A" w:rsidRPr="00713B97">
              <w:rPr>
                <w:sz w:val="22"/>
                <w:szCs w:val="22"/>
                <w:vertAlign w:val="superscript"/>
              </w:rPr>
              <w:t>3</w:t>
            </w:r>
            <w:r w:rsidR="00F51D9A" w:rsidRPr="00713B97">
              <w:rPr>
                <w:sz w:val="22"/>
                <w:szCs w:val="22"/>
              </w:rPr>
              <w:t>)</w:t>
            </w:r>
            <w:r w:rsidRPr="00713B97">
              <w:rPr>
                <w:sz w:val="22"/>
                <w:szCs w:val="22"/>
              </w:rPr>
              <w:t>.</w:t>
            </w:r>
          </w:p>
          <w:p w:rsidR="003D35A1" w:rsidRPr="00713B97" w:rsidRDefault="00643AD2" w:rsidP="00643AD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Потребность в Контейнерах (1,1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Pr="00713B97">
              <w:rPr>
                <w:sz w:val="22"/>
                <w:szCs w:val="22"/>
              </w:rPr>
              <w:t>) на Объекте 1 в количестве 4 шт.</w:t>
            </w:r>
          </w:p>
        </w:tc>
      </w:tr>
      <w:tr w:rsidR="00084E24" w:rsidRPr="00713B97" w:rsidTr="00643AD2">
        <w:trPr>
          <w:trHeight w:val="416"/>
        </w:trPr>
        <w:tc>
          <w:tcPr>
            <w:tcW w:w="426" w:type="dxa"/>
          </w:tcPr>
          <w:p w:rsidR="00084E24" w:rsidRPr="00713B97" w:rsidRDefault="00084E24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</w:tcPr>
          <w:p w:rsidR="00084E24" w:rsidRPr="00713B97" w:rsidRDefault="00084E24" w:rsidP="00025C23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2</w:t>
            </w:r>
          </w:p>
        </w:tc>
        <w:tc>
          <w:tcPr>
            <w:tcW w:w="6804" w:type="dxa"/>
          </w:tcPr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«Бумага» - 332 кг; </w:t>
            </w:r>
          </w:p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«Пластик» - 30 кг;</w:t>
            </w:r>
          </w:p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«Прочее» - 34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Pr="00713B97">
              <w:rPr>
                <w:sz w:val="22"/>
                <w:szCs w:val="22"/>
              </w:rPr>
              <w:t>.</w:t>
            </w:r>
          </w:p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Потребность в Контейнерах (1,1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Pr="00713B97">
              <w:rPr>
                <w:sz w:val="22"/>
                <w:szCs w:val="22"/>
              </w:rPr>
              <w:t>) на Объекте 2 в количестве 3 шт.</w:t>
            </w:r>
          </w:p>
        </w:tc>
      </w:tr>
      <w:tr w:rsidR="00084E24" w:rsidRPr="00713B97" w:rsidTr="00643AD2">
        <w:tc>
          <w:tcPr>
            <w:tcW w:w="426" w:type="dxa"/>
          </w:tcPr>
          <w:p w:rsidR="00084E24" w:rsidRPr="00713B97" w:rsidRDefault="00084E24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</w:tcPr>
          <w:p w:rsidR="00084E24" w:rsidRPr="00713B97" w:rsidRDefault="00084E24" w:rsidP="00025C23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3</w:t>
            </w:r>
          </w:p>
        </w:tc>
        <w:tc>
          <w:tcPr>
            <w:tcW w:w="6804" w:type="dxa"/>
          </w:tcPr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«Бумага» - 457 кг; </w:t>
            </w:r>
          </w:p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«Пластик» - 31 кг;</w:t>
            </w:r>
          </w:p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«Прочее» - 43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Pr="00713B97">
              <w:rPr>
                <w:sz w:val="22"/>
                <w:szCs w:val="22"/>
              </w:rPr>
              <w:t>.</w:t>
            </w:r>
          </w:p>
          <w:p w:rsidR="00084E24" w:rsidRPr="00713B97" w:rsidRDefault="00084E24" w:rsidP="00025C23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Потребность в Контейнерах (1,1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Pr="00713B97">
              <w:rPr>
                <w:sz w:val="22"/>
                <w:szCs w:val="22"/>
              </w:rPr>
              <w:t>) на Объекте 3 в количестве 3 шт.</w:t>
            </w:r>
          </w:p>
        </w:tc>
      </w:tr>
      <w:tr w:rsidR="00084E24" w:rsidRPr="00713B97" w:rsidTr="007F65F9">
        <w:trPr>
          <w:trHeight w:val="844"/>
        </w:trPr>
        <w:tc>
          <w:tcPr>
            <w:tcW w:w="426" w:type="dxa"/>
          </w:tcPr>
          <w:p w:rsidR="00084E24" w:rsidRPr="00713B97" w:rsidRDefault="00084E24" w:rsidP="00D2173A">
            <w:pPr>
              <w:pStyle w:val="a3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  <w:lang w:val="en-US"/>
              </w:rPr>
            </w:pPr>
            <w:r w:rsidRPr="00713B97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2693" w:type="dxa"/>
          </w:tcPr>
          <w:p w:rsidR="00084E24" w:rsidRPr="00713B97" w:rsidRDefault="00084E24" w:rsidP="00025C23">
            <w:pPr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4</w:t>
            </w:r>
          </w:p>
        </w:tc>
        <w:tc>
          <w:tcPr>
            <w:tcW w:w="6804" w:type="dxa"/>
          </w:tcPr>
          <w:p w:rsidR="00084E24" w:rsidRPr="00713B97" w:rsidRDefault="00084E24" w:rsidP="00025C23">
            <w:pPr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«Бумага» - 59 кг;</w:t>
            </w:r>
          </w:p>
          <w:p w:rsidR="00084E24" w:rsidRPr="00713B97" w:rsidRDefault="00084E24" w:rsidP="00025C23">
            <w:pPr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«Пластик» - 6 кг; </w:t>
            </w:r>
          </w:p>
          <w:p w:rsidR="00084E24" w:rsidRPr="00713B97" w:rsidRDefault="00084E24" w:rsidP="00025C23">
            <w:pPr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«Прочее» - 27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Pr="00713B97">
              <w:rPr>
                <w:sz w:val="22"/>
                <w:szCs w:val="22"/>
              </w:rPr>
              <w:t>.</w:t>
            </w:r>
          </w:p>
          <w:p w:rsidR="00084E24" w:rsidRPr="00713B97" w:rsidRDefault="00084E24" w:rsidP="00025C23">
            <w:pPr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Потребность в Контейнерах (1,1 м</w:t>
            </w:r>
            <w:r w:rsidRPr="00713B97">
              <w:rPr>
                <w:sz w:val="22"/>
                <w:szCs w:val="22"/>
                <w:vertAlign w:val="superscript"/>
              </w:rPr>
              <w:t>3</w:t>
            </w:r>
            <w:r w:rsidRPr="00713B97">
              <w:rPr>
                <w:sz w:val="22"/>
                <w:szCs w:val="22"/>
              </w:rPr>
              <w:t>) на Объекте 4 в количестве 3 шт.</w:t>
            </w:r>
          </w:p>
        </w:tc>
      </w:tr>
    </w:tbl>
    <w:p w:rsidR="00636E9A" w:rsidRPr="00713B97" w:rsidRDefault="00636E9A" w:rsidP="00C96226">
      <w:pPr>
        <w:rPr>
          <w:b/>
          <w:bCs/>
          <w:sz w:val="22"/>
          <w:szCs w:val="22"/>
        </w:rPr>
      </w:pPr>
    </w:p>
    <w:p w:rsidR="004307EA" w:rsidRPr="00713B97" w:rsidRDefault="004307EA" w:rsidP="004307EA">
      <w:pPr>
        <w:ind w:left="720"/>
        <w:contextualSpacing/>
        <w:jc w:val="center"/>
        <w:rPr>
          <w:b/>
          <w:bCs/>
        </w:rPr>
      </w:pPr>
      <w:r w:rsidRPr="00713B97">
        <w:rPr>
          <w:b/>
          <w:bCs/>
        </w:rPr>
        <w:t>График и периодичность оказания Услуг (далее – График вывоза)</w:t>
      </w:r>
    </w:p>
    <w:p w:rsidR="004307EA" w:rsidRPr="00713B97" w:rsidRDefault="004307EA" w:rsidP="004307EA">
      <w:pPr>
        <w:ind w:left="720"/>
        <w:contextualSpacing/>
        <w:jc w:val="center"/>
        <w:rPr>
          <w:b/>
          <w:bCs/>
          <w:color w:val="000000" w:themeColor="text1"/>
          <w:sz w:val="22"/>
          <w:szCs w:val="22"/>
        </w:rPr>
      </w:pPr>
    </w:p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01"/>
        <w:gridCol w:w="1701"/>
        <w:gridCol w:w="6061"/>
      </w:tblGrid>
      <w:tr w:rsidR="004A6ED3" w:rsidRPr="00713B97" w:rsidTr="004307EA">
        <w:trPr>
          <w:trHeight w:val="34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Наименование Объекта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График вывоза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Периодичность вывоза</w:t>
            </w:r>
          </w:p>
        </w:tc>
      </w:tr>
      <w:tr w:rsidR="004A6ED3" w:rsidRPr="00713B97" w:rsidTr="00592A0E">
        <w:trPr>
          <w:trHeight w:val="455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Объект 1, </w:t>
            </w:r>
          </w:p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2,</w:t>
            </w:r>
          </w:p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3,</w:t>
            </w:r>
          </w:p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>Объект 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  <w:p w:rsidR="004A6ED3" w:rsidRPr="00713B97" w:rsidRDefault="004A6ED3" w:rsidP="004A6ED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713B97">
              <w:rPr>
                <w:sz w:val="22"/>
                <w:szCs w:val="22"/>
              </w:rPr>
              <w:t xml:space="preserve">С 7:00 до 8:30 </w:t>
            </w:r>
          </w:p>
        </w:tc>
        <w:tc>
          <w:tcPr>
            <w:tcW w:w="60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A6ED3" w:rsidRPr="00713B97" w:rsidRDefault="004A6ED3" w:rsidP="004307EA">
            <w:pPr>
              <w:overflowPunct w:val="0"/>
              <w:autoSpaceDE w:val="0"/>
              <w:autoSpaceDN w:val="0"/>
              <w:adjustRightInd w:val="0"/>
              <w:ind w:left="75"/>
              <w:jc w:val="both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 xml:space="preserve">Полезная фракция Отходов (Бумага, Пластик) – не реже 2-х раз в неделю (по </w:t>
            </w:r>
            <w:r w:rsidRPr="00713B97">
              <w:rPr>
                <w:sz w:val="22"/>
                <w:szCs w:val="22"/>
              </w:rPr>
              <w:t>мере их образования и нормируемого накопления),</w:t>
            </w:r>
          </w:p>
          <w:p w:rsidR="004A6ED3" w:rsidRPr="00713B97" w:rsidRDefault="004A6ED3" w:rsidP="004307EA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color w:val="000000" w:themeColor="text1"/>
                <w:sz w:val="22"/>
                <w:szCs w:val="22"/>
              </w:rPr>
            </w:pPr>
            <w:r w:rsidRPr="00713B97">
              <w:rPr>
                <w:color w:val="000000" w:themeColor="text1"/>
                <w:sz w:val="22"/>
                <w:szCs w:val="22"/>
              </w:rPr>
              <w:t>Прочее – ежедневно.</w:t>
            </w:r>
          </w:p>
        </w:tc>
      </w:tr>
    </w:tbl>
    <w:p w:rsidR="00713B97" w:rsidRDefault="00713B97" w:rsidP="00A72B1F">
      <w:pPr>
        <w:jc w:val="center"/>
        <w:rPr>
          <w:b/>
        </w:rPr>
      </w:pPr>
    </w:p>
    <w:p w:rsidR="00EB707B" w:rsidRPr="00713B97" w:rsidRDefault="00EB707B" w:rsidP="00A72B1F">
      <w:pPr>
        <w:jc w:val="center"/>
        <w:rPr>
          <w:b/>
          <w:lang w:val="en-US"/>
        </w:rPr>
      </w:pPr>
      <w:r w:rsidRPr="00713B97">
        <w:rPr>
          <w:b/>
        </w:rPr>
        <w:t xml:space="preserve">Требования к </w:t>
      </w:r>
      <w:r w:rsidR="00713B97">
        <w:rPr>
          <w:b/>
        </w:rPr>
        <w:t xml:space="preserve">оказанию </w:t>
      </w:r>
      <w:r w:rsidR="004307EA" w:rsidRPr="00713B97">
        <w:rPr>
          <w:b/>
        </w:rPr>
        <w:t>У</w:t>
      </w:r>
      <w:r w:rsidR="005F66E1" w:rsidRPr="00713B97">
        <w:rPr>
          <w:b/>
        </w:rPr>
        <w:t>слуг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</w:pPr>
      <w:r w:rsidRPr="00713B97">
        <w:t>Исполнитель устанавливает необходимое количество Контейнеров на Объектах;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t xml:space="preserve">Исполнитель в соответствии </w:t>
      </w:r>
      <w:r w:rsidRPr="00713B97">
        <w:rPr>
          <w:color w:val="000000" w:themeColor="text1"/>
        </w:rPr>
        <w:t>с Графиком  вывоза осуществляет сбор и вывоз Отходов Селективным методом;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Сбор Отходов осуществлять по фракциям (Бумага, Пластик, Прочее), не допуская смешивания фракций, вывоз каждой фракции должен осуществляться отдельной единицей транспорта;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Полезная фракция Отходов (Бумага, Пластик) подлежат передаче на переработку, Отходы категории Прочее должны передаваться на объекты, санкционированные для  целей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График вывоза должен быть согласован с Заказчиком, вывоз должен осуществляться не позднее 8:30 утра;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наличие у водителей машин-мусоровозов, осуществляющих перевозку Отходов путевых  листов и талонов, номинал которых соответствует грузоподъемности автомашин-мусоровозов;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удаление с Контейнерной площадки и прилегающей к ней территории Отходов, высыпавшихся при выгрузке из Контейнеров в специализированный автотранспорт, а также скопившихся в результате нарушения Графика вывоза, производится Исполнителем;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производить ремонт (замену на период ремонта) в случае повреждения  Контейнеров в срок, не превышающий 3 (трех) дней со дня подачи Заказчиком письменной заявки;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бережное отношение к имуществу Заказчика при оказании Услуг;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lastRenderedPageBreak/>
        <w:t>ведение учета оказанных Услуг по вывозу Отходов;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Исполнитель самостоятельно несет ответственность за соблюдение требований по безопасному обращению </w:t>
      </w:r>
      <w:proofErr w:type="gramStart"/>
      <w:r w:rsidRPr="00713B97">
        <w:rPr>
          <w:color w:val="000000" w:themeColor="text1"/>
        </w:rPr>
        <w:t>с отходами с момента погрузки  Отходов в специализированный автотранспорт до выгрузки Отходов на объектах</w:t>
      </w:r>
      <w:proofErr w:type="gramEnd"/>
      <w:r w:rsidRPr="00713B97">
        <w:rPr>
          <w:color w:val="000000" w:themeColor="text1"/>
        </w:rPr>
        <w:t xml:space="preserve">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 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возмещение ущерба Заказчику, понесенного в результате привлечения Заказчика к административной ответственности (уплаты штрафных санкций ТОУ </w:t>
      </w:r>
      <w:proofErr w:type="spellStart"/>
      <w:r w:rsidRPr="00713B97">
        <w:rPr>
          <w:color w:val="000000" w:themeColor="text1"/>
        </w:rPr>
        <w:t>Роспотребнадзору</w:t>
      </w:r>
      <w:proofErr w:type="spellEnd"/>
      <w:r w:rsidRPr="00713B97">
        <w:rPr>
          <w:color w:val="000000" w:themeColor="text1"/>
        </w:rPr>
        <w:t xml:space="preserve"> г. Москвы, административно-технической инспекции) за несвоевременный вывоз Отходов и другие нарушения санитарного состояния территорий Объектов, вызванные невыполнением либо ненадлежащим выполнением  Исполнителем условий Договора;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проведение ежедневного медицинского освидетельствования водителей автомашин-мусоровозов;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предоставить фотоотчет, подтверждающий объем оказанных Услуг, указанный в Отчете и </w:t>
      </w:r>
      <w:r w:rsidRPr="00713B97">
        <w:t>Акте сдачи-приемки оказанных Услуг</w:t>
      </w:r>
      <w:r w:rsidRPr="00713B97">
        <w:rPr>
          <w:color w:val="000000" w:themeColor="text1"/>
        </w:rPr>
        <w:t>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Исполнитель еженедельно письменно предоставляет информацию  об объемах вывезенных Отходов</w:t>
      </w:r>
      <w:proofErr w:type="gramStart"/>
      <w:r w:rsidRPr="00713B97">
        <w:rPr>
          <w:color w:val="000000" w:themeColor="text1"/>
        </w:rPr>
        <w:t xml:space="preserve"> ;</w:t>
      </w:r>
      <w:proofErr w:type="gramEnd"/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вывоз и утилизация Отходов с территории Объектов осуществляется только специализированным автотранспортом (автомашинами-мусоровозами) с экологическим классом не ниже Евро-4, принадлежащим на праве собственности или ином праве Исполнителю;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применение для вывоза Отходов специального автотранспорта, не оборудованного специальными устройствами погрузки и выгрузки Отходов, а также неисправного транспорта (в том числе имеющего утечки масел и каких-либо жидкостей из кузова и других узлов автотранспортного средства) не допускается;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специальный автомобильный транспорт, используемый Исполнителем для оказания Услуг, должен быть оснащен следующим оборудованием:</w:t>
      </w:r>
    </w:p>
    <w:p w:rsidR="004307EA" w:rsidRPr="00713B97" w:rsidRDefault="004307EA" w:rsidP="004307EA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взвешивания Контейнеров при их погрузке,</w:t>
      </w:r>
    </w:p>
    <w:p w:rsidR="004307EA" w:rsidRPr="00713B97" w:rsidRDefault="004307EA" w:rsidP="004307EA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спутниковой системой транспортного мониторинга,</w:t>
      </w:r>
    </w:p>
    <w:p w:rsidR="004307EA" w:rsidRPr="00713B97" w:rsidRDefault="004307EA" w:rsidP="004307EA">
      <w:pPr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- системой видеоконтроля за движением транспорта и погрузочно-разгрузочными работами;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по требованию Заказчика предоставлять данные </w:t>
      </w:r>
      <w:r w:rsidRPr="00713B97">
        <w:rPr>
          <w:color w:val="000000" w:themeColor="text1"/>
          <w:lang w:val="en-US"/>
        </w:rPr>
        <w:t>GPS</w:t>
      </w:r>
      <w:r w:rsidRPr="00713B97">
        <w:rPr>
          <w:color w:val="000000" w:themeColor="text1"/>
        </w:rPr>
        <w:t xml:space="preserve">, ГЛОНАСС, свидетельствующие о доставке Отходов на объекты переработки, </w:t>
      </w:r>
      <w:r w:rsidRPr="00713B97">
        <w:t>утилизации, обезвреживания и размещения</w:t>
      </w:r>
      <w:r w:rsidRPr="00713B97">
        <w:rPr>
          <w:color w:val="000000" w:themeColor="text1"/>
        </w:rPr>
        <w:t xml:space="preserve"> (полигоны, перерабатывающие комплексы или объекты обезвреживания), созданные и эксплуатируемые в соответствии с законодательством РФ;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при оказании Услуг сотрудники Исполнителя должны соблюдать правила охраны труда, техники безопасности, пожарной безопасности и производственной санитарии. Вся полнота ответственности при оказании Услуг за соблюдением норм и правил по технике безопасности и пожарной безопасности возлагается на Исполнителя;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>Услуги должны быть осуществлены с учетом всех сопутствующих затрат, включая расходы на страхование, транспортные расходы, расходы на используемые материалы (стоимость которых включена в стоимость оказания Услуг);</w:t>
      </w:r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  <w:rPr>
          <w:color w:val="000000" w:themeColor="text1"/>
        </w:rPr>
      </w:pPr>
      <w:r w:rsidRPr="00713B97">
        <w:rPr>
          <w:color w:val="000000" w:themeColor="text1"/>
        </w:rPr>
        <w:t xml:space="preserve">Отходы переходят в собственность Исполнителя с момента их размещения (складирования) в контейнеры и/или бункеры, установленные на Контейнерных площадках; </w:t>
      </w:r>
    </w:p>
    <w:p w:rsidR="004307EA" w:rsidRPr="00713B97" w:rsidRDefault="004307EA" w:rsidP="004307EA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307EA" w:rsidRPr="00713B97" w:rsidRDefault="004307EA" w:rsidP="004307EA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proofErr w:type="gramStart"/>
      <w:r w:rsidRPr="00713B97">
        <w:rPr>
          <w:rFonts w:eastAsiaTheme="minorHAnsi"/>
          <w:lang w:eastAsia="en-US"/>
        </w:rPr>
        <w:t>Исполнитель обязан иметь лицензию на осуществление деятельности по сбору, транспортированию, обработке, утилизации, обезвреживанию, размещению отходов I - IV классов опасности (либо лицензию и действующий договор со специализированной организацией), приказ о назначении ответственного за обращение с отходами на территории Объектов, сертификат, квалификационный аттестат или иной документ, подтверждающий право обращения с отходами (лицензируемый вид деятельности);</w:t>
      </w:r>
      <w:proofErr w:type="gramEnd"/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</w:pPr>
      <w:r w:rsidRPr="00713B97">
        <w:t xml:space="preserve">Исполнитель обязан оказывать Услуги с учетом требований и  ограничений, установленных Федеральным законом от 28.09.2010 №244-ФЗ «Об инновационном центре «Сколково», Федеральным законом от 24.06.1998 №89-ФЗ «Об отходах производства и потребления», Федеральным законом от 30.03.1999 №52-ФЗ «О санитарно-эпидемиологическом благополучии населения»,  Федеральным законом от 10.01.2002 №7-ФЗ «Об охране </w:t>
      </w:r>
      <w:r w:rsidRPr="00713B97">
        <w:lastRenderedPageBreak/>
        <w:t xml:space="preserve">окружающей среды», Законом </w:t>
      </w:r>
      <w:proofErr w:type="spellStart"/>
      <w:r w:rsidRPr="00713B97">
        <w:t>г</w:t>
      </w:r>
      <w:proofErr w:type="gramStart"/>
      <w:r w:rsidRPr="00713B97">
        <w:t>.М</w:t>
      </w:r>
      <w:proofErr w:type="gramEnd"/>
      <w:r w:rsidRPr="00713B97">
        <w:t>осквы</w:t>
      </w:r>
      <w:proofErr w:type="spellEnd"/>
      <w:r w:rsidRPr="00713B97">
        <w:t xml:space="preserve"> от 30.11.2005 №67 «Об отходах производства и потребления», Правилами санитарного </w:t>
      </w:r>
      <w:proofErr w:type="gramStart"/>
      <w:r w:rsidRPr="00713B97">
        <w:t>содержания территорий, организации уборки и обеспечения чистоты и порядка в г. Москве, утвержденными Постановлением Правительства Москвы от 09.11.1999 N 1018, иными законами и нормативными правовыми актами РФ, города Москвы, регулирующими отношения в области обращения с отходами,  Правилами проекта, в том числе, но, не ограничиваясь Правилами обращения с отходами на территории инновационного центра «Сколково».</w:t>
      </w:r>
      <w:proofErr w:type="gramEnd"/>
    </w:p>
    <w:p w:rsidR="004307EA" w:rsidRPr="00713B97" w:rsidRDefault="004307EA" w:rsidP="004307EA">
      <w:pPr>
        <w:numPr>
          <w:ilvl w:val="0"/>
          <w:numId w:val="2"/>
        </w:numPr>
        <w:ind w:left="0" w:firstLine="0"/>
        <w:contextualSpacing/>
        <w:jc w:val="both"/>
      </w:pPr>
      <w:r w:rsidRPr="00713B97">
        <w:t xml:space="preserve">Исполнитель обязан разместить на Контейнерных площадках сведения о сроках сбора (удаления) отходов, наименование Исполнителя, контакты Уполномоченных лиц, ответственных за своевременный сбор (удаление) отходов, а также информацию, предостерегающую владельцев автотранспорта, о  недопустимости загромождения подъезда к Контейнерной площадке специализированного автотранспорта, разгружающего Контейнеры. </w:t>
      </w:r>
    </w:p>
    <w:p w:rsidR="004307EA" w:rsidRPr="00713B97" w:rsidRDefault="004307EA" w:rsidP="00EB707B">
      <w:pPr>
        <w:autoSpaceDE w:val="0"/>
        <w:autoSpaceDN w:val="0"/>
        <w:adjustRightInd w:val="0"/>
        <w:jc w:val="both"/>
        <w:outlineLvl w:val="1"/>
        <w:rPr>
          <w:b/>
        </w:rPr>
      </w:pPr>
    </w:p>
    <w:p w:rsidR="00EB707B" w:rsidRPr="00713B97" w:rsidRDefault="00EB707B" w:rsidP="00EB707B">
      <w:pPr>
        <w:autoSpaceDE w:val="0"/>
        <w:autoSpaceDN w:val="0"/>
        <w:adjustRightInd w:val="0"/>
        <w:jc w:val="both"/>
        <w:outlineLvl w:val="1"/>
        <w:rPr>
          <w:b/>
        </w:rPr>
      </w:pPr>
      <w:r w:rsidRPr="00713B97">
        <w:rPr>
          <w:b/>
        </w:rPr>
        <w:t>Приложения:</w:t>
      </w:r>
    </w:p>
    <w:p w:rsidR="004307EA" w:rsidRPr="00713B97" w:rsidRDefault="004307EA" w:rsidP="004307EA">
      <w:pPr>
        <w:jc w:val="both"/>
      </w:pPr>
      <w:r w:rsidRPr="00713B97">
        <w:t>Приложение № 1 – Место размещения Контейнерной площадки для  Объекта 1, Объекта 2, Объекта 3;</w:t>
      </w:r>
    </w:p>
    <w:p w:rsidR="004307EA" w:rsidRPr="00713B97" w:rsidRDefault="004307EA" w:rsidP="004307EA">
      <w:pPr>
        <w:jc w:val="both"/>
        <w:rPr>
          <w:iCs/>
        </w:rPr>
      </w:pPr>
      <w:r w:rsidRPr="00713B97">
        <w:t xml:space="preserve">Приложение №2 – Место размещения Контейнерной площадки для </w:t>
      </w:r>
      <w:r w:rsidRPr="00713B97">
        <w:rPr>
          <w:iCs/>
        </w:rPr>
        <w:t>Объекта 4.</w:t>
      </w:r>
    </w:p>
    <w:p w:rsidR="004307EA" w:rsidRPr="004307EA" w:rsidRDefault="004307EA" w:rsidP="004307EA">
      <w:pPr>
        <w:jc w:val="both"/>
        <w:rPr>
          <w:iCs/>
          <w:sz w:val="22"/>
          <w:szCs w:val="22"/>
        </w:rPr>
      </w:pPr>
    </w:p>
    <w:p w:rsidR="00CC7BFC" w:rsidRDefault="00CC7BFC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CC7BFC" w:rsidRDefault="00EB707B" w:rsidP="00CC7BFC">
      <w:pPr>
        <w:autoSpaceDE w:val="0"/>
        <w:autoSpaceDN w:val="0"/>
        <w:adjustRightInd w:val="0"/>
        <w:ind w:left="7788"/>
        <w:jc w:val="right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>Приложе</w:t>
      </w:r>
      <w:r w:rsidR="005F66E1">
        <w:rPr>
          <w:b/>
          <w:sz w:val="22"/>
          <w:szCs w:val="22"/>
        </w:rPr>
        <w:t>ние № 1</w:t>
      </w:r>
    </w:p>
    <w:p w:rsidR="005F66E1" w:rsidRDefault="00CC7BFC" w:rsidP="00CC7BFC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к Техническому заданию</w:t>
      </w:r>
    </w:p>
    <w:p w:rsidR="00C107B0" w:rsidRDefault="00C107B0" w:rsidP="00CC7BFC">
      <w:pPr>
        <w:autoSpaceDE w:val="0"/>
        <w:autoSpaceDN w:val="0"/>
        <w:adjustRightInd w:val="0"/>
        <w:jc w:val="right"/>
        <w:outlineLvl w:val="1"/>
        <w:rPr>
          <w:b/>
        </w:rPr>
      </w:pPr>
    </w:p>
    <w:p w:rsidR="005463DE" w:rsidRPr="005463DE" w:rsidRDefault="005463DE" w:rsidP="005463DE">
      <w:pPr>
        <w:autoSpaceDE w:val="0"/>
        <w:autoSpaceDN w:val="0"/>
        <w:adjustRightInd w:val="0"/>
        <w:jc w:val="center"/>
        <w:outlineLvl w:val="1"/>
        <w:rPr>
          <w:b/>
        </w:rPr>
      </w:pPr>
      <w:r w:rsidRPr="005463DE">
        <w:rPr>
          <w:b/>
        </w:rPr>
        <w:t>Место размещения контейнерной площадки</w:t>
      </w:r>
    </w:p>
    <w:p w:rsidR="005463DE" w:rsidRPr="005463DE" w:rsidRDefault="005463DE" w:rsidP="005463DE">
      <w:pPr>
        <w:autoSpaceDE w:val="0"/>
        <w:autoSpaceDN w:val="0"/>
        <w:adjustRightInd w:val="0"/>
        <w:jc w:val="center"/>
        <w:outlineLvl w:val="1"/>
        <w:rPr>
          <w:b/>
        </w:rPr>
      </w:pPr>
      <w:r w:rsidRPr="005463DE">
        <w:rPr>
          <w:b/>
        </w:rPr>
        <w:t>для Объекта 1, Объекта 2, Объекта 3</w:t>
      </w:r>
    </w:p>
    <w:p w:rsidR="00A72B1F" w:rsidRDefault="00A72B1F"/>
    <w:p w:rsidR="00FC1C7C" w:rsidRDefault="00FC1C7C">
      <w:r>
        <w:rPr>
          <w:noProof/>
        </w:rPr>
        <w:drawing>
          <wp:inline distT="0" distB="0" distL="0" distR="0">
            <wp:extent cx="6297295" cy="5120640"/>
            <wp:effectExtent l="0" t="0" r="0" b="3810"/>
            <wp:docPr id="1" name="Рисунок 1" descr="C:\Users\abutuzova\Desktop\МУСОР\мусор проектная группа\селекция закупка\контейнерка поле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utuzova\Desktop\МУСОР\мусор проектная группа\селекция закупка\контейнерка полет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51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B1F" w:rsidRDefault="00A72B1F"/>
    <w:p w:rsidR="00FC1C7C" w:rsidRDefault="00FC1C7C"/>
    <w:p w:rsidR="00FC1C7C" w:rsidRDefault="00FC1C7C"/>
    <w:p w:rsidR="00FC1C7C" w:rsidRDefault="00FC1C7C"/>
    <w:p w:rsidR="00CC7BFC" w:rsidRDefault="00CC7BFC">
      <w:pPr>
        <w:spacing w:after="200" w:line="276" w:lineRule="auto"/>
      </w:pPr>
      <w:r>
        <w:br w:type="page"/>
      </w:r>
    </w:p>
    <w:p w:rsidR="00CC7BFC" w:rsidRDefault="00CC7BFC" w:rsidP="00CC7BFC">
      <w:pPr>
        <w:autoSpaceDE w:val="0"/>
        <w:autoSpaceDN w:val="0"/>
        <w:adjustRightInd w:val="0"/>
        <w:ind w:left="7788"/>
        <w:jc w:val="right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>Приложе</w:t>
      </w:r>
      <w:r>
        <w:rPr>
          <w:b/>
          <w:sz w:val="22"/>
          <w:szCs w:val="22"/>
        </w:rPr>
        <w:t>ние № 2</w:t>
      </w:r>
    </w:p>
    <w:p w:rsidR="00CC7BFC" w:rsidRDefault="00CC7BFC" w:rsidP="00CC7BFC">
      <w:pPr>
        <w:autoSpaceDE w:val="0"/>
        <w:autoSpaceDN w:val="0"/>
        <w:adjustRightInd w:val="0"/>
        <w:jc w:val="right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>к Техническому заданию</w:t>
      </w:r>
    </w:p>
    <w:p w:rsidR="001878DD" w:rsidRDefault="001878DD">
      <w:pPr>
        <w:rPr>
          <w:b/>
        </w:rPr>
      </w:pPr>
    </w:p>
    <w:p w:rsidR="001878DD" w:rsidRDefault="001878DD">
      <w:pPr>
        <w:rPr>
          <w:b/>
        </w:rPr>
      </w:pPr>
    </w:p>
    <w:p w:rsidR="005463DE" w:rsidRPr="005463DE" w:rsidRDefault="005463DE" w:rsidP="005463DE">
      <w:pPr>
        <w:jc w:val="center"/>
        <w:rPr>
          <w:b/>
        </w:rPr>
      </w:pPr>
      <w:r w:rsidRPr="005463DE">
        <w:rPr>
          <w:b/>
        </w:rPr>
        <w:t>Место размещения Контейнерной площадки для Объекта 4</w:t>
      </w:r>
    </w:p>
    <w:p w:rsidR="005463DE" w:rsidRPr="005463DE" w:rsidRDefault="005463DE" w:rsidP="005463DE">
      <w:pPr>
        <w:jc w:val="center"/>
        <w:rPr>
          <w:b/>
        </w:rPr>
      </w:pPr>
    </w:p>
    <w:p w:rsidR="00F238A1" w:rsidRDefault="00F238A1"/>
    <w:p w:rsidR="00F238A1" w:rsidRDefault="006F5009">
      <w:r>
        <w:rPr>
          <w:noProof/>
        </w:rPr>
        <w:drawing>
          <wp:inline distT="0" distB="0" distL="0" distR="0">
            <wp:extent cx="6297295" cy="4095115"/>
            <wp:effectExtent l="0" t="0" r="8255" b="635"/>
            <wp:docPr id="2" name="Рисунок 2" descr="C:\Users\abutuzova\Desktop\МУСОР\мусор проектная группа\селекция закупка\площадка Гиперку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utuzova\Desktop\МУСОР\мусор проектная группа\селекция закупка\площадка Гиперкуб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7295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8A1" w:rsidRDefault="00F238A1"/>
    <w:p w:rsidR="00F238A1" w:rsidRDefault="00F238A1"/>
    <w:p w:rsidR="00F238A1" w:rsidRDefault="00F238A1"/>
    <w:p w:rsidR="00F238A1" w:rsidRDefault="00F238A1"/>
    <w:p w:rsidR="00F238A1" w:rsidRDefault="00F238A1"/>
    <w:p w:rsidR="00F238A1" w:rsidRDefault="00F238A1"/>
    <w:p w:rsidR="00F238A1" w:rsidRDefault="00F238A1"/>
    <w:sectPr w:rsidR="00F238A1" w:rsidSect="00636E9A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410" w:rsidRDefault="00D67410">
      <w:r>
        <w:separator/>
      </w:r>
    </w:p>
  </w:endnote>
  <w:endnote w:type="continuationSeparator" w:id="0">
    <w:p w:rsidR="00D67410" w:rsidRDefault="00D67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410" w:rsidRDefault="00D67410">
      <w:r>
        <w:separator/>
      </w:r>
    </w:p>
  </w:footnote>
  <w:footnote w:type="continuationSeparator" w:id="0">
    <w:p w:rsidR="00D67410" w:rsidRDefault="00D674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7570B"/>
    <w:multiLevelType w:val="hybridMultilevel"/>
    <w:tmpl w:val="047C4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00E1C"/>
    <w:multiLevelType w:val="hybridMultilevel"/>
    <w:tmpl w:val="71E602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C26E4"/>
    <w:multiLevelType w:val="multilevel"/>
    <w:tmpl w:val="4184DDA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035"/>
        </w:tabs>
        <w:ind w:left="1035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025"/>
        </w:tabs>
        <w:ind w:left="20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15"/>
        </w:tabs>
        <w:ind w:left="3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90"/>
        </w:tabs>
        <w:ind w:left="36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005"/>
        </w:tabs>
        <w:ind w:left="40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2160"/>
      </w:pPr>
      <w:rPr>
        <w:rFonts w:hint="default"/>
      </w:rPr>
    </w:lvl>
  </w:abstractNum>
  <w:abstractNum w:abstractNumId="3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A977611"/>
    <w:multiLevelType w:val="hybridMultilevel"/>
    <w:tmpl w:val="33D83850"/>
    <w:lvl w:ilvl="0" w:tplc="EDF6879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1A0630"/>
    <w:multiLevelType w:val="multilevel"/>
    <w:tmpl w:val="084A56D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0EA75142"/>
    <w:multiLevelType w:val="hybridMultilevel"/>
    <w:tmpl w:val="BFC44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17100D"/>
    <w:multiLevelType w:val="hybridMultilevel"/>
    <w:tmpl w:val="FA6A63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2C63D0"/>
    <w:multiLevelType w:val="hybridMultilevel"/>
    <w:tmpl w:val="994EE7F2"/>
    <w:lvl w:ilvl="0" w:tplc="71EA7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A737C3"/>
    <w:multiLevelType w:val="multilevel"/>
    <w:tmpl w:val="071C35CE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1A8E7635"/>
    <w:multiLevelType w:val="hybridMultilevel"/>
    <w:tmpl w:val="2B522EE2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CFE7924"/>
    <w:multiLevelType w:val="hybridMultilevel"/>
    <w:tmpl w:val="8F3ED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1028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7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24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31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38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46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53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6043" w:hanging="360"/>
      </w:pPr>
      <w:rPr>
        <w:rFonts w:ascii="Wingdings" w:hAnsi="Wingdings" w:hint="default"/>
      </w:rPr>
    </w:lvl>
  </w:abstractNum>
  <w:abstractNum w:abstractNumId="14">
    <w:nsid w:val="20C717D9"/>
    <w:multiLevelType w:val="multilevel"/>
    <w:tmpl w:val="3266F98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5">
    <w:nsid w:val="21AC05D0"/>
    <w:multiLevelType w:val="hybridMultilevel"/>
    <w:tmpl w:val="B798F4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>
    <w:nsid w:val="27FF170B"/>
    <w:multiLevelType w:val="hybridMultilevel"/>
    <w:tmpl w:val="4266A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A83B11"/>
    <w:multiLevelType w:val="hybridMultilevel"/>
    <w:tmpl w:val="8DD47F9C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33BD21DC"/>
    <w:multiLevelType w:val="hybridMultilevel"/>
    <w:tmpl w:val="5784E0B0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D47FDE"/>
    <w:multiLevelType w:val="multilevel"/>
    <w:tmpl w:val="69B6CE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386A6AFB"/>
    <w:multiLevelType w:val="multilevel"/>
    <w:tmpl w:val="8B0E4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38752BA6"/>
    <w:multiLevelType w:val="hybridMultilevel"/>
    <w:tmpl w:val="B776B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961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B4A441C"/>
    <w:multiLevelType w:val="multilevel"/>
    <w:tmpl w:val="334091E2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85"/>
        </w:tabs>
        <w:ind w:left="885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1050"/>
        </w:tabs>
        <w:ind w:left="10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75"/>
        </w:tabs>
        <w:ind w:left="15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40"/>
        </w:tabs>
        <w:ind w:left="1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65"/>
        </w:tabs>
        <w:ind w:left="22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90"/>
        </w:tabs>
        <w:ind w:left="27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55"/>
        </w:tabs>
        <w:ind w:left="29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80"/>
        </w:tabs>
        <w:ind w:left="3480" w:hanging="2160"/>
      </w:pPr>
      <w:rPr>
        <w:rFonts w:hint="default"/>
      </w:rPr>
    </w:lvl>
  </w:abstractNum>
  <w:abstractNum w:abstractNumId="26">
    <w:nsid w:val="3BCD736A"/>
    <w:multiLevelType w:val="hybridMultilevel"/>
    <w:tmpl w:val="54B62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9C4505"/>
    <w:multiLevelType w:val="multilevel"/>
    <w:tmpl w:val="3884A5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numFmt w:val="bullet"/>
      <w:lvlText w:val="–"/>
      <w:lvlJc w:val="left"/>
      <w:pPr>
        <w:ind w:left="1065" w:hanging="705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8">
    <w:nsid w:val="3E046D3B"/>
    <w:multiLevelType w:val="hybridMultilevel"/>
    <w:tmpl w:val="7990EEF4"/>
    <w:lvl w:ilvl="0" w:tplc="68089C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415C2E83"/>
    <w:multiLevelType w:val="hybridMultilevel"/>
    <w:tmpl w:val="817CF2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4E5F6A7A"/>
    <w:multiLevelType w:val="hybridMultilevel"/>
    <w:tmpl w:val="8196B818"/>
    <w:lvl w:ilvl="0" w:tplc="4454A06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0E1C93"/>
    <w:multiLevelType w:val="hybridMultilevel"/>
    <w:tmpl w:val="D39826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296454"/>
    <w:multiLevelType w:val="multilevel"/>
    <w:tmpl w:val="781C39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5">
    <w:nsid w:val="56BA63C1"/>
    <w:multiLevelType w:val="hybridMultilevel"/>
    <w:tmpl w:val="5F301194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589E6D60"/>
    <w:multiLevelType w:val="hybridMultilevel"/>
    <w:tmpl w:val="5314C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072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38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39">
    <w:nsid w:val="5EA4126E"/>
    <w:multiLevelType w:val="hybridMultilevel"/>
    <w:tmpl w:val="E6109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83E5669"/>
    <w:multiLevelType w:val="hybridMultilevel"/>
    <w:tmpl w:val="5AE0C498"/>
    <w:lvl w:ilvl="0" w:tplc="5C4C5962">
      <w:start w:val="42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D465D75"/>
    <w:multiLevelType w:val="multilevel"/>
    <w:tmpl w:val="6BDA21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3">
    <w:nsid w:val="737B0EA8"/>
    <w:multiLevelType w:val="hybridMultilevel"/>
    <w:tmpl w:val="21EA9864"/>
    <w:lvl w:ilvl="0" w:tplc="A3045A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3C350C2"/>
    <w:multiLevelType w:val="hybridMultilevel"/>
    <w:tmpl w:val="6792A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327F9C"/>
    <w:multiLevelType w:val="multilevel"/>
    <w:tmpl w:val="2458D1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6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7">
    <w:nsid w:val="7D02770A"/>
    <w:multiLevelType w:val="hybridMultilevel"/>
    <w:tmpl w:val="26A29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E575F4"/>
    <w:multiLevelType w:val="multilevel"/>
    <w:tmpl w:val="1AC44D5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48"/>
  </w:num>
  <w:num w:numId="4">
    <w:abstractNumId w:val="11"/>
  </w:num>
  <w:num w:numId="5">
    <w:abstractNumId w:val="29"/>
  </w:num>
  <w:num w:numId="6">
    <w:abstractNumId w:val="38"/>
  </w:num>
  <w:num w:numId="7">
    <w:abstractNumId w:val="3"/>
  </w:num>
  <w:num w:numId="8">
    <w:abstractNumId w:val="42"/>
  </w:num>
  <w:num w:numId="9">
    <w:abstractNumId w:val="7"/>
  </w:num>
  <w:num w:numId="10">
    <w:abstractNumId w:val="9"/>
  </w:num>
  <w:num w:numId="11">
    <w:abstractNumId w:val="43"/>
  </w:num>
  <w:num w:numId="12">
    <w:abstractNumId w:val="0"/>
  </w:num>
  <w:num w:numId="13">
    <w:abstractNumId w:val="35"/>
  </w:num>
  <w:num w:numId="14">
    <w:abstractNumId w:val="12"/>
  </w:num>
  <w:num w:numId="15">
    <w:abstractNumId w:val="1"/>
  </w:num>
  <w:num w:numId="16">
    <w:abstractNumId w:val="45"/>
  </w:num>
  <w:num w:numId="17">
    <w:abstractNumId w:val="22"/>
  </w:num>
  <w:num w:numId="18">
    <w:abstractNumId w:val="33"/>
  </w:num>
  <w:num w:numId="19">
    <w:abstractNumId w:val="8"/>
  </w:num>
  <w:num w:numId="20">
    <w:abstractNumId w:val="47"/>
  </w:num>
  <w:num w:numId="21">
    <w:abstractNumId w:val="26"/>
  </w:num>
  <w:num w:numId="22">
    <w:abstractNumId w:val="17"/>
  </w:num>
  <w:num w:numId="23">
    <w:abstractNumId w:val="36"/>
  </w:num>
  <w:num w:numId="24">
    <w:abstractNumId w:val="44"/>
  </w:num>
  <w:num w:numId="25">
    <w:abstractNumId w:val="21"/>
  </w:num>
  <w:num w:numId="26">
    <w:abstractNumId w:val="6"/>
  </w:num>
  <w:num w:numId="27">
    <w:abstractNumId w:val="23"/>
  </w:num>
  <w:num w:numId="28">
    <w:abstractNumId w:val="14"/>
  </w:num>
  <w:num w:numId="29">
    <w:abstractNumId w:val="15"/>
  </w:num>
  <w:num w:numId="30">
    <w:abstractNumId w:val="39"/>
  </w:num>
  <w:num w:numId="31">
    <w:abstractNumId w:val="30"/>
  </w:num>
  <w:num w:numId="32">
    <w:abstractNumId w:val="27"/>
  </w:num>
  <w:num w:numId="33">
    <w:abstractNumId w:val="18"/>
  </w:num>
  <w:num w:numId="34">
    <w:abstractNumId w:val="20"/>
  </w:num>
  <w:num w:numId="35">
    <w:abstractNumId w:val="28"/>
  </w:num>
  <w:num w:numId="36">
    <w:abstractNumId w:val="34"/>
  </w:num>
  <w:num w:numId="37">
    <w:abstractNumId w:val="46"/>
  </w:num>
  <w:num w:numId="38">
    <w:abstractNumId w:val="16"/>
  </w:num>
  <w:num w:numId="39">
    <w:abstractNumId w:val="32"/>
  </w:num>
  <w:num w:numId="40">
    <w:abstractNumId w:val="4"/>
  </w:num>
  <w:num w:numId="41">
    <w:abstractNumId w:val="5"/>
  </w:num>
  <w:num w:numId="42">
    <w:abstractNumId w:val="10"/>
  </w:num>
  <w:num w:numId="43">
    <w:abstractNumId w:val="49"/>
  </w:num>
  <w:num w:numId="44">
    <w:abstractNumId w:val="25"/>
  </w:num>
  <w:num w:numId="45">
    <w:abstractNumId w:val="2"/>
  </w:num>
  <w:num w:numId="46">
    <w:abstractNumId w:val="19"/>
  </w:num>
  <w:num w:numId="47">
    <w:abstractNumId w:val="31"/>
  </w:num>
  <w:num w:numId="48">
    <w:abstractNumId w:val="40"/>
  </w:num>
  <w:num w:numId="49">
    <w:abstractNumId w:val="41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07B"/>
    <w:rsid w:val="00043D58"/>
    <w:rsid w:val="000552D6"/>
    <w:rsid w:val="00084E24"/>
    <w:rsid w:val="00093B5C"/>
    <w:rsid w:val="000968EE"/>
    <w:rsid w:val="00116B17"/>
    <w:rsid w:val="001617E3"/>
    <w:rsid w:val="001878DD"/>
    <w:rsid w:val="001941DB"/>
    <w:rsid w:val="001A5AA6"/>
    <w:rsid w:val="002301C1"/>
    <w:rsid w:val="00230C40"/>
    <w:rsid w:val="00234165"/>
    <w:rsid w:val="0026138F"/>
    <w:rsid w:val="00265587"/>
    <w:rsid w:val="0028691C"/>
    <w:rsid w:val="002B74F8"/>
    <w:rsid w:val="002C23F6"/>
    <w:rsid w:val="002D59C9"/>
    <w:rsid w:val="002D687D"/>
    <w:rsid w:val="00320D1B"/>
    <w:rsid w:val="00331D2C"/>
    <w:rsid w:val="00334784"/>
    <w:rsid w:val="003349BC"/>
    <w:rsid w:val="003B2101"/>
    <w:rsid w:val="003B2630"/>
    <w:rsid w:val="003B5BA0"/>
    <w:rsid w:val="003C42EA"/>
    <w:rsid w:val="003C46DF"/>
    <w:rsid w:val="003D35A1"/>
    <w:rsid w:val="004000C6"/>
    <w:rsid w:val="004111A6"/>
    <w:rsid w:val="0041615D"/>
    <w:rsid w:val="00416E19"/>
    <w:rsid w:val="00422CA4"/>
    <w:rsid w:val="00427166"/>
    <w:rsid w:val="004307EA"/>
    <w:rsid w:val="004A6ED3"/>
    <w:rsid w:val="004C3BEB"/>
    <w:rsid w:val="004E41D9"/>
    <w:rsid w:val="00527B7E"/>
    <w:rsid w:val="00540FEB"/>
    <w:rsid w:val="005463DE"/>
    <w:rsid w:val="00583B46"/>
    <w:rsid w:val="005D2CC1"/>
    <w:rsid w:val="005F66E1"/>
    <w:rsid w:val="00636E9A"/>
    <w:rsid w:val="00643AD2"/>
    <w:rsid w:val="006446E4"/>
    <w:rsid w:val="006538BD"/>
    <w:rsid w:val="006573FD"/>
    <w:rsid w:val="00693243"/>
    <w:rsid w:val="006A367A"/>
    <w:rsid w:val="006B4250"/>
    <w:rsid w:val="006B4F5E"/>
    <w:rsid w:val="006F148A"/>
    <w:rsid w:val="006F5009"/>
    <w:rsid w:val="00713139"/>
    <w:rsid w:val="007138F6"/>
    <w:rsid w:val="00713B97"/>
    <w:rsid w:val="007644B2"/>
    <w:rsid w:val="007740DB"/>
    <w:rsid w:val="00787295"/>
    <w:rsid w:val="00790A0E"/>
    <w:rsid w:val="007B4B6E"/>
    <w:rsid w:val="007B751D"/>
    <w:rsid w:val="007F65F9"/>
    <w:rsid w:val="008136F1"/>
    <w:rsid w:val="00821291"/>
    <w:rsid w:val="00830E72"/>
    <w:rsid w:val="00831D0D"/>
    <w:rsid w:val="00867263"/>
    <w:rsid w:val="0088172F"/>
    <w:rsid w:val="00896E84"/>
    <w:rsid w:val="008A047C"/>
    <w:rsid w:val="008B1B56"/>
    <w:rsid w:val="008F0691"/>
    <w:rsid w:val="00914600"/>
    <w:rsid w:val="00934DF9"/>
    <w:rsid w:val="00996C2A"/>
    <w:rsid w:val="00A073D0"/>
    <w:rsid w:val="00A24E80"/>
    <w:rsid w:val="00A25EF1"/>
    <w:rsid w:val="00A52B75"/>
    <w:rsid w:val="00A72B1F"/>
    <w:rsid w:val="00A73991"/>
    <w:rsid w:val="00AA583C"/>
    <w:rsid w:val="00AB34EF"/>
    <w:rsid w:val="00B123EE"/>
    <w:rsid w:val="00B1299E"/>
    <w:rsid w:val="00B1320C"/>
    <w:rsid w:val="00B20E77"/>
    <w:rsid w:val="00B3157E"/>
    <w:rsid w:val="00B42E9F"/>
    <w:rsid w:val="00B435A9"/>
    <w:rsid w:val="00BA2D6D"/>
    <w:rsid w:val="00BD5E8F"/>
    <w:rsid w:val="00BF387B"/>
    <w:rsid w:val="00C1039A"/>
    <w:rsid w:val="00C107B0"/>
    <w:rsid w:val="00C4028C"/>
    <w:rsid w:val="00C40E37"/>
    <w:rsid w:val="00C437D6"/>
    <w:rsid w:val="00C4518F"/>
    <w:rsid w:val="00C708E8"/>
    <w:rsid w:val="00C842B9"/>
    <w:rsid w:val="00C96226"/>
    <w:rsid w:val="00CB18D0"/>
    <w:rsid w:val="00CC626F"/>
    <w:rsid w:val="00CC7BFC"/>
    <w:rsid w:val="00CE2DBB"/>
    <w:rsid w:val="00D2173A"/>
    <w:rsid w:val="00D320D0"/>
    <w:rsid w:val="00D67410"/>
    <w:rsid w:val="00DB0EF6"/>
    <w:rsid w:val="00DE416C"/>
    <w:rsid w:val="00DF3EDC"/>
    <w:rsid w:val="00E235AB"/>
    <w:rsid w:val="00E84497"/>
    <w:rsid w:val="00E92CEF"/>
    <w:rsid w:val="00EB289C"/>
    <w:rsid w:val="00EB6EBD"/>
    <w:rsid w:val="00EB707B"/>
    <w:rsid w:val="00EC614C"/>
    <w:rsid w:val="00EC7718"/>
    <w:rsid w:val="00F22327"/>
    <w:rsid w:val="00F238A1"/>
    <w:rsid w:val="00F51D9A"/>
    <w:rsid w:val="00F63227"/>
    <w:rsid w:val="00F93F07"/>
    <w:rsid w:val="00F96DAC"/>
    <w:rsid w:val="00FC1C7C"/>
    <w:rsid w:val="00FC6929"/>
    <w:rsid w:val="00F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07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BD5E8F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BD5E8F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BD5E8F"/>
    <w:rPr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6A367A"/>
    <w:pPr>
      <w:spacing w:after="0"/>
    </w:pPr>
    <w:rPr>
      <w:rFonts w:ascii="Times New Roman" w:eastAsiaTheme="minorEastAsia" w:hAnsi="Times New Roman" w:cs="Times New Roman"/>
      <w:b/>
      <w:bCs/>
      <w:lang w:eastAsia="ru-RU"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6A367A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07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217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qFormat/>
    <w:rsid w:val="00EB707B"/>
    <w:pPr>
      <w:keepNext/>
      <w:jc w:val="center"/>
      <w:outlineLvl w:val="1"/>
    </w:pPr>
    <w:rPr>
      <w:i/>
      <w:i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7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0"/>
    <w:link w:val="2"/>
    <w:uiPriority w:val="9"/>
    <w:rsid w:val="00EB707B"/>
    <w:rPr>
      <w:rFonts w:ascii="Times New Roman" w:eastAsiaTheme="minorEastAsia" w:hAnsi="Times New Roman" w:cs="Times New Roman"/>
      <w:i/>
      <w:iCs/>
      <w:sz w:val="24"/>
      <w:szCs w:val="24"/>
      <w:lang w:eastAsia="ru-RU"/>
    </w:rPr>
  </w:style>
  <w:style w:type="paragraph" w:styleId="a3">
    <w:name w:val="List Paragraph"/>
    <w:basedOn w:val="a"/>
    <w:link w:val="a4"/>
    <w:uiPriority w:val="34"/>
    <w:qFormat/>
    <w:rsid w:val="00EB707B"/>
    <w:pPr>
      <w:ind w:left="720"/>
      <w:contextualSpacing/>
    </w:pPr>
  </w:style>
  <w:style w:type="paragraph" w:customStyle="1" w:styleId="21">
    <w:name w:val="Основной текст 21"/>
    <w:basedOn w:val="a"/>
    <w:rsid w:val="00EB707B"/>
    <w:pPr>
      <w:ind w:firstLine="567"/>
      <w:jc w:val="both"/>
    </w:pPr>
    <w:rPr>
      <w:rFonts w:eastAsia="Times New Roman"/>
      <w:szCs w:val="20"/>
    </w:rPr>
  </w:style>
  <w:style w:type="table" w:styleId="a5">
    <w:name w:val="Table Grid"/>
    <w:basedOn w:val="a1"/>
    <w:uiPriority w:val="59"/>
    <w:rsid w:val="00EB70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a7"/>
    <w:rsid w:val="00EB707B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EB707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EB707B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B707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B707B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217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173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b">
    <w:name w:val="Верхний колонтитул Знак"/>
    <w:basedOn w:val="a0"/>
    <w:link w:val="aa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D2173A"/>
    <w:pPr>
      <w:tabs>
        <w:tab w:val="center" w:pos="4677"/>
        <w:tab w:val="right" w:pos="9355"/>
      </w:tabs>
    </w:pPr>
    <w:rPr>
      <w:rFonts w:eastAsia="MS Mincho"/>
    </w:rPr>
  </w:style>
  <w:style w:type="character" w:customStyle="1" w:styleId="ad">
    <w:name w:val="Нижний колонтитул Знак"/>
    <w:basedOn w:val="a0"/>
    <w:link w:val="ac"/>
    <w:uiPriority w:val="99"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D2173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rsid w:val="00D2173A"/>
  </w:style>
  <w:style w:type="character" w:styleId="af">
    <w:name w:val="Hyperlink"/>
    <w:basedOn w:val="a0"/>
    <w:uiPriority w:val="99"/>
    <w:unhideWhenUsed/>
    <w:rsid w:val="00D2173A"/>
    <w:rPr>
      <w:color w:val="0000FF"/>
      <w:u w:val="single"/>
    </w:rPr>
  </w:style>
  <w:style w:type="paragraph" w:styleId="af0">
    <w:name w:val="No Spacing"/>
    <w:uiPriority w:val="1"/>
    <w:qFormat/>
    <w:rsid w:val="00D2173A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1">
    <w:name w:val="TOC Heading"/>
    <w:basedOn w:val="1"/>
    <w:next w:val="a"/>
    <w:uiPriority w:val="39"/>
    <w:semiHidden/>
    <w:unhideWhenUsed/>
    <w:qFormat/>
    <w:rsid w:val="00D2173A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left="851"/>
    </w:pPr>
    <w:rPr>
      <w:rFonts w:asciiTheme="minorHAnsi" w:hAnsiTheme="minorHAnsi" w:cstheme="minorBid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D2173A"/>
    <w:pPr>
      <w:spacing w:after="100" w:line="276" w:lineRule="auto"/>
    </w:pPr>
    <w:rPr>
      <w:rFonts w:asciiTheme="minorHAnsi" w:hAnsiTheme="minorHAnsi" w:cstheme="minorBid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D2173A"/>
    <w:pPr>
      <w:tabs>
        <w:tab w:val="right" w:leader="dot" w:pos="9345"/>
      </w:tabs>
      <w:spacing w:after="100" w:line="276" w:lineRule="auto"/>
      <w:ind w:firstLine="851"/>
    </w:pPr>
    <w:rPr>
      <w:rFonts w:asciiTheme="minorHAnsi" w:hAnsiTheme="minorHAnsi" w:cstheme="minorBidi"/>
      <w:sz w:val="22"/>
      <w:szCs w:val="22"/>
    </w:rPr>
  </w:style>
  <w:style w:type="paragraph" w:styleId="af2">
    <w:name w:val="endnote text"/>
    <w:basedOn w:val="a"/>
    <w:link w:val="af3"/>
    <w:uiPriority w:val="99"/>
    <w:semiHidden/>
    <w:unhideWhenUsed/>
    <w:rsid w:val="00D2173A"/>
    <w:rPr>
      <w:rFonts w:eastAsia="MS Mincho"/>
      <w:sz w:val="20"/>
      <w:szCs w:val="20"/>
    </w:rPr>
  </w:style>
  <w:style w:type="character" w:customStyle="1" w:styleId="af3">
    <w:name w:val="Текст концевой сноски Знак"/>
    <w:basedOn w:val="a0"/>
    <w:link w:val="af2"/>
    <w:uiPriority w:val="99"/>
    <w:semiHidden/>
    <w:rsid w:val="00D2173A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4">
    <w:name w:val="endnote reference"/>
    <w:basedOn w:val="a0"/>
    <w:uiPriority w:val="99"/>
    <w:semiHidden/>
    <w:unhideWhenUsed/>
    <w:rsid w:val="00D2173A"/>
    <w:rPr>
      <w:vertAlign w:val="superscript"/>
    </w:rPr>
  </w:style>
  <w:style w:type="paragraph" w:customStyle="1" w:styleId="12">
    <w:name w:val="Абзац списка1"/>
    <w:basedOn w:val="a"/>
    <w:rsid w:val="00D2173A"/>
    <w:pPr>
      <w:ind w:left="720"/>
    </w:pPr>
    <w:rPr>
      <w:rFonts w:ascii="Cambria" w:eastAsia="MS ??" w:hAnsi="Cambria"/>
    </w:rPr>
  </w:style>
  <w:style w:type="numbering" w:customStyle="1" w:styleId="13">
    <w:name w:val="Нет списка1"/>
    <w:next w:val="a2"/>
    <w:uiPriority w:val="99"/>
    <w:semiHidden/>
    <w:unhideWhenUsed/>
    <w:rsid w:val="00D2173A"/>
  </w:style>
  <w:style w:type="character" w:styleId="af5">
    <w:name w:val="FollowedHyperlink"/>
    <w:basedOn w:val="a0"/>
    <w:uiPriority w:val="99"/>
    <w:semiHidden/>
    <w:unhideWhenUsed/>
    <w:rsid w:val="00D2173A"/>
    <w:rPr>
      <w:color w:val="800080"/>
      <w:u w:val="single"/>
    </w:rPr>
  </w:style>
  <w:style w:type="paragraph" w:customStyle="1" w:styleId="font5">
    <w:name w:val="font5"/>
    <w:basedOn w:val="a"/>
    <w:rsid w:val="00D2173A"/>
    <w:pPr>
      <w:spacing w:before="100" w:beforeAutospacing="1" w:after="100" w:afterAutospacing="1"/>
    </w:pPr>
    <w:rPr>
      <w:rFonts w:ascii="Arial CYR" w:eastAsia="Times New Roman" w:hAnsi="Arial CYR"/>
      <w:sz w:val="20"/>
      <w:szCs w:val="20"/>
    </w:rPr>
  </w:style>
  <w:style w:type="paragraph" w:customStyle="1" w:styleId="xl65">
    <w:name w:val="xl6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66">
    <w:name w:val="xl66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</w:rPr>
  </w:style>
  <w:style w:type="paragraph" w:customStyle="1" w:styleId="xl67">
    <w:name w:val="xl6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68">
    <w:name w:val="xl68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eastAsia="Times New Roman" w:hAnsi="Arial CYR"/>
      <w:b/>
      <w:bCs/>
    </w:rPr>
  </w:style>
  <w:style w:type="paragraph" w:customStyle="1" w:styleId="xl69">
    <w:name w:val="xl6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0">
    <w:name w:val="xl7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eastAsia="Times New Roman" w:hAnsi="Arial CYR"/>
    </w:rPr>
  </w:style>
  <w:style w:type="paragraph" w:customStyle="1" w:styleId="xl71">
    <w:name w:val="xl7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b/>
      <w:bCs/>
    </w:rPr>
  </w:style>
  <w:style w:type="paragraph" w:customStyle="1" w:styleId="xl72">
    <w:name w:val="xl72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3">
    <w:name w:val="xl73"/>
    <w:basedOn w:val="a"/>
    <w:rsid w:val="00D2173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eastAsia="Times New Roman" w:hAnsi="Arial CYR"/>
    </w:rPr>
  </w:style>
  <w:style w:type="paragraph" w:customStyle="1" w:styleId="xl74">
    <w:name w:val="xl74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b/>
      <w:bCs/>
    </w:rPr>
  </w:style>
  <w:style w:type="paragraph" w:customStyle="1" w:styleId="xl75">
    <w:name w:val="xl75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eastAsia="Times New Roman"/>
    </w:rPr>
  </w:style>
  <w:style w:type="paragraph" w:customStyle="1" w:styleId="xl76">
    <w:name w:val="xl76"/>
    <w:basedOn w:val="a"/>
    <w:rsid w:val="00D2173A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  <w:b/>
      <w:bCs/>
    </w:rPr>
  </w:style>
  <w:style w:type="paragraph" w:customStyle="1" w:styleId="xl78">
    <w:name w:val="xl78"/>
    <w:basedOn w:val="a"/>
    <w:rsid w:val="00D2173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79">
    <w:name w:val="xl79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0">
    <w:name w:val="xl80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xl81">
    <w:name w:val="xl81"/>
    <w:basedOn w:val="a"/>
    <w:rsid w:val="00D217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eastAsia="Times New Roman" w:hAnsi="Arial CYR"/>
    </w:rPr>
  </w:style>
  <w:style w:type="paragraph" w:customStyle="1" w:styleId="000">
    <w:name w:val="000Текст полуторн"/>
    <w:basedOn w:val="a"/>
    <w:rsid w:val="00D2173A"/>
    <w:pPr>
      <w:spacing w:line="360" w:lineRule="auto"/>
      <w:ind w:firstLine="709"/>
      <w:jc w:val="both"/>
    </w:pPr>
    <w:rPr>
      <w:rFonts w:eastAsia="Times New Roman"/>
      <w:szCs w:val="20"/>
    </w:rPr>
  </w:style>
  <w:style w:type="paragraph" w:styleId="af6">
    <w:name w:val="Body Text"/>
    <w:basedOn w:val="a"/>
    <w:link w:val="af7"/>
    <w:semiHidden/>
    <w:rsid w:val="00D2173A"/>
    <w:pPr>
      <w:jc w:val="both"/>
    </w:pPr>
    <w:rPr>
      <w:rFonts w:ascii="Arial" w:eastAsia="Times New Roman" w:hAnsi="Arial" w:cs="Arial"/>
      <w:b/>
      <w:bCs/>
    </w:rPr>
  </w:style>
  <w:style w:type="character" w:customStyle="1" w:styleId="af7">
    <w:name w:val="Основной текст Знак"/>
    <w:basedOn w:val="a0"/>
    <w:link w:val="af6"/>
    <w:semiHidden/>
    <w:rsid w:val="00D2173A"/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f8">
    <w:name w:val="Body Text Indent"/>
    <w:basedOn w:val="a"/>
    <w:link w:val="af9"/>
    <w:uiPriority w:val="99"/>
    <w:semiHidden/>
    <w:unhideWhenUsed/>
    <w:rsid w:val="00D2173A"/>
    <w:pPr>
      <w:spacing w:after="120"/>
      <w:ind w:left="283"/>
    </w:pPr>
    <w:rPr>
      <w:rFonts w:eastAsia="MS Mincho"/>
    </w:r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D2173A"/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afa">
    <w:name w:val="Block Text"/>
    <w:basedOn w:val="a"/>
    <w:semiHidden/>
    <w:rsid w:val="00D2173A"/>
    <w:pPr>
      <w:widowControl w:val="0"/>
      <w:shd w:val="clear" w:color="auto" w:fill="FFFFFF"/>
      <w:tabs>
        <w:tab w:val="left" w:pos="540"/>
      </w:tabs>
      <w:autoSpaceDE w:val="0"/>
      <w:autoSpaceDN w:val="0"/>
      <w:adjustRightInd w:val="0"/>
      <w:spacing w:line="480" w:lineRule="exact"/>
      <w:ind w:left="360" w:right="470"/>
      <w:jc w:val="both"/>
    </w:pPr>
    <w:rPr>
      <w:rFonts w:eastAsia="Times New Roman"/>
      <w:sz w:val="28"/>
      <w:szCs w:val="28"/>
    </w:rPr>
  </w:style>
  <w:style w:type="character" w:styleId="afb">
    <w:name w:val="annotation reference"/>
    <w:basedOn w:val="a0"/>
    <w:uiPriority w:val="99"/>
    <w:semiHidden/>
    <w:unhideWhenUsed/>
    <w:rsid w:val="00BD5E8F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BD5E8F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BD5E8F"/>
    <w:rPr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6A367A"/>
    <w:pPr>
      <w:spacing w:after="0"/>
    </w:pPr>
    <w:rPr>
      <w:rFonts w:ascii="Times New Roman" w:eastAsiaTheme="minorEastAsia" w:hAnsi="Times New Roman" w:cs="Times New Roman"/>
      <w:b/>
      <w:bCs/>
      <w:lang w:eastAsia="ru-RU"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6A367A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1659</Words>
  <Characters>9461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Butuzova Arina</dc:creator>
  <cp:lastModifiedBy>Bankina Tatyana</cp:lastModifiedBy>
  <cp:revision>5</cp:revision>
  <cp:lastPrinted>2015-11-09T07:31:00Z</cp:lastPrinted>
  <dcterms:created xsi:type="dcterms:W3CDTF">2016-03-04T15:50:00Z</dcterms:created>
  <dcterms:modified xsi:type="dcterms:W3CDTF">2016-03-10T10:49:00Z</dcterms:modified>
</cp:coreProperties>
</file>