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15-70400/</w:t>
      </w:r>
      <w:r w:rsidR="006F6321" w:rsidRPr="006F63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121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 по организации и обработке приема платежей от участников мероприятий, в том числе конференции IASP-2016 , проводимых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Некоммерческой организацией Фонд развития Центра разработки и коммерциализации новых технологий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Начальная (максимальная) стоимость оказания услуг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Комментарии: Стоимость денежного вознаграждения (в рублевом эквиваленте) с учетом платного участия в мероприятии не должна превышать следующие проценты от общего оборота денежных средств вырученных за реализацию билетов по отдельному Мероприятию: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Не более 9% при обороте до 500 000 руб.,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Не более 8% при обороте от 500 000 руб. до 1 000 000 руб.,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Не более 7,5% при обороте от 1 000 000 руб. до 3 000 000 руб.,</w:t>
      </w:r>
    </w:p>
    <w:p w:rsidR="002B68A5" w:rsidRPr="002B68A5" w:rsidRDefault="002B68A5" w:rsidP="002B68A5">
      <w:pPr>
        <w:spacing w:after="0"/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Не более 7% при обороте от 3 000 000 руб. </w:t>
      </w:r>
    </w:p>
    <w:p w:rsidR="002B68A5" w:rsidRPr="002B68A5" w:rsidRDefault="002B68A5" w:rsidP="002B68A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8A5">
        <w:rPr>
          <w:rFonts w:ascii="Calibri" w:eastAsia="Calibri" w:hAnsi="Calibri" w:cs="Times New Roman"/>
          <w:b/>
        </w:rPr>
        <w:t>В том случае, если мероприятие является бесплатным для участника - предоставление системы онлайн-регистрации и сервиса в целом так же должно быть бесплатным.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  <w:b/>
        </w:rPr>
        <w:t xml:space="preserve">Участники </w:t>
      </w:r>
      <w:r w:rsidRPr="002B68A5">
        <w:rPr>
          <w:rFonts w:ascii="Calibri" w:eastAsia="Calibri" w:hAnsi="Calibri" w:cs="Times New Roman"/>
        </w:rPr>
        <w:t xml:space="preserve">мероприятия (далее – Участники) – физические и юридические лица, как резиденты РФ, так и нерезиденты РФ. 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Ориентировочное количество Участников</w:t>
      </w:r>
      <w:r w:rsidRPr="002B68A5">
        <w:rPr>
          <w:rFonts w:ascii="Calibri" w:eastAsia="Calibri" w:hAnsi="Calibri" w:cs="Times New Roman"/>
          <w:vertAlign w:val="superscript"/>
        </w:rPr>
        <w:footnoteReference w:id="1"/>
      </w:r>
      <w:r w:rsidRPr="002B68A5">
        <w:rPr>
          <w:rFonts w:ascii="Calibri" w:eastAsia="Calibri" w:hAnsi="Calibri" w:cs="Times New Roman"/>
        </w:rPr>
        <w:t xml:space="preserve"> для конференции </w:t>
      </w:r>
      <w:r w:rsidRPr="002B68A5">
        <w:rPr>
          <w:rFonts w:ascii="Calibri" w:eastAsia="Calibri" w:hAnsi="Calibri" w:cs="Times New Roman"/>
          <w:lang w:val="en-US"/>
        </w:rPr>
        <w:t>IASP</w:t>
      </w:r>
      <w:r w:rsidRPr="002B68A5">
        <w:rPr>
          <w:rFonts w:ascii="Calibri" w:eastAsia="Calibri" w:hAnsi="Calibri" w:cs="Times New Roman"/>
        </w:rPr>
        <w:t xml:space="preserve"> 2016: 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- 400 юридических лиц, от которых будут присутствовать в среднем по два представителя;</w:t>
      </w:r>
    </w:p>
    <w:p w:rsidR="002B68A5" w:rsidRPr="002B68A5" w:rsidRDefault="002B68A5" w:rsidP="002B68A5">
      <w:pPr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- 200 физических лиц.</w:t>
      </w:r>
    </w:p>
    <w:p w:rsidR="002B68A5" w:rsidRPr="002B68A5" w:rsidRDefault="002B68A5" w:rsidP="002B68A5">
      <w:pPr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Состав предоставляемых услуг для всех мероприятий Фонда: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Агент обязан создать отдельный расчетный счет в банке для приема платежей от участников мероприятия Фонда.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 xml:space="preserve">Прием платежей с банковских карт в режиме онлайн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Агент должен обеспечить прием регистрационных </w:t>
      </w:r>
      <w:proofErr w:type="gramStart"/>
      <w:r w:rsidRPr="002B68A5">
        <w:rPr>
          <w:rFonts w:ascii="Calibri" w:eastAsia="Calibri" w:hAnsi="Calibri" w:cs="Times New Roman"/>
        </w:rPr>
        <w:t>взносов</w:t>
      </w:r>
      <w:proofErr w:type="gramEnd"/>
      <w:r w:rsidRPr="002B68A5">
        <w:rPr>
          <w:rFonts w:ascii="Calibri" w:eastAsia="Calibri" w:hAnsi="Calibri" w:cs="Times New Roman"/>
        </w:rPr>
        <w:t xml:space="preserve"> как от резидентов, так и от нерезидентов, с банковских карт основных международных платежных систем: </w:t>
      </w:r>
      <w:r w:rsidRPr="002B68A5">
        <w:rPr>
          <w:rFonts w:ascii="Calibri" w:eastAsia="Calibri" w:hAnsi="Calibri" w:cs="Times New Roman"/>
          <w:lang w:val="en-US"/>
        </w:rPr>
        <w:t>VISA</w:t>
      </w:r>
      <w:r w:rsidRPr="002B68A5">
        <w:rPr>
          <w:rFonts w:ascii="Calibri" w:eastAsia="Calibri" w:hAnsi="Calibri" w:cs="Times New Roman"/>
        </w:rPr>
        <w:t xml:space="preserve">, </w:t>
      </w:r>
      <w:r w:rsidRPr="002B68A5">
        <w:rPr>
          <w:rFonts w:ascii="Calibri" w:eastAsia="Calibri" w:hAnsi="Calibri" w:cs="Times New Roman"/>
          <w:lang w:val="en-US"/>
        </w:rPr>
        <w:t>Master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Card</w:t>
      </w:r>
      <w:r w:rsidRPr="002B68A5">
        <w:rPr>
          <w:rFonts w:ascii="Calibri" w:eastAsia="Calibri" w:hAnsi="Calibri" w:cs="Times New Roman"/>
        </w:rPr>
        <w:t xml:space="preserve">, </w:t>
      </w:r>
      <w:r w:rsidRPr="002B68A5">
        <w:rPr>
          <w:rFonts w:ascii="Calibri" w:eastAsia="Calibri" w:hAnsi="Calibri" w:cs="Times New Roman"/>
          <w:lang w:val="en-US"/>
        </w:rPr>
        <w:t>Diners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Club</w:t>
      </w:r>
      <w:r w:rsidRPr="002B68A5">
        <w:rPr>
          <w:rFonts w:ascii="Calibri" w:eastAsia="Calibri" w:hAnsi="Calibri" w:cs="Times New Roman"/>
        </w:rPr>
        <w:t xml:space="preserve">, </w:t>
      </w:r>
      <w:r w:rsidRPr="002B68A5">
        <w:rPr>
          <w:rFonts w:ascii="Calibri" w:eastAsia="Calibri" w:hAnsi="Calibri" w:cs="Times New Roman"/>
          <w:lang w:val="en-US"/>
        </w:rPr>
        <w:t>American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Express</w:t>
      </w:r>
      <w:r w:rsidRPr="002B68A5">
        <w:rPr>
          <w:rFonts w:ascii="Calibri" w:eastAsia="Calibri" w:hAnsi="Calibri" w:cs="Times New Roman"/>
        </w:rPr>
        <w:t xml:space="preserve"> – обязательно; </w:t>
      </w:r>
      <w:r w:rsidRPr="002B68A5">
        <w:rPr>
          <w:rFonts w:ascii="Calibri" w:eastAsia="Calibri" w:hAnsi="Calibri" w:cs="Times New Roman"/>
          <w:lang w:val="en-US"/>
        </w:rPr>
        <w:t>JCB</w:t>
      </w:r>
      <w:r w:rsidRPr="002B68A5">
        <w:rPr>
          <w:rFonts w:ascii="Calibri" w:eastAsia="Calibri" w:hAnsi="Calibri" w:cs="Times New Roman"/>
        </w:rPr>
        <w:t xml:space="preserve">, </w:t>
      </w:r>
      <w:r w:rsidRPr="002B68A5">
        <w:rPr>
          <w:rFonts w:ascii="Calibri" w:eastAsia="Calibri" w:hAnsi="Calibri" w:cs="Times New Roman"/>
          <w:lang w:val="en-US"/>
        </w:rPr>
        <w:t>Union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Pay</w:t>
      </w:r>
      <w:r w:rsidRPr="002B68A5">
        <w:rPr>
          <w:rFonts w:ascii="Calibri" w:eastAsia="Calibri" w:hAnsi="Calibri" w:cs="Times New Roman"/>
        </w:rPr>
        <w:t xml:space="preserve"> и другие – как преимущество.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Оплаты посредством банковских карт могут производиться физическими и юридическими лицами, в том числе  физическими лицами за юридические лица.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Списание с карты должно производиться: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у резидентов РФ – в рублях;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у нерезидентов РФ – в евро.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Средства, списываемые с банковских карт, зачисляются на счет агента, конвертируются в рубли РФ и перечисляются на расчетный счет Организатора.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Прием платежей, выполняемых посредством банковского перевода (</w:t>
      </w:r>
      <w:r w:rsidRPr="002B68A5">
        <w:rPr>
          <w:rFonts w:ascii="Calibri" w:eastAsia="Calibri" w:hAnsi="Calibri" w:cs="Times New Roman"/>
          <w:b/>
          <w:lang w:val="en-US"/>
        </w:rPr>
        <w:t>wire</w:t>
      </w:r>
      <w:r w:rsidRPr="002B68A5">
        <w:rPr>
          <w:rFonts w:ascii="Calibri" w:eastAsia="Calibri" w:hAnsi="Calibri" w:cs="Times New Roman"/>
          <w:b/>
        </w:rPr>
        <w:t xml:space="preserve"> </w:t>
      </w:r>
      <w:r w:rsidRPr="002B68A5">
        <w:rPr>
          <w:rFonts w:ascii="Calibri" w:eastAsia="Calibri" w:hAnsi="Calibri" w:cs="Times New Roman"/>
          <w:b/>
          <w:lang w:val="en-US"/>
        </w:rPr>
        <w:t>transfer</w:t>
      </w:r>
      <w:r w:rsidRPr="002B68A5">
        <w:rPr>
          <w:rFonts w:ascii="Calibri" w:eastAsia="Calibri" w:hAnsi="Calibri" w:cs="Times New Roman"/>
          <w:b/>
        </w:rPr>
        <w:t xml:space="preserve">).  </w:t>
      </w:r>
    </w:p>
    <w:p w:rsidR="002B68A5" w:rsidRPr="002B68A5" w:rsidRDefault="002B68A5" w:rsidP="002B68A5">
      <w:pPr>
        <w:ind w:left="360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Агент должен обеспечить прием регистрационных взносов, выполненных юридическими и физическими лицами, резидентами и нерезидентами посредством банковского перевода на счет агента. </w:t>
      </w:r>
    </w:p>
    <w:p w:rsidR="002B68A5" w:rsidRPr="002B68A5" w:rsidRDefault="002B68A5" w:rsidP="002B68A5">
      <w:pPr>
        <w:ind w:left="360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Банковские переводы от нерезидентов РФ могут производиться в евро или в рублях РФ.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Прием платежей на месте (в дни проведения мероприятия)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lastRenderedPageBreak/>
        <w:t>Комментарии: Возможность подрядчика принимать платежи от участников в месте и время проведения мероприятия. Прием платежей должен быть осуществлен онлайн (на месте) так и наличными средствами в рублях через БСО (Бланк строгой отчетности).</w:t>
      </w:r>
    </w:p>
    <w:p w:rsidR="002B68A5" w:rsidRPr="002B68A5" w:rsidRDefault="002B68A5" w:rsidP="002B68A5">
      <w:pPr>
        <w:ind w:left="720"/>
        <w:contextualSpacing/>
        <w:rPr>
          <w:rFonts w:ascii="Calibri" w:eastAsia="Calibri" w:hAnsi="Calibri" w:cs="Times New Roman"/>
        </w:rPr>
      </w:pP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Клиентская и бухгалтерская поддержка онлайн-регистрации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Агент должен обеспечить: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выставление счетов (инвойсов) и предоставление первичных закрывающих документов от своего имени;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- информационную поддержку и консультирование клиентов в режиме 24/7 по вопросам, связанным с оплатой и предоставлением указанных выше бухгалтерских документов.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i/>
        </w:rPr>
      </w:pPr>
      <w:r w:rsidRPr="002B68A5">
        <w:rPr>
          <w:rFonts w:ascii="Calibri" w:eastAsia="Calibri" w:hAnsi="Calibri" w:cs="Times New Roman"/>
          <w:b/>
        </w:rPr>
        <w:t>Предоставление аналитических и статистических данных в режиме реального времени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Комментарии: Возможность Агента на программном уровне (личный кабинет или иное) предоставить заказчику возможность получать информацию о продажах билетов, источниках регистрации и оплат билетов. Возможность выгрузки базы данных о зарегистрировавшихся участниках в формате системы </w:t>
      </w:r>
      <w:r w:rsidRPr="002B68A5">
        <w:rPr>
          <w:rFonts w:ascii="Calibri" w:eastAsia="Calibri" w:hAnsi="Calibri" w:cs="Times New Roman"/>
          <w:lang w:val="en-US"/>
        </w:rPr>
        <w:t>Microsoft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Excel</w:t>
      </w:r>
      <w:r w:rsidRPr="002B68A5">
        <w:rPr>
          <w:rFonts w:ascii="Calibri" w:eastAsia="Calibri" w:hAnsi="Calibri" w:cs="Times New Roman"/>
        </w:rPr>
        <w:t xml:space="preserve"> и формате .</w:t>
      </w:r>
      <w:r w:rsidRPr="002B68A5">
        <w:rPr>
          <w:rFonts w:ascii="Calibri" w:eastAsia="Calibri" w:hAnsi="Calibri" w:cs="Times New Roman"/>
          <w:lang w:val="en-US"/>
        </w:rPr>
        <w:t>csv</w:t>
      </w:r>
      <w:r w:rsidRPr="002B68A5">
        <w:rPr>
          <w:rFonts w:ascii="Calibri" w:eastAsia="Calibri" w:hAnsi="Calibri" w:cs="Times New Roman"/>
        </w:rPr>
        <w:t>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Электронные почтовые рассылки</w:t>
      </w:r>
      <w:r w:rsidRPr="002B68A5">
        <w:rPr>
          <w:rFonts w:ascii="Calibri" w:eastAsia="Calibri" w:hAnsi="Calibri" w:cs="Times New Roman"/>
          <w:b/>
          <w:vertAlign w:val="superscript"/>
        </w:rPr>
        <w:footnoteReference w:id="2"/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Комментарии: Возможность Агента на программном уровне и в автоматическом режиме создавать и осуществлять рассылки электронных писем по электронным адресам зарегистрированных на мероприятие пользователей; автоматическая отправка электронных писем подтверждений об онлайн-регистрации, об оплате и об отправке электронного билета. Возможность изменять и дополнять в режиме реального времени текст в электронные письма всех вышеуказанных типов и видов.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Взаимосвязь с веб-сайтом Организатора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Регистрация Участников мероприятия производится в личном кабинете на веб-сайте Организатора. Для обеспечения процесса оплаты Агент использует сведения, введенные участником на веб-сайте Организатора (состав и механизм передачи сведений будет согласован сторонами при заключении договора), в том числе, уникальный идентификатор участника, сгенерированный при регистрации на веб-сайте Организатора.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Процесс он-</w:t>
      </w:r>
      <w:proofErr w:type="spellStart"/>
      <w:r w:rsidRPr="002B68A5">
        <w:rPr>
          <w:rFonts w:ascii="Calibri" w:eastAsia="Calibri" w:hAnsi="Calibri" w:cs="Times New Roman"/>
        </w:rPr>
        <w:t>лайн</w:t>
      </w:r>
      <w:proofErr w:type="spellEnd"/>
      <w:r w:rsidRPr="002B68A5">
        <w:rPr>
          <w:rFonts w:ascii="Calibri" w:eastAsia="Calibri" w:hAnsi="Calibri" w:cs="Times New Roman"/>
        </w:rPr>
        <w:t xml:space="preserve"> оплаты должен запускаться при нажатии соответствующей кнопки на странице веб-сайта Организатора. При этом</w:t>
      </w:r>
      <w:proofErr w:type="gramStart"/>
      <w:r w:rsidRPr="002B68A5">
        <w:rPr>
          <w:rFonts w:ascii="Calibri" w:eastAsia="Calibri" w:hAnsi="Calibri" w:cs="Times New Roman"/>
        </w:rPr>
        <w:t>,</w:t>
      </w:r>
      <w:proofErr w:type="gramEnd"/>
      <w:r w:rsidRPr="002B68A5">
        <w:rPr>
          <w:rFonts w:ascii="Calibri" w:eastAsia="Calibri" w:hAnsi="Calibri" w:cs="Times New Roman"/>
        </w:rPr>
        <w:t xml:space="preserve"> переход на платежный шлюз (страницу оплаты) Агента должен производиться способом, визуально незаметным для Участника.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При осуществлении оплаты информация об оплате должна передаваться на веб-сайт Организатора по известным протоколам передачи данных (</w:t>
      </w:r>
      <w:r w:rsidRPr="002B68A5">
        <w:rPr>
          <w:rFonts w:ascii="Calibri" w:eastAsia="Calibri" w:hAnsi="Calibri" w:cs="Times New Roman"/>
          <w:lang w:val="en-US"/>
        </w:rPr>
        <w:t>API</w:t>
      </w:r>
      <w:r w:rsidRPr="002B68A5">
        <w:rPr>
          <w:rFonts w:ascii="Calibri" w:eastAsia="Calibri" w:hAnsi="Calibri" w:cs="Times New Roman"/>
        </w:rPr>
        <w:t xml:space="preserve">) для отражения в личном кабинете. Участнику должно прийти сообщение на </w:t>
      </w:r>
      <w:r w:rsidRPr="002B68A5">
        <w:rPr>
          <w:rFonts w:ascii="Calibri" w:eastAsia="Calibri" w:hAnsi="Calibri" w:cs="Times New Roman"/>
          <w:lang w:val="en-US"/>
        </w:rPr>
        <w:t>email</w:t>
      </w:r>
      <w:r w:rsidRPr="002B68A5">
        <w:rPr>
          <w:rFonts w:ascii="Calibri" w:eastAsia="Calibri" w:hAnsi="Calibri" w:cs="Times New Roman"/>
        </w:rPr>
        <w:t xml:space="preserve"> об успешной/неудачной попытке оплатить участие в мероприятии.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После завершения процесса оплаты производится возврат Участника в личный кабинет.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i/>
        </w:rPr>
      </w:pPr>
      <w:r w:rsidRPr="002B68A5">
        <w:rPr>
          <w:rFonts w:ascii="Calibri" w:eastAsia="Calibri" w:hAnsi="Calibri" w:cs="Times New Roman"/>
          <w:b/>
        </w:rPr>
        <w:t xml:space="preserve">Многообразие видов участия (билетов)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Возможность Агента реализации различных типов (видов) участия (билетов) в мероприятии: ранняя продажа с учетом дифференцирования суммы в денежном эквиваленте (рубли) в зависимости от времени продажи (ранняя/поздняя), система скидок в зависимости от количества участников (группа лиц), использование промо-кодов</w:t>
      </w:r>
      <w:r w:rsidRPr="002B68A5">
        <w:rPr>
          <w:rFonts w:ascii="Calibri" w:eastAsia="Calibri" w:hAnsi="Calibri" w:cs="Times New Roman"/>
          <w:vertAlign w:val="superscript"/>
        </w:rPr>
        <w:footnoteReference w:id="3"/>
      </w:r>
      <w:r w:rsidRPr="002B68A5">
        <w:rPr>
          <w:rFonts w:ascii="Calibri" w:eastAsia="Calibri" w:hAnsi="Calibri" w:cs="Times New Roman"/>
        </w:rPr>
        <w:t xml:space="preserve"> для отдельных категорий участников. Сумма, подлежащая оплате, определяется при регистрации на веб-сайте Организатора.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proofErr w:type="spellStart"/>
      <w:r w:rsidRPr="002B68A5">
        <w:rPr>
          <w:rFonts w:ascii="Calibri" w:eastAsia="Calibri" w:hAnsi="Calibri" w:cs="Times New Roman"/>
          <w:b/>
        </w:rPr>
        <w:t>Мультиязычный</w:t>
      </w:r>
      <w:proofErr w:type="spellEnd"/>
      <w:r w:rsidRPr="002B68A5">
        <w:rPr>
          <w:rFonts w:ascii="Calibri" w:eastAsia="Calibri" w:hAnsi="Calibri" w:cs="Times New Roman"/>
          <w:b/>
        </w:rPr>
        <w:t xml:space="preserve"> интерфейс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Страница оплаты должна отображаться как минимум на двух языках (русском и английском).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lastRenderedPageBreak/>
        <w:t xml:space="preserve">Обмен данными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Агент должен обеспечить возможность на программном уровне в автоматическом режиме отдавать информацию по известным протоколам данных (</w:t>
      </w:r>
      <w:r w:rsidRPr="002B68A5">
        <w:rPr>
          <w:rFonts w:ascii="Calibri" w:eastAsia="Calibri" w:hAnsi="Calibri" w:cs="Times New Roman"/>
          <w:lang w:val="en-US"/>
        </w:rPr>
        <w:t>API</w:t>
      </w:r>
      <w:r w:rsidRPr="002B68A5">
        <w:rPr>
          <w:rFonts w:ascii="Calibri" w:eastAsia="Calibri" w:hAnsi="Calibri" w:cs="Times New Roman"/>
        </w:rPr>
        <w:t>) информацию для сайта Организатора (оплата участия).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Электронный билет</w:t>
      </w:r>
    </w:p>
    <w:p w:rsidR="002B68A5" w:rsidRPr="002B68A5" w:rsidRDefault="002B68A5" w:rsidP="002B68A5">
      <w:pPr>
        <w:ind w:left="720"/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После получения оплаты, Участнику на электронную почту должен быть выслан электронный билет со </w:t>
      </w:r>
      <w:proofErr w:type="gramStart"/>
      <w:r w:rsidRPr="002B68A5">
        <w:rPr>
          <w:rFonts w:ascii="Calibri" w:eastAsia="Calibri" w:hAnsi="Calibri" w:cs="Times New Roman"/>
        </w:rPr>
        <w:t>штрих-кодом</w:t>
      </w:r>
      <w:proofErr w:type="gramEnd"/>
      <w:r w:rsidRPr="002B68A5">
        <w:rPr>
          <w:rFonts w:ascii="Calibri" w:eastAsia="Calibri" w:hAnsi="Calibri" w:cs="Times New Roman"/>
        </w:rPr>
        <w:t xml:space="preserve"> (или </w:t>
      </w:r>
      <w:r w:rsidRPr="002B68A5">
        <w:rPr>
          <w:rFonts w:ascii="Calibri" w:eastAsia="Calibri" w:hAnsi="Calibri" w:cs="Times New Roman"/>
          <w:lang w:val="en-US"/>
        </w:rPr>
        <w:t>QR</w:t>
      </w:r>
      <w:r w:rsidRPr="002B68A5">
        <w:rPr>
          <w:rFonts w:ascii="Calibri" w:eastAsia="Calibri" w:hAnsi="Calibri" w:cs="Times New Roman"/>
        </w:rPr>
        <w:t xml:space="preserve"> кодом), позволяющим осуществить проверку на входе.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Отчетность</w:t>
      </w:r>
    </w:p>
    <w:p w:rsidR="002B68A5" w:rsidRPr="002B68A5" w:rsidRDefault="002B68A5" w:rsidP="002B68A5">
      <w:pPr>
        <w:ind w:left="851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13.1. В течение 10 (десяти)  рабочих дней  после выполнения поручения по соответствующему мероприятию Агент </w:t>
      </w:r>
      <w:proofErr w:type="gramStart"/>
      <w:r w:rsidRPr="002B68A5">
        <w:rPr>
          <w:rFonts w:ascii="Calibri" w:eastAsia="Calibri" w:hAnsi="Calibri" w:cs="Times New Roman"/>
        </w:rPr>
        <w:t>предоставляет Организатору отчет</w:t>
      </w:r>
      <w:proofErr w:type="gramEnd"/>
      <w:r w:rsidRPr="002B68A5">
        <w:rPr>
          <w:rFonts w:ascii="Calibri" w:eastAsia="Calibri" w:hAnsi="Calibri" w:cs="Times New Roman"/>
        </w:rPr>
        <w:t xml:space="preserve"> Агента. При этом на последнее число каждого календарного квартала, в котором выполнялось поручение, Агент предоставляет Организатору заверенную подписью и печатью  Оперативную информацию о полученных авансовых платежах на пакеты услуг. В случае</w:t>
      </w:r>
      <w:proofErr w:type="gramStart"/>
      <w:r w:rsidRPr="002B68A5">
        <w:rPr>
          <w:rFonts w:ascii="Calibri" w:eastAsia="Calibri" w:hAnsi="Calibri" w:cs="Times New Roman"/>
        </w:rPr>
        <w:t>,</w:t>
      </w:r>
      <w:proofErr w:type="gramEnd"/>
      <w:r w:rsidRPr="002B68A5">
        <w:rPr>
          <w:rFonts w:ascii="Calibri" w:eastAsia="Calibri" w:hAnsi="Calibri" w:cs="Times New Roman"/>
        </w:rPr>
        <w:t xml:space="preserve"> если Организатор получил аванс, а впоследствии его вернул по какой-либо причине (например, отказ участника от участия в мероприятии), Агент обязан предоставить Организатору все первичные документы, подтверждающие такую операцию.</w:t>
      </w:r>
    </w:p>
    <w:p w:rsidR="002B68A5" w:rsidRPr="002B68A5" w:rsidRDefault="002B68A5" w:rsidP="002B68A5">
      <w:pPr>
        <w:ind w:left="851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 Отчет Агента в обязательном порядке должен содержать в себе реестр Участников, в котором содержатся: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13.2.1. Если Участник – юридическое лицо: Наименование Участника, ИНН, КПП, юридический адрес организации (на русском языке, если Участник является юридическим лицом, зарегистрированным в Российской Федерации и на английском языке в противном случае);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13.2.2. Если Участник – физическое лицо (при оплате за безналичный расчет): фамилия, имя и отчество Участника (на русском языке, если Участник является гражданином Российской Федерации и на английском языке в противном случае); 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13.2.3. Стоимость Пакета услуг, проданного Участнику;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13.2.4. Дата реализации Пакета услуг;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13.2.5. Наименование Пакета услуг;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13.2.6. Электронная почта Участника;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13.2.7. Номер электронного билета со статусом оплаты;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13.2.8. Номер бланка строгой отчетности (при оплате за наличный расчет).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13.3. К отчету Агента в обязательном порядке прилагаются следующие подтверждающие документы: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13.3.1 при реализации Пакетов услуг Участникам юридическим лицам за безналичный расчет Агент предоставляет копии платежных поручений по каждому юридическому лицу, копии электронных билетов, предоставленных соответствующим лицам, а также копии приемо-сдаточных актов, счетов, счетов-фактур и иных подтверждающих документов, предусмотренных законодательством РФ; </w:t>
      </w:r>
    </w:p>
    <w:p w:rsidR="002B68A5" w:rsidRPr="002B68A5" w:rsidRDefault="002B68A5" w:rsidP="002B68A5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13.3.2. при реализации  Пакетов услуг Участникам физическим лицам за безналичный расчет Агент предоставляет копии электронных билетов; при реализации Пакетов услуг Участникам физическим лицам за наличный расчет Агент предоставляет копии бланков строгой отчетности и копии чеков;</w:t>
      </w:r>
    </w:p>
    <w:p w:rsidR="002B68A5" w:rsidRPr="002B68A5" w:rsidRDefault="002B68A5" w:rsidP="002B68A5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13.3.3. Акт, оформленный Агентом и содержащий в себе расчет агентского вознаграждения;</w:t>
      </w:r>
    </w:p>
    <w:p w:rsidR="002B68A5" w:rsidRPr="002B68A5" w:rsidRDefault="002B68A5" w:rsidP="002B68A5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lastRenderedPageBreak/>
        <w:t>13.3.4. Выписку с расчетного счета Агента (пункт 1) за период оказания услуг по соответствующему мероприятию.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13.3.5. Агент вправе дополнять отчетность на свое усмотрение иными документами и выгрузками, необходимыми для подтверждения корректности данных; 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13.3.6. </w:t>
      </w:r>
      <w:proofErr w:type="gramStart"/>
      <w:r w:rsidRPr="002B68A5">
        <w:rPr>
          <w:rFonts w:ascii="Calibri" w:eastAsia="Calibri" w:hAnsi="Calibri" w:cs="Times New Roman"/>
        </w:rPr>
        <w:t>Указанные в настоящем разделе документы должны быть заверены уполномоченным лицом Исполнителя (с указанием должности лица, ФИО и реквизитов доверенности (если применимо).</w:t>
      </w:r>
      <w:proofErr w:type="gramEnd"/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bookmarkStart w:id="0" w:name="h.30j0zll" w:colFirst="0" w:colLast="0"/>
      <w:bookmarkEnd w:id="0"/>
      <w:r w:rsidRPr="002B68A5">
        <w:rPr>
          <w:rFonts w:ascii="Calibri" w:eastAsia="Calibri" w:hAnsi="Calibri" w:cs="Times New Roman"/>
        </w:rPr>
        <w:t xml:space="preserve">13.4. Одновременно с Отчетом Агент представляет Организатору 2 (Два) подписанных со стороны Агента экземпляра Акта об оказании услуг Агента за соответствующий отчетный период, счет-фактуру. 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13.5. Организатор в течение 10 (Десяти) рабочих дней с момента получения Отчета Агента и Акта об оказании услуг Агента рассматривает, утверждает, подписывает и направляет Агенту Отчет Агента и Акт об оказании услуг Агента либо в указанный срок направляет Агенту мотивированный отказ от утверждения Отчета и подписания Акта об оказании услуг Агента. </w:t>
      </w:r>
    </w:p>
    <w:p w:rsidR="002B68A5" w:rsidRPr="002B68A5" w:rsidRDefault="002B68A5" w:rsidP="002B68A5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13.6. Агент обязан в течение 10 (Десяти) рабочих дней с момента получения мотивированного отказа Организатора, указанного в пункте 13.5, устранить замечания Организатора и направить Организатору исправленные Отчет Агента и Акт об оказании услуг Агента. В этом случае, срок, определенный пунктом 13.5 начинает течь заново, с момента получения Организатором от Агента измененных документов.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Вывод денежных средств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Агент обязан обеспечить перечисление средств, полученных от реализации пакетов услуг, на расчетный счет Организатора (за вычетом агентского вознаграждения) с периодичностью не реже двух раз в месяц по запросу Организатора.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Возврат денежных средств</w:t>
      </w:r>
    </w:p>
    <w:p w:rsidR="002B68A5" w:rsidRPr="002B68A5" w:rsidRDefault="002B68A5" w:rsidP="002B68A5">
      <w:pPr>
        <w:ind w:left="851"/>
        <w:rPr>
          <w:rFonts w:ascii="Calibri" w:eastAsia="Calibri" w:hAnsi="Calibri" w:cs="Times New Roman"/>
          <w:b/>
          <w:sz w:val="28"/>
          <w:szCs w:val="28"/>
        </w:rPr>
      </w:pPr>
      <w:r w:rsidRPr="002B68A5">
        <w:rPr>
          <w:rFonts w:ascii="Calibri" w:eastAsia="Calibri" w:hAnsi="Calibri" w:cs="Times New Roman"/>
        </w:rPr>
        <w:t xml:space="preserve">Агент должен обеспечить возврат денежных средств участникам </w:t>
      </w:r>
      <w:proofErr w:type="gramStart"/>
      <w:r w:rsidRPr="002B68A5">
        <w:rPr>
          <w:rFonts w:ascii="Calibri" w:eastAsia="Calibri" w:hAnsi="Calibri" w:cs="Times New Roman"/>
        </w:rPr>
        <w:t>по запросу участника  вне зависимости от причин возврата в соответствии с законодательством</w:t>
      </w:r>
      <w:proofErr w:type="gramEnd"/>
      <w:r w:rsidRPr="002B68A5">
        <w:rPr>
          <w:rFonts w:ascii="Calibri" w:eastAsia="Calibri" w:hAnsi="Calibri" w:cs="Times New Roman"/>
        </w:rPr>
        <w:t xml:space="preserve"> России.</w:t>
      </w:r>
    </w:p>
    <w:p w:rsidR="00985BDC" w:rsidRDefault="00985BDC" w:rsidP="00985BDC">
      <w:pPr>
        <w:pStyle w:val="ad"/>
        <w:rPr>
          <w:b/>
        </w:rPr>
      </w:pPr>
      <w:bookmarkStart w:id="1" w:name="_GoBack"/>
      <w:bookmarkEnd w:id="1"/>
    </w:p>
    <w:sectPr w:rsidR="00985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CC5" w:rsidRDefault="00DB6CC5" w:rsidP="00BF6485">
      <w:pPr>
        <w:spacing w:after="0" w:line="240" w:lineRule="auto"/>
      </w:pPr>
      <w:r>
        <w:separator/>
      </w:r>
    </w:p>
  </w:endnote>
  <w:endnote w:type="continuationSeparator" w:id="0">
    <w:p w:rsidR="00DB6CC5" w:rsidRDefault="00DB6CC5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CC5" w:rsidRDefault="00DB6CC5" w:rsidP="00BF6485">
      <w:pPr>
        <w:spacing w:after="0" w:line="240" w:lineRule="auto"/>
      </w:pPr>
      <w:r>
        <w:separator/>
      </w:r>
    </w:p>
  </w:footnote>
  <w:footnote w:type="continuationSeparator" w:id="0">
    <w:p w:rsidR="00DB6CC5" w:rsidRDefault="00DB6CC5" w:rsidP="00BF6485">
      <w:pPr>
        <w:spacing w:after="0" w:line="240" w:lineRule="auto"/>
      </w:pPr>
      <w:r>
        <w:continuationSeparator/>
      </w:r>
    </w:p>
  </w:footnote>
  <w:footnote w:id="1">
    <w:p w:rsidR="002B68A5" w:rsidRDefault="002B68A5" w:rsidP="002B68A5">
      <w:pPr>
        <w:pStyle w:val="a6"/>
      </w:pPr>
      <w:r>
        <w:rPr>
          <w:rStyle w:val="a8"/>
        </w:rPr>
        <w:footnoteRef/>
      </w:r>
      <w:r>
        <w:t xml:space="preserve"> Приведенные цифры являются ориентиром; фактическое количество Участников может существенно отличаться. </w:t>
      </w:r>
    </w:p>
  </w:footnote>
  <w:footnote w:id="2">
    <w:p w:rsidR="002B68A5" w:rsidRPr="007F55CB" w:rsidRDefault="002B68A5" w:rsidP="002B68A5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lang w:val="en-US"/>
        </w:rPr>
        <w:t>E</w:t>
      </w:r>
      <w:r w:rsidRPr="007F55CB">
        <w:t>-</w:t>
      </w:r>
      <w:r>
        <w:rPr>
          <w:lang w:val="en-US"/>
        </w:rPr>
        <w:t>mail</w:t>
      </w:r>
    </w:p>
  </w:footnote>
  <w:footnote w:id="3">
    <w:p w:rsidR="002B68A5" w:rsidRDefault="002B68A5" w:rsidP="002B68A5">
      <w:pPr>
        <w:pStyle w:val="a6"/>
      </w:pPr>
      <w:r>
        <w:rPr>
          <w:rStyle w:val="a8"/>
        </w:rPr>
        <w:footnoteRef/>
      </w:r>
      <w:r>
        <w:t xml:space="preserve"> Определенная последовательности чисел (символов) которую можно будет ввести в процессе онлайн регистрации для последующего участия в определенной акции, требуемой заказчиком или иное.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702AC"/>
    <w:rsid w:val="0008693D"/>
    <w:rsid w:val="000A2885"/>
    <w:rsid w:val="000B0C1A"/>
    <w:rsid w:val="000B3C4A"/>
    <w:rsid w:val="00187B11"/>
    <w:rsid w:val="001B0003"/>
    <w:rsid w:val="00201F48"/>
    <w:rsid w:val="002837A6"/>
    <w:rsid w:val="002B68A5"/>
    <w:rsid w:val="002C46FA"/>
    <w:rsid w:val="002D2F17"/>
    <w:rsid w:val="00333651"/>
    <w:rsid w:val="003439C0"/>
    <w:rsid w:val="0037185C"/>
    <w:rsid w:val="0039673B"/>
    <w:rsid w:val="003971F2"/>
    <w:rsid w:val="0040261E"/>
    <w:rsid w:val="0040422A"/>
    <w:rsid w:val="00420D37"/>
    <w:rsid w:val="00486421"/>
    <w:rsid w:val="004D5A8C"/>
    <w:rsid w:val="004E32F0"/>
    <w:rsid w:val="00503625"/>
    <w:rsid w:val="0059124A"/>
    <w:rsid w:val="00594200"/>
    <w:rsid w:val="0065540F"/>
    <w:rsid w:val="006D3063"/>
    <w:rsid w:val="006F6321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E1CCE"/>
    <w:rsid w:val="009402B4"/>
    <w:rsid w:val="0094381C"/>
    <w:rsid w:val="00985BDC"/>
    <w:rsid w:val="009B0C92"/>
    <w:rsid w:val="00A118AB"/>
    <w:rsid w:val="00A16579"/>
    <w:rsid w:val="00AC07A9"/>
    <w:rsid w:val="00B01923"/>
    <w:rsid w:val="00B06053"/>
    <w:rsid w:val="00B37147"/>
    <w:rsid w:val="00B62F15"/>
    <w:rsid w:val="00B7643A"/>
    <w:rsid w:val="00BF6485"/>
    <w:rsid w:val="00C43156"/>
    <w:rsid w:val="00C82DCA"/>
    <w:rsid w:val="00C872A6"/>
    <w:rsid w:val="00CC5148"/>
    <w:rsid w:val="00D158FB"/>
    <w:rsid w:val="00D75C6F"/>
    <w:rsid w:val="00D85890"/>
    <w:rsid w:val="00DB6CC5"/>
    <w:rsid w:val="00E05B82"/>
    <w:rsid w:val="00E45BC3"/>
    <w:rsid w:val="00EB5DBA"/>
    <w:rsid w:val="00EE0DA3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A2A53A-2CA8-4A56-A16F-F59E87415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1507</Words>
  <Characters>8594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6</cp:revision>
  <dcterms:created xsi:type="dcterms:W3CDTF">2015-10-09T10:44:00Z</dcterms:created>
  <dcterms:modified xsi:type="dcterms:W3CDTF">2015-10-20T17:00:00Z</dcterms:modified>
</cp:coreProperties>
</file>