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B4069E">
        <w:rPr>
          <w:b/>
          <w:bCs/>
          <w:sz w:val="28"/>
          <w:szCs w:val="28"/>
          <w:lang w:val="ru-RU"/>
        </w:rPr>
        <w:t>15-</w:t>
      </w:r>
      <w:r w:rsidR="00BC4437">
        <w:rPr>
          <w:b/>
          <w:bCs/>
          <w:sz w:val="28"/>
          <w:szCs w:val="28"/>
          <w:lang w:val="ru-RU"/>
        </w:rPr>
        <w:t>4</w:t>
      </w:r>
      <w:r w:rsidR="0029234C">
        <w:rPr>
          <w:b/>
          <w:bCs/>
          <w:sz w:val="28"/>
          <w:szCs w:val="28"/>
          <w:lang w:val="ru-RU"/>
        </w:rPr>
        <w:t>0102</w:t>
      </w:r>
      <w:r w:rsidR="00B4069E">
        <w:rPr>
          <w:b/>
          <w:bCs/>
          <w:sz w:val="28"/>
          <w:szCs w:val="28"/>
          <w:lang w:val="ru-RU"/>
        </w:rPr>
        <w:t>/</w:t>
      </w:r>
      <w:r w:rsidR="00CE43F9">
        <w:rPr>
          <w:b/>
          <w:bCs/>
          <w:sz w:val="28"/>
          <w:szCs w:val="28"/>
          <w:lang w:val="ru-RU"/>
        </w:rPr>
        <w:t>13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0C6357" w:rsidRDefault="000C6357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CD4C12" w:rsidRPr="00CD4C12">
        <w:rPr>
          <w:sz w:val="28"/>
          <w:szCs w:val="28"/>
          <w:lang w:val="ru-RU"/>
        </w:rPr>
        <w:t xml:space="preserve">договора </w:t>
      </w:r>
      <w:r w:rsidR="00BC4437">
        <w:rPr>
          <w:sz w:val="28"/>
          <w:szCs w:val="28"/>
          <w:lang w:val="ru-RU"/>
        </w:rPr>
        <w:t xml:space="preserve">оказания </w:t>
      </w:r>
      <w:r w:rsidR="00F511D3" w:rsidRPr="00F511D3">
        <w:rPr>
          <w:sz w:val="28"/>
          <w:szCs w:val="28"/>
          <w:lang w:val="ru-RU"/>
        </w:rPr>
        <w:t>услуг по предоставлению технической поддержки</w:t>
      </w:r>
      <w:r w:rsidR="00CE43F9" w:rsidRPr="00CE43F9">
        <w:rPr>
          <w:sz w:val="28"/>
          <w:szCs w:val="28"/>
          <w:lang w:val="ru-RU"/>
        </w:rPr>
        <w:t xml:space="preserve"> оборудования </w:t>
      </w:r>
      <w:proofErr w:type="spellStart"/>
      <w:r w:rsidR="00CE43F9" w:rsidRPr="00CE43F9">
        <w:rPr>
          <w:sz w:val="28"/>
          <w:szCs w:val="28"/>
          <w:lang w:val="ru-RU"/>
        </w:rPr>
        <w:t>Dell</w:t>
      </w:r>
      <w:proofErr w:type="spellEnd"/>
      <w:r w:rsidR="00BC4437" w:rsidRPr="00BC4437">
        <w:rPr>
          <w:sz w:val="28"/>
          <w:szCs w:val="28"/>
          <w:lang w:val="ru-RU"/>
        </w:rPr>
        <w:t xml:space="preserve"> для нужд</w:t>
      </w:r>
      <w:r w:rsidR="0029234C" w:rsidRPr="0029234C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29234C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DA7536" w:rsidRPr="006B78F1" w:rsidRDefault="00F56D5D" w:rsidP="00E36FC5">
      <w:pPr>
        <w:jc w:val="center"/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AD"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</w:t>
      </w:r>
      <w:r w:rsidR="00634334">
        <w:rPr>
          <w:rFonts w:ascii="Times New Roman" w:hAnsi="Times New Roman" w:cs="Times New Roman"/>
          <w:sz w:val="28"/>
          <w:szCs w:val="28"/>
        </w:rPr>
        <w:t>нновационного центра «</w:t>
      </w:r>
      <w:proofErr w:type="spellStart"/>
      <w:r w:rsidR="0063433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34334">
        <w:rPr>
          <w:rFonts w:ascii="Times New Roman" w:hAnsi="Times New Roman" w:cs="Times New Roman"/>
          <w:sz w:val="28"/>
          <w:szCs w:val="28"/>
        </w:rPr>
        <w:t>»,</w:t>
      </w:r>
      <w:r w:rsidR="008563AD" w:rsidRPr="008563AD">
        <w:rPr>
          <w:rFonts w:ascii="Times New Roman" w:hAnsi="Times New Roman" w:cs="Times New Roman"/>
          <w:sz w:val="28"/>
          <w:szCs w:val="28"/>
        </w:rPr>
        <w:t xml:space="preserve">  4</w:t>
      </w:r>
      <w:r w:rsidR="00634334">
        <w:rPr>
          <w:rFonts w:ascii="Times New Roman" w:hAnsi="Times New Roman" w:cs="Times New Roman"/>
          <w:sz w:val="28"/>
          <w:szCs w:val="28"/>
        </w:rPr>
        <w:t xml:space="preserve"> </w:t>
      </w:r>
      <w:r w:rsidR="008563AD">
        <w:rPr>
          <w:rFonts w:ascii="Times New Roman" w:hAnsi="Times New Roman" w:cs="Times New Roman"/>
          <w:sz w:val="28"/>
          <w:szCs w:val="28"/>
        </w:rPr>
        <w:t xml:space="preserve"> ОЦ Технопарк, 3 этаж.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CE43F9">
      <w:pPr>
        <w:pStyle w:val="af1"/>
        <w:numPr>
          <w:ilvl w:val="2"/>
          <w:numId w:val="4"/>
        </w:num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F56D5D">
        <w:rPr>
          <w:rFonts w:ascii="Times New Roman" w:hAnsi="Times New Roman" w:cs="Times New Roman"/>
          <w:sz w:val="28"/>
          <w:szCs w:val="28"/>
        </w:rPr>
        <w:t xml:space="preserve">Оказание </w:t>
      </w:r>
      <w:r w:rsidR="00CC2396" w:rsidRPr="00CC2396">
        <w:rPr>
          <w:rFonts w:ascii="Times New Roman" w:hAnsi="Times New Roman" w:cs="Times New Roman"/>
          <w:sz w:val="28"/>
          <w:szCs w:val="28"/>
        </w:rPr>
        <w:t xml:space="preserve">услуг </w:t>
      </w:r>
      <w:r w:rsidR="00CE43F9" w:rsidRPr="00CE43F9">
        <w:rPr>
          <w:rFonts w:ascii="Times New Roman" w:hAnsi="Times New Roman" w:cs="Times New Roman"/>
          <w:sz w:val="28"/>
          <w:szCs w:val="28"/>
        </w:rPr>
        <w:t>по пр</w:t>
      </w:r>
      <w:r w:rsidR="00F511D3">
        <w:rPr>
          <w:rFonts w:ascii="Times New Roman" w:hAnsi="Times New Roman" w:cs="Times New Roman"/>
          <w:sz w:val="28"/>
          <w:szCs w:val="28"/>
        </w:rPr>
        <w:t>е</w:t>
      </w:r>
      <w:r w:rsidR="00CE43F9" w:rsidRPr="00CE43F9">
        <w:rPr>
          <w:rFonts w:ascii="Times New Roman" w:hAnsi="Times New Roman" w:cs="Times New Roman"/>
          <w:sz w:val="28"/>
          <w:szCs w:val="28"/>
        </w:rPr>
        <w:t>д</w:t>
      </w:r>
      <w:r w:rsidR="00F511D3">
        <w:rPr>
          <w:rFonts w:ascii="Times New Roman" w:hAnsi="Times New Roman" w:cs="Times New Roman"/>
          <w:sz w:val="28"/>
          <w:szCs w:val="28"/>
        </w:rPr>
        <w:t>остав</w:t>
      </w:r>
      <w:r w:rsidR="00CE43F9" w:rsidRPr="00CE43F9">
        <w:rPr>
          <w:rFonts w:ascii="Times New Roman" w:hAnsi="Times New Roman" w:cs="Times New Roman"/>
          <w:sz w:val="28"/>
          <w:szCs w:val="28"/>
        </w:rPr>
        <w:t xml:space="preserve">лению технической поддержки оборудования </w:t>
      </w:r>
      <w:proofErr w:type="spellStart"/>
      <w:r w:rsidR="00CE43F9" w:rsidRPr="00CE43F9">
        <w:rPr>
          <w:rFonts w:ascii="Times New Roman" w:hAnsi="Times New Roman" w:cs="Times New Roman"/>
          <w:sz w:val="28"/>
          <w:szCs w:val="28"/>
        </w:rPr>
        <w:t>Dell</w:t>
      </w:r>
      <w:proofErr w:type="spellEnd"/>
      <w:r w:rsidR="00BC4437" w:rsidRPr="00BC4437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CC2396" w:rsidRPr="00CC2396">
        <w:rPr>
          <w:rFonts w:ascii="Times New Roman" w:hAnsi="Times New Roman" w:cs="Times New Roman"/>
          <w:sz w:val="28"/>
          <w:szCs w:val="28"/>
        </w:rPr>
        <w:t xml:space="preserve"> Некоммерческой организации Фонд </w:t>
      </w:r>
      <w:r w:rsidRPr="00F752C7">
        <w:rPr>
          <w:rFonts w:ascii="Times New Roman" w:hAnsi="Times New Roman" w:cs="Times New Roman"/>
          <w:sz w:val="28"/>
          <w:szCs w:val="28"/>
        </w:rPr>
        <w:t>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BC4437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CE43F9">
        <w:rPr>
          <w:rFonts w:ascii="Times New Roman" w:hAnsi="Times New Roman" w:cs="Times New Roman"/>
          <w:sz w:val="28"/>
          <w:szCs w:val="28"/>
        </w:rPr>
        <w:t>2 237 669,55</w:t>
      </w:r>
      <w:r w:rsidR="00BC4437" w:rsidRPr="00BC4437">
        <w:rPr>
          <w:rFonts w:ascii="Times New Roman" w:hAnsi="Times New Roman" w:cs="Times New Roman"/>
          <w:sz w:val="28"/>
          <w:szCs w:val="28"/>
        </w:rPr>
        <w:t xml:space="preserve"> руб. (</w:t>
      </w:r>
      <w:r w:rsidR="00CE43F9">
        <w:rPr>
          <w:rFonts w:ascii="Times New Roman" w:hAnsi="Times New Roman" w:cs="Times New Roman"/>
          <w:sz w:val="28"/>
          <w:szCs w:val="28"/>
        </w:rPr>
        <w:t>Два</w:t>
      </w:r>
      <w:r w:rsidR="00BC4437" w:rsidRPr="00BC4437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CE43F9">
        <w:rPr>
          <w:rFonts w:ascii="Times New Roman" w:hAnsi="Times New Roman" w:cs="Times New Roman"/>
          <w:sz w:val="28"/>
          <w:szCs w:val="28"/>
        </w:rPr>
        <w:t>а</w:t>
      </w:r>
      <w:r w:rsidR="00BC4437" w:rsidRPr="00BC4437">
        <w:rPr>
          <w:rFonts w:ascii="Times New Roman" w:hAnsi="Times New Roman" w:cs="Times New Roman"/>
          <w:sz w:val="28"/>
          <w:szCs w:val="28"/>
        </w:rPr>
        <w:t xml:space="preserve"> </w:t>
      </w:r>
      <w:r w:rsidR="00CE43F9">
        <w:rPr>
          <w:rFonts w:ascii="Times New Roman" w:hAnsi="Times New Roman" w:cs="Times New Roman"/>
          <w:sz w:val="28"/>
          <w:szCs w:val="28"/>
        </w:rPr>
        <w:t xml:space="preserve">двести </w:t>
      </w:r>
      <w:r w:rsidR="00BC4437">
        <w:rPr>
          <w:rFonts w:ascii="Times New Roman" w:hAnsi="Times New Roman" w:cs="Times New Roman"/>
          <w:sz w:val="28"/>
          <w:szCs w:val="28"/>
        </w:rPr>
        <w:t xml:space="preserve">тридцать </w:t>
      </w:r>
      <w:r w:rsidR="00CE43F9">
        <w:rPr>
          <w:rFonts w:ascii="Times New Roman" w:hAnsi="Times New Roman" w:cs="Times New Roman"/>
          <w:sz w:val="28"/>
          <w:szCs w:val="28"/>
        </w:rPr>
        <w:t>семь</w:t>
      </w:r>
      <w:r w:rsidR="00BC4437" w:rsidRPr="00BC4437">
        <w:rPr>
          <w:rFonts w:ascii="Times New Roman" w:hAnsi="Times New Roman" w:cs="Times New Roman"/>
          <w:sz w:val="28"/>
          <w:szCs w:val="28"/>
        </w:rPr>
        <w:t xml:space="preserve"> тысяч</w:t>
      </w:r>
      <w:r w:rsidR="00BC4437">
        <w:rPr>
          <w:rFonts w:ascii="Times New Roman" w:hAnsi="Times New Roman" w:cs="Times New Roman"/>
          <w:sz w:val="28"/>
          <w:szCs w:val="28"/>
        </w:rPr>
        <w:t xml:space="preserve"> </w:t>
      </w:r>
      <w:r w:rsidR="00CE43F9">
        <w:rPr>
          <w:rFonts w:ascii="Times New Roman" w:hAnsi="Times New Roman" w:cs="Times New Roman"/>
          <w:sz w:val="28"/>
          <w:szCs w:val="28"/>
        </w:rPr>
        <w:t>шестьсот шестьдесят девять</w:t>
      </w:r>
      <w:r w:rsidR="00BC4437" w:rsidRPr="00BC4437">
        <w:rPr>
          <w:rFonts w:ascii="Times New Roman" w:hAnsi="Times New Roman" w:cs="Times New Roman"/>
          <w:sz w:val="28"/>
          <w:szCs w:val="28"/>
        </w:rPr>
        <w:t xml:space="preserve"> руб. </w:t>
      </w:r>
      <w:r w:rsidR="00CE43F9">
        <w:rPr>
          <w:rFonts w:ascii="Times New Roman" w:hAnsi="Times New Roman" w:cs="Times New Roman"/>
          <w:sz w:val="28"/>
          <w:szCs w:val="28"/>
        </w:rPr>
        <w:t>55</w:t>
      </w:r>
      <w:r w:rsidR="00BC4437" w:rsidRPr="00BC4437">
        <w:rPr>
          <w:rFonts w:ascii="Times New Roman" w:hAnsi="Times New Roman" w:cs="Times New Roman"/>
          <w:sz w:val="28"/>
          <w:szCs w:val="28"/>
        </w:rPr>
        <w:t xml:space="preserve"> коп.)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5B253A" w:rsidRPr="005B253A" w:rsidRDefault="00982F84" w:rsidP="00627B19">
      <w:pPr>
        <w:pStyle w:val="af1"/>
        <w:numPr>
          <w:ilvl w:val="2"/>
          <w:numId w:val="4"/>
        </w:numPr>
        <w:ind w:left="426" w:firstLine="52"/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5B253A" w:rsidRPr="005B253A">
        <w:rPr>
          <w:rFonts w:ascii="Times New Roman" w:hAnsi="Times New Roman" w:cs="Times New Roman"/>
          <w:sz w:val="28"/>
          <w:szCs w:val="28"/>
        </w:rPr>
        <w:t xml:space="preserve">предусмотрена возможность 100% предоплаты в течение 10 рабочих дней с момента предоставления 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Договору). </w:t>
      </w:r>
    </w:p>
    <w:p w:rsidR="004031BC" w:rsidRPr="00982F84" w:rsidRDefault="005B253A" w:rsidP="00627B19">
      <w:pPr>
        <w:pStyle w:val="af1"/>
        <w:ind w:left="426" w:firstLine="52"/>
        <w:rPr>
          <w:rFonts w:ascii="Times New Roman" w:hAnsi="Times New Roman" w:cs="Times New Roman"/>
          <w:sz w:val="28"/>
          <w:szCs w:val="28"/>
        </w:rPr>
      </w:pPr>
      <w:r w:rsidRPr="005B253A">
        <w:rPr>
          <w:rFonts w:ascii="Times New Roman" w:hAnsi="Times New Roman" w:cs="Times New Roman"/>
          <w:sz w:val="28"/>
          <w:szCs w:val="28"/>
        </w:rPr>
        <w:t>При авансировании Контрагента риски невозврата денежных средств, в случае недобросовестного исполнения Контрагентом своих обязательств по Договору контролируются требованиями, установленными в Статьях 3 и 6  Политики Казначейства Фонда</w:t>
      </w:r>
      <w:r w:rsidR="00982F84"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BC4437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BC4437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BC4437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BC4437">
        <w:rPr>
          <w:rFonts w:ascii="Times New Roman" w:hAnsi="Times New Roman" w:cs="Times New Roman"/>
          <w:sz w:val="28"/>
          <w:szCs w:val="28"/>
        </w:rPr>
        <w:t>»,  4  ОЦ Технопарк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EA107B" w:rsidP="00627B19">
      <w:pPr>
        <w:pStyle w:val="af1"/>
        <w:ind w:left="426"/>
        <w:rPr>
          <w:rFonts w:ascii="Times New Roman" w:hAnsi="Times New Roman" w:cs="Times New Roman"/>
          <w:sz w:val="28"/>
          <w:szCs w:val="28"/>
        </w:rPr>
      </w:pPr>
      <w:r w:rsidRPr="00EA107B">
        <w:rPr>
          <w:rFonts w:ascii="Times New Roman" w:hAnsi="Times New Roman" w:cs="Times New Roman"/>
          <w:sz w:val="28"/>
          <w:szCs w:val="28"/>
        </w:rPr>
        <w:t xml:space="preserve">Срок действия гарантии составляет 1 год с момента активации сертификата, в </w:t>
      </w:r>
      <w:r>
        <w:rPr>
          <w:rFonts w:ascii="Times New Roman" w:hAnsi="Times New Roman" w:cs="Times New Roman"/>
          <w:sz w:val="28"/>
          <w:szCs w:val="28"/>
        </w:rPr>
        <w:t xml:space="preserve">том </w:t>
      </w:r>
      <w:r w:rsidRPr="00EA107B">
        <w:rPr>
          <w:rFonts w:ascii="Times New Roman" w:hAnsi="Times New Roman" w:cs="Times New Roman"/>
          <w:sz w:val="28"/>
          <w:szCs w:val="28"/>
        </w:rPr>
        <w:t>случа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EA107B">
        <w:rPr>
          <w:rFonts w:ascii="Times New Roman" w:hAnsi="Times New Roman" w:cs="Times New Roman"/>
          <w:sz w:val="28"/>
          <w:szCs w:val="28"/>
        </w:rPr>
        <w:t xml:space="preserve"> если  гарантии еще действу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EA107B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EA107B">
        <w:rPr>
          <w:rFonts w:ascii="Times New Roman" w:hAnsi="Times New Roman" w:cs="Times New Roman"/>
          <w:sz w:val="28"/>
          <w:szCs w:val="28"/>
        </w:rPr>
        <w:t xml:space="preserve">  активация сертификата добавляет еще один год к существующей гарантии на оборудование</w:t>
      </w:r>
      <w:r w:rsidR="00BC4437" w:rsidRPr="00BC4437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016B05">
        <w:rPr>
          <w:rFonts w:ascii="Times New Roman" w:hAnsi="Times New Roman" w:cs="Times New Roman"/>
          <w:sz w:val="28"/>
          <w:szCs w:val="28"/>
          <w:lang w:eastAsia="ru-RU"/>
        </w:rPr>
        <w:t>27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16B05">
        <w:rPr>
          <w:rFonts w:ascii="Times New Roman" w:hAnsi="Times New Roman" w:cs="Times New Roman"/>
          <w:sz w:val="28"/>
          <w:szCs w:val="28"/>
          <w:lang w:eastAsia="ru-RU"/>
        </w:rPr>
        <w:t>марта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E46F73">
      <w:pPr>
        <w:pStyle w:val="af1"/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 4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E46F73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036C1" w:rsidRPr="003036C1" w:rsidRDefault="005912E9" w:rsidP="003036C1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D5196D">
      <w:pPr>
        <w:pStyle w:val="af1"/>
        <w:numPr>
          <w:ilvl w:val="2"/>
          <w:numId w:val="4"/>
        </w:numPr>
        <w:ind w:left="426" w:firstLine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855E2" w:rsidRDefault="00937BA1" w:rsidP="007855E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 w:rsidR="00BF10BC"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>01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 xml:space="preserve"> апреля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937BA1" w:rsidP="00937BA1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вскрытия конвертов с Заявками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>01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 xml:space="preserve"> апреля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BF10BC" w:rsidP="00937BA1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 w:rsidR="00937BA1" w:rsidRPr="00937BA1">
        <w:rPr>
          <w:rFonts w:ascii="Times New Roman" w:hAnsi="Times New Roman" w:cs="Times New Roman"/>
          <w:b/>
          <w:sz w:val="28"/>
          <w:szCs w:val="28"/>
        </w:rPr>
        <w:t>и дата рассмотрения Заявок, подведения итогов и определения Победителя Процедуры закупки</w:t>
      </w:r>
      <w:r w:rsidRPr="00937BA1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="00937BA1"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</w:t>
      </w:r>
      <w:r w:rsidR="00937BA1" w:rsidRPr="00937BA1">
        <w:rPr>
          <w:rFonts w:ascii="Times New Roman" w:hAnsi="Times New Roman" w:cs="Times New Roman"/>
          <w:sz w:val="28"/>
          <w:szCs w:val="28"/>
        </w:rPr>
        <w:t>Победителя Процедуры закупки</w:t>
      </w:r>
      <w:r w:rsidRPr="00937BA1">
        <w:rPr>
          <w:rFonts w:ascii="Times New Roman" w:hAnsi="Times New Roman" w:cs="Times New Roman"/>
          <w:sz w:val="28"/>
          <w:szCs w:val="28"/>
        </w:rPr>
        <w:t xml:space="preserve"> будет проводиться по адресу </w:t>
      </w:r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», 4  ОЦ Технопарк, этаж 3, офис 3</w:t>
      </w:r>
      <w:r w:rsidR="00F56880"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 w:rsidR="00937B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937BA1" w:rsidRDefault="00937BA1" w:rsidP="00937BA1">
      <w:pPr>
        <w:pStyle w:val="af1"/>
        <w:tabs>
          <w:tab w:val="left" w:pos="993"/>
        </w:tabs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е позднее </w:t>
      </w:r>
      <w:r w:rsidR="00473BA6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>08</w:t>
      </w:r>
      <w:r w:rsidR="00470E91" w:rsidRPr="00470E91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bookmarkStart w:id="0" w:name="_GoBack"/>
      <w:bookmarkEnd w:id="0"/>
      <w:r w:rsidR="00392F75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 w:rsidRPr="00937BA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 w:rsidRPr="00937BA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p w:rsidR="00CF2BEA" w:rsidRDefault="00CF2BEA" w:rsidP="00CF2BEA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C4307C" w:rsidRPr="00C4307C">
        <w:rPr>
          <w:sz w:val="24"/>
          <w:szCs w:val="24"/>
          <w:lang w:val="ru-RU" w:eastAsia="ru-RU"/>
        </w:rPr>
        <w:t>1</w:t>
      </w:r>
      <w:r w:rsidR="00B12473">
        <w:rPr>
          <w:sz w:val="24"/>
          <w:szCs w:val="24"/>
          <w:lang w:val="ru-RU" w:eastAsia="ru-RU"/>
        </w:rPr>
        <w:t>5</w:t>
      </w:r>
      <w:r w:rsidR="00C4307C" w:rsidRPr="00C4307C">
        <w:rPr>
          <w:sz w:val="24"/>
          <w:szCs w:val="24"/>
          <w:lang w:val="ru-RU" w:eastAsia="ru-RU"/>
        </w:rPr>
        <w:t>-</w:t>
      </w:r>
      <w:r w:rsidR="00A123E7">
        <w:rPr>
          <w:sz w:val="24"/>
          <w:szCs w:val="24"/>
          <w:lang w:val="ru-RU" w:eastAsia="ru-RU"/>
        </w:rPr>
        <w:t>4</w:t>
      </w:r>
      <w:r w:rsidR="002A1DC8">
        <w:rPr>
          <w:sz w:val="24"/>
          <w:szCs w:val="24"/>
          <w:lang w:val="ru-RU" w:eastAsia="ru-RU"/>
        </w:rPr>
        <w:t>0102</w:t>
      </w:r>
      <w:r w:rsidR="00C4307C" w:rsidRPr="00C4307C">
        <w:rPr>
          <w:sz w:val="24"/>
          <w:szCs w:val="24"/>
          <w:lang w:val="ru-RU" w:eastAsia="ru-RU"/>
        </w:rPr>
        <w:t>/</w:t>
      </w:r>
      <w:r w:rsidR="00473BA6">
        <w:rPr>
          <w:sz w:val="24"/>
          <w:szCs w:val="24"/>
          <w:lang w:val="ru-RU" w:eastAsia="ru-RU"/>
        </w:rPr>
        <w:t>13</w:t>
      </w:r>
      <w:r>
        <w:rPr>
          <w:sz w:val="24"/>
          <w:szCs w:val="24"/>
          <w:lang w:val="ru-RU" w:eastAsia="ru-RU"/>
        </w:rPr>
        <w:t xml:space="preserve"> (</w:t>
      </w:r>
      <w:r w:rsidR="00966AE9">
        <w:rPr>
          <w:sz w:val="24"/>
          <w:szCs w:val="24"/>
          <w:lang w:val="ru-RU" w:eastAsia="ru-RU"/>
        </w:rPr>
        <w:t>Техническое задание</w:t>
      </w:r>
      <w:r>
        <w:rPr>
          <w:sz w:val="24"/>
          <w:szCs w:val="24"/>
          <w:lang w:val="ru-RU" w:eastAsia="ru-RU"/>
        </w:rPr>
        <w:t>).</w:t>
      </w:r>
    </w:p>
    <w:p w:rsidR="00806635" w:rsidRPr="00A150CA" w:rsidRDefault="00806635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A123E7" w:rsidRPr="00175A6E" w:rsidRDefault="00D27DDA" w:rsidP="00C31533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A123E7" w:rsidRPr="001D7083">
        <w:rPr>
          <w:rFonts w:ascii="Times New Roman" w:hAnsi="Times New Roman" w:cs="Times New Roman"/>
          <w:sz w:val="28"/>
          <w:szCs w:val="28"/>
          <w:lang w:eastAsia="ru-RU"/>
        </w:rPr>
        <w:t>копии документов по бухгалтерской отчетности за 201</w:t>
      </w:r>
      <w:r w:rsidR="00A123E7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297CD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123E7" w:rsidRPr="001D7083">
        <w:rPr>
          <w:rFonts w:ascii="Times New Roman" w:hAnsi="Times New Roman" w:cs="Times New Roman"/>
          <w:sz w:val="28"/>
          <w:szCs w:val="28"/>
          <w:lang w:eastAsia="ru-RU"/>
        </w:rPr>
        <w:t xml:space="preserve">год и </w:t>
      </w:r>
      <w:r w:rsidR="00A123E7" w:rsidRPr="000C53E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97CDE">
        <w:rPr>
          <w:rFonts w:ascii="Times New Roman" w:hAnsi="Times New Roman" w:cs="Times New Roman"/>
          <w:sz w:val="28"/>
          <w:szCs w:val="28"/>
          <w:lang w:eastAsia="ru-RU"/>
        </w:rPr>
        <w:t>2014</w:t>
      </w:r>
      <w:r w:rsidR="00A123E7">
        <w:rPr>
          <w:rFonts w:ascii="Times New Roman" w:hAnsi="Times New Roman" w:cs="Times New Roman"/>
          <w:sz w:val="28"/>
          <w:szCs w:val="28"/>
          <w:lang w:eastAsia="ru-RU"/>
        </w:rPr>
        <w:t xml:space="preserve"> год</w:t>
      </w:r>
      <w:proofErr w:type="gramStart"/>
      <w:r w:rsidR="00A123E7" w:rsidRPr="000C53E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31533">
        <w:rPr>
          <w:rFonts w:ascii="Times New Roman" w:hAnsi="Times New Roman" w:cs="Times New Roman"/>
          <w:sz w:val="28"/>
          <w:szCs w:val="28"/>
          <w:lang w:eastAsia="ru-RU"/>
        </w:rPr>
        <w:t>,</w:t>
      </w:r>
      <w:proofErr w:type="gramEnd"/>
      <w:r w:rsidR="00C31533">
        <w:rPr>
          <w:rFonts w:ascii="Times New Roman" w:hAnsi="Times New Roman" w:cs="Times New Roman"/>
          <w:sz w:val="28"/>
          <w:szCs w:val="28"/>
          <w:lang w:eastAsia="ru-RU"/>
        </w:rPr>
        <w:t xml:space="preserve"> а так же </w:t>
      </w:r>
      <w:r w:rsidR="00C31533" w:rsidRPr="00C31533">
        <w:rPr>
          <w:rFonts w:ascii="Times New Roman" w:hAnsi="Times New Roman" w:cs="Times New Roman"/>
          <w:sz w:val="28"/>
          <w:szCs w:val="28"/>
          <w:lang w:eastAsia="ru-RU"/>
        </w:rPr>
        <w:t>промежуточн</w:t>
      </w:r>
      <w:r w:rsidR="00C31533">
        <w:rPr>
          <w:rFonts w:ascii="Times New Roman" w:hAnsi="Times New Roman" w:cs="Times New Roman"/>
          <w:sz w:val="28"/>
          <w:szCs w:val="28"/>
          <w:lang w:eastAsia="ru-RU"/>
        </w:rPr>
        <w:t>ая</w:t>
      </w:r>
      <w:r w:rsidR="00C31533" w:rsidRPr="00C31533">
        <w:rPr>
          <w:rFonts w:ascii="Times New Roman" w:hAnsi="Times New Roman" w:cs="Times New Roman"/>
          <w:sz w:val="28"/>
          <w:szCs w:val="28"/>
          <w:lang w:eastAsia="ru-RU"/>
        </w:rPr>
        <w:t xml:space="preserve"> отчётност</w:t>
      </w:r>
      <w:r w:rsidR="00C31533">
        <w:rPr>
          <w:rFonts w:ascii="Times New Roman" w:hAnsi="Times New Roman" w:cs="Times New Roman"/>
          <w:sz w:val="28"/>
          <w:szCs w:val="28"/>
          <w:lang w:eastAsia="ru-RU"/>
        </w:rPr>
        <w:t>ь</w:t>
      </w:r>
      <w:r w:rsidR="00C31533" w:rsidRPr="00C31533">
        <w:rPr>
          <w:rFonts w:ascii="Times New Roman" w:hAnsi="Times New Roman" w:cs="Times New Roman"/>
          <w:sz w:val="28"/>
          <w:szCs w:val="28"/>
          <w:lang w:eastAsia="ru-RU"/>
        </w:rPr>
        <w:t xml:space="preserve"> за последний закрытый период текущего года </w:t>
      </w:r>
      <w:r w:rsidR="00A123E7" w:rsidRPr="000C53ED">
        <w:rPr>
          <w:rFonts w:ascii="Times New Roman" w:hAnsi="Times New Roman" w:cs="Times New Roman"/>
          <w:sz w:val="28"/>
          <w:szCs w:val="28"/>
          <w:lang w:eastAsia="ru-RU"/>
        </w:rPr>
        <w:t>заверенные печатью организации</w:t>
      </w:r>
      <w:r w:rsidR="00A123E7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Оценка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финансовой устойчивости 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на основе данных бухгалтерской отчетности за последний отчетный год (при этом во внимание могут быть приняты финансовые результаты </w:t>
      </w:r>
      <w:r w:rsidR="00C31533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-х предыдущих, а также подтвержденной налоговым органом промежуточной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бухгалтерский баланс (форма №1);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отчет о прибылях и убытках (форма №2).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При оценке применяется следующая методика: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1)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Основными критериями оценки финансового состояния компании выступают: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Величина чистых активов (ЧА), рассчитанная в соответствии с методикой, определенной в приказе Минфина РФ № 10н, ФКЦБ РФ № 03-6/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пз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от 29 января 2003 г.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 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текущей ликвидности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Оборотные активы / Краткосрочные обязательства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Коэффициент отражает способность Контрагента погашать текущие (краткосрочные) обязательства за счёт только оборотных активов. Чем 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абсолютной ликвидности (Кал).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Кал = Денежные средства + краткосрочные финансовые вложения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Краткосрочные обязательства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Коэффициент показывает, какую часть краткосрочных обязательств  Контрагент может погасить в ближайшее время. Нормативное значение коэффициента - не менее 0,2. 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финансовой устойчивости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(Капитал и 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резервы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+ Долгосрочные обязательства)/Валюта баланса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более 0,5.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Сопоставимость оборотов Контрагента (выручка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 Ценой договора.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сопоставимости оборотов (КСО)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2) соответствие нормативным значениям коэффициентов лежит в основе определения Расчетного Балла (РБ) Контрагента, на основании которого делается заключение о финансовой устойчивости. 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РБ определяется на основе приведенной ниже шкалы баллов за выполнение норматива: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123E7" w:rsidRPr="00FC591B" w:rsidRDefault="00A123E7" w:rsidP="00A123E7">
      <w:pPr>
        <w:pStyle w:val="af1"/>
        <w:rPr>
          <w:rFonts w:ascii="Times New Roman" w:hAnsi="Times New Roman"/>
          <w:szCs w:val="24"/>
        </w:rPr>
      </w:pPr>
    </w:p>
    <w:tbl>
      <w:tblPr>
        <w:tblW w:w="8936" w:type="dxa"/>
        <w:tblInd w:w="103" w:type="dxa"/>
        <w:tblLook w:val="04A0" w:firstRow="1" w:lastRow="0" w:firstColumn="1" w:lastColumn="0" w:noHBand="0" w:noVBand="1"/>
      </w:tblPr>
      <w:tblGrid>
        <w:gridCol w:w="3680"/>
        <w:gridCol w:w="1740"/>
        <w:gridCol w:w="1815"/>
        <w:gridCol w:w="1701"/>
      </w:tblGrid>
      <w:tr w:rsidR="00A123E7" w:rsidRPr="00FC591B" w:rsidTr="00452E67">
        <w:trPr>
          <w:trHeight w:val="765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Показатели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оценки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</w:t>
            </w:r>
            <w:proofErr w:type="spellEnd"/>
          </w:p>
        </w:tc>
        <w:tc>
          <w:tcPr>
            <w:tcW w:w="181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Балл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за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:rsidR="00A123E7" w:rsidRPr="00FC591B" w:rsidRDefault="00A123E7" w:rsidP="00452E67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выполнение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РБ</w:t>
            </w:r>
          </w:p>
          <w:p w:rsidR="00A123E7" w:rsidRPr="00FC591B" w:rsidRDefault="00A123E7" w:rsidP="00452E67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Контрагента</w:t>
            </w:r>
            <w:proofErr w:type="spellEnd"/>
          </w:p>
        </w:tc>
      </w:tr>
      <w:tr w:rsidR="00A123E7" w:rsidRPr="00FC591B" w:rsidTr="00452E67">
        <w:trPr>
          <w:trHeight w:val="48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Чистые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активы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 xml:space="preserve">0 &lt; ЧА &lt;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*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 xml:space="preserve">ЧА &gt;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*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0,10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0,25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23E7" w:rsidRPr="00FC591B" w:rsidRDefault="00A123E7" w:rsidP="00452E6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A123E7" w:rsidRPr="00FC591B" w:rsidTr="00452E67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текущей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Ктл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23E7" w:rsidRPr="00FC591B" w:rsidRDefault="00A123E7" w:rsidP="00452E6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A123E7" w:rsidRPr="00FC591B" w:rsidTr="00452E67">
        <w:trPr>
          <w:trHeight w:val="243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абсолютной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Кал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23E7" w:rsidRPr="00FC591B" w:rsidRDefault="00A123E7" w:rsidP="00452E6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A123E7" w:rsidRPr="00FC591B" w:rsidTr="00452E67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финансовой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устойчивости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Кфу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23E7" w:rsidRPr="00FC591B" w:rsidRDefault="00A123E7" w:rsidP="00452E6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A123E7" w:rsidRPr="00FC591B" w:rsidTr="00452E67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сопоставимости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оборотов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КСО &lt; 0,33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23E7" w:rsidRPr="00FC591B" w:rsidRDefault="00A123E7" w:rsidP="00452E6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A123E7" w:rsidRPr="00FC591B" w:rsidTr="00452E67">
        <w:trPr>
          <w:trHeight w:val="355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ИТОГО РБ: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gram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max</w:t>
            </w:r>
            <w:proofErr w:type="gram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Х</w:t>
            </w:r>
          </w:p>
        </w:tc>
      </w:tr>
    </w:tbl>
    <w:p w:rsidR="00A123E7" w:rsidRDefault="00A123E7" w:rsidP="00A123E7">
      <w:pPr>
        <w:rPr>
          <w:szCs w:val="24"/>
          <w:lang w:val="ru-RU"/>
        </w:rPr>
      </w:pPr>
      <w:r w:rsidRPr="00276874">
        <w:rPr>
          <w:szCs w:val="24"/>
          <w:lang w:val="ru-RU"/>
        </w:rPr>
        <w:t>*- при расчете норматива размер аванса не включает НДС</w:t>
      </w:r>
    </w:p>
    <w:p w:rsidR="00772EC8" w:rsidRPr="002A1DC8" w:rsidRDefault="00772EC8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A150CA" w:rsidRDefault="00AB743D" w:rsidP="00787673">
      <w:pPr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150B8C">
        <w:rPr>
          <w:i/>
          <w:sz w:val="28"/>
          <w:szCs w:val="28"/>
          <w:lang w:val="ru-RU" w:eastAsia="ru-RU"/>
        </w:rPr>
        <w:t>, 2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150B8C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A150CA" w:rsidSect="00D549FC">
      <w:headerReference w:type="first" r:id="rId14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6FBF" w:rsidRDefault="00426FBF" w:rsidP="001C1B8B">
      <w:r>
        <w:separator/>
      </w:r>
    </w:p>
  </w:endnote>
  <w:endnote w:type="continuationSeparator" w:id="0">
    <w:p w:rsidR="00426FBF" w:rsidRDefault="00426FB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6FBF" w:rsidRDefault="00426FBF" w:rsidP="001C1B8B">
      <w:r>
        <w:separator/>
      </w:r>
    </w:p>
  </w:footnote>
  <w:footnote w:type="continuationSeparator" w:id="0">
    <w:p w:rsidR="00426FBF" w:rsidRDefault="00426FBF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6431AE5" wp14:editId="076BC5D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C92A718" wp14:editId="31212E9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1044B43" wp14:editId="7CC83A54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427A"/>
    <w:rsid w:val="000651F0"/>
    <w:rsid w:val="0006605B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8E0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1E52"/>
    <w:rsid w:val="00252629"/>
    <w:rsid w:val="00253159"/>
    <w:rsid w:val="00253677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6C1"/>
    <w:rsid w:val="00303C50"/>
    <w:rsid w:val="00303C82"/>
    <w:rsid w:val="00311635"/>
    <w:rsid w:val="003229A9"/>
    <w:rsid w:val="0032626F"/>
    <w:rsid w:val="00333FF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26FBF"/>
    <w:rsid w:val="00431FB7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56C1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E4CA4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3E9D"/>
    <w:rsid w:val="00EE406F"/>
    <w:rsid w:val="00EE435B"/>
    <w:rsid w:val="00EE538E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353315A-1B83-49A7-9051-C9A211E009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1301</Words>
  <Characters>7416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13</cp:revision>
  <cp:lastPrinted>2012-04-02T08:11:00Z</cp:lastPrinted>
  <dcterms:created xsi:type="dcterms:W3CDTF">2015-03-24T08:56:00Z</dcterms:created>
  <dcterms:modified xsi:type="dcterms:W3CDTF">2015-03-26T11:16:00Z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