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402" w:rsidRDefault="00571402" w:rsidP="007539F8"/>
    <w:tbl>
      <w:tblPr>
        <w:tblW w:w="10431" w:type="dxa"/>
        <w:tblLook w:val="00A0" w:firstRow="1" w:lastRow="0" w:firstColumn="1" w:lastColumn="0" w:noHBand="0" w:noVBand="0"/>
      </w:tblPr>
      <w:tblGrid>
        <w:gridCol w:w="4928"/>
        <w:gridCol w:w="5503"/>
      </w:tblGrid>
      <w:tr w:rsidR="009B0E54" w:rsidRPr="00DF7094" w:rsidTr="007539F8">
        <w:tc>
          <w:tcPr>
            <w:tcW w:w="4928" w:type="dxa"/>
          </w:tcPr>
          <w:p w:rsidR="009B0E54" w:rsidRPr="008E4222" w:rsidRDefault="009B0E54" w:rsidP="007539F8">
            <w:pPr>
              <w:tabs>
                <w:tab w:val="left" w:pos="1440"/>
                <w:tab w:val="left" w:pos="5400"/>
              </w:tabs>
              <w:rPr>
                <w:sz w:val="28"/>
                <w:szCs w:val="28"/>
              </w:rPr>
            </w:pPr>
          </w:p>
        </w:tc>
        <w:tc>
          <w:tcPr>
            <w:tcW w:w="5503" w:type="dxa"/>
          </w:tcPr>
          <w:p w:rsidR="009B0E54" w:rsidRPr="007D6F9C" w:rsidRDefault="009B0E54" w:rsidP="007539F8">
            <w:pPr>
              <w:tabs>
                <w:tab w:val="left" w:pos="1440"/>
                <w:tab w:val="left" w:pos="5400"/>
              </w:tabs>
              <w:rPr>
                <w:sz w:val="28"/>
                <w:szCs w:val="28"/>
              </w:rPr>
            </w:pPr>
          </w:p>
        </w:tc>
      </w:tr>
    </w:tbl>
    <w:p w:rsidR="00CE08AE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CE08AE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385165" w:rsidRDefault="00385165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BB74B6" w:rsidRDefault="00BB74B6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385165" w:rsidRDefault="00385165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385165" w:rsidRDefault="00385165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9B0E54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ТЕХНИЧЕСКОЕ </w:t>
      </w:r>
      <w:r w:rsidR="009B0E54">
        <w:rPr>
          <w:b/>
          <w:sz w:val="28"/>
          <w:szCs w:val="28"/>
        </w:rPr>
        <w:t>ЗАДАНИЕ</w:t>
      </w:r>
    </w:p>
    <w:p w:rsidR="00CE08AE" w:rsidRDefault="00CE08AE" w:rsidP="0037245D">
      <w:pPr>
        <w:tabs>
          <w:tab w:val="left" w:pos="5760"/>
        </w:tabs>
        <w:spacing w:before="240"/>
        <w:jc w:val="center"/>
        <w:rPr>
          <w:b/>
          <w:sz w:val="28"/>
          <w:szCs w:val="28"/>
        </w:rPr>
      </w:pPr>
    </w:p>
    <w:p w:rsidR="002C2454" w:rsidRPr="00CE08AE" w:rsidRDefault="00075719" w:rsidP="00C96D12">
      <w:pPr>
        <w:tabs>
          <w:tab w:val="left" w:pos="5760"/>
        </w:tabs>
        <w:jc w:val="center"/>
        <w:rPr>
          <w:sz w:val="28"/>
          <w:szCs w:val="28"/>
        </w:rPr>
      </w:pPr>
      <w:r w:rsidRPr="002C2454">
        <w:rPr>
          <w:bCs/>
          <w:sz w:val="28"/>
          <w:szCs w:val="28"/>
        </w:rPr>
        <w:t>Н</w:t>
      </w:r>
      <w:r w:rsidR="009B0E54" w:rsidRPr="002C2454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</w:t>
      </w:r>
      <w:r w:rsidR="007D6F9C">
        <w:rPr>
          <w:bCs/>
          <w:sz w:val="28"/>
          <w:szCs w:val="28"/>
        </w:rPr>
        <w:t>проведение изыскательских работ и</w:t>
      </w:r>
      <w:r w:rsidR="009B0E54" w:rsidRPr="002C2454">
        <w:rPr>
          <w:bCs/>
          <w:sz w:val="28"/>
          <w:szCs w:val="28"/>
        </w:rPr>
        <w:t xml:space="preserve"> разработку </w:t>
      </w:r>
      <w:r w:rsidR="00AE727E">
        <w:rPr>
          <w:sz w:val="28"/>
          <w:szCs w:val="28"/>
        </w:rPr>
        <w:t>рабочей</w:t>
      </w:r>
      <w:r w:rsidR="00AE727E" w:rsidRPr="008B1E61">
        <w:rPr>
          <w:sz w:val="28"/>
          <w:szCs w:val="28"/>
        </w:rPr>
        <w:t xml:space="preserve"> </w:t>
      </w:r>
      <w:r w:rsidR="008B1E61" w:rsidRPr="008B1E61">
        <w:rPr>
          <w:sz w:val="28"/>
          <w:szCs w:val="28"/>
        </w:rPr>
        <w:t xml:space="preserve">документации </w:t>
      </w:r>
      <w:r>
        <w:rPr>
          <w:sz w:val="28"/>
          <w:szCs w:val="28"/>
        </w:rPr>
        <w:t>по глубокой очистке пруда</w:t>
      </w:r>
      <w:r w:rsidR="00F44DE4">
        <w:rPr>
          <w:sz w:val="28"/>
          <w:szCs w:val="28"/>
        </w:rPr>
        <w:t>, расположенного</w:t>
      </w:r>
      <w:r w:rsidR="00C96D12">
        <w:rPr>
          <w:sz w:val="28"/>
          <w:szCs w:val="28"/>
        </w:rPr>
        <w:t xml:space="preserve"> по адресу</w:t>
      </w:r>
      <w:r w:rsidR="00F44DE4">
        <w:rPr>
          <w:sz w:val="28"/>
          <w:szCs w:val="28"/>
        </w:rPr>
        <w:t>: Россия, 143026, г. Москва, территория инновационного центра «</w:t>
      </w:r>
      <w:proofErr w:type="spellStart"/>
      <w:r w:rsidR="00F44DE4">
        <w:rPr>
          <w:sz w:val="28"/>
          <w:szCs w:val="28"/>
        </w:rPr>
        <w:t>Сколково</w:t>
      </w:r>
      <w:proofErr w:type="spellEnd"/>
      <w:r w:rsidR="00F44DE4">
        <w:rPr>
          <w:sz w:val="28"/>
          <w:szCs w:val="28"/>
        </w:rPr>
        <w:t xml:space="preserve">», </w:t>
      </w:r>
      <w:r w:rsidR="00CD2032">
        <w:rPr>
          <w:sz w:val="28"/>
          <w:szCs w:val="28"/>
        </w:rPr>
        <w:t>ул. Луговая, д.4.</w:t>
      </w:r>
      <w:r w:rsidR="00C96D12">
        <w:rPr>
          <w:sz w:val="28"/>
          <w:szCs w:val="28"/>
        </w:rPr>
        <w:t xml:space="preserve">  </w:t>
      </w:r>
    </w:p>
    <w:p w:rsidR="009B0E54" w:rsidRDefault="009B0E54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9B0E54" w:rsidRDefault="009B0E54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CE08AE" w:rsidRDefault="00CE08AE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FC69E3" w:rsidRDefault="00FC69E3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CE08AE" w:rsidRDefault="00CE08AE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CE08AE" w:rsidRDefault="00CE08AE" w:rsidP="00514F97">
      <w:pPr>
        <w:tabs>
          <w:tab w:val="left" w:pos="5760"/>
        </w:tabs>
        <w:jc w:val="center"/>
        <w:rPr>
          <w:b/>
          <w:sz w:val="28"/>
          <w:szCs w:val="28"/>
        </w:rPr>
      </w:pPr>
    </w:p>
    <w:p w:rsidR="009B0E54" w:rsidRDefault="009B0E54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D1E9A" w:rsidRDefault="003D1E9A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Default="002D79B0" w:rsidP="00AB7C51">
      <w:pPr>
        <w:tabs>
          <w:tab w:val="left" w:pos="5580"/>
        </w:tabs>
        <w:jc w:val="center"/>
        <w:rPr>
          <w:rFonts w:ascii="Arial" w:hAnsi="Arial" w:cs="Arial"/>
          <w:sz w:val="28"/>
          <w:szCs w:val="28"/>
        </w:rPr>
      </w:pPr>
      <w:r w:rsidRPr="002D79B0">
        <w:rPr>
          <w:rFonts w:ascii="Arial" w:hAnsi="Arial" w:cs="Arial"/>
          <w:sz w:val="28"/>
          <w:szCs w:val="28"/>
        </w:rPr>
        <w:t>2014</w:t>
      </w:r>
      <w:r>
        <w:rPr>
          <w:rFonts w:ascii="Arial" w:hAnsi="Arial" w:cs="Arial"/>
          <w:sz w:val="28"/>
          <w:szCs w:val="28"/>
        </w:rPr>
        <w:t xml:space="preserve"> г.</w:t>
      </w:r>
    </w:p>
    <w:p w:rsidR="00AE727E" w:rsidRDefault="00AE727E" w:rsidP="00AB7C51">
      <w:pPr>
        <w:tabs>
          <w:tab w:val="left" w:pos="5580"/>
        </w:tabs>
        <w:jc w:val="center"/>
        <w:rPr>
          <w:rFonts w:ascii="Arial" w:hAnsi="Arial" w:cs="Arial"/>
          <w:sz w:val="28"/>
          <w:szCs w:val="28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68"/>
        <w:gridCol w:w="72"/>
        <w:gridCol w:w="2889"/>
        <w:gridCol w:w="6402"/>
      </w:tblGrid>
      <w:tr w:rsidR="00AE727E" w:rsidRPr="00DE2386" w:rsidTr="00BC0024">
        <w:tc>
          <w:tcPr>
            <w:tcW w:w="675" w:type="dxa"/>
            <w:vAlign w:val="center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№№</w:t>
            </w:r>
          </w:p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proofErr w:type="spellStart"/>
            <w:r w:rsidRPr="00DE2386">
              <w:rPr>
                <w:sz w:val="22"/>
                <w:szCs w:val="22"/>
              </w:rPr>
              <w:lastRenderedPageBreak/>
              <w:t>п.п</w:t>
            </w:r>
            <w:proofErr w:type="spellEnd"/>
            <w:r w:rsidRPr="00DE2386">
              <w:rPr>
                <w:sz w:val="22"/>
                <w:szCs w:val="22"/>
              </w:rPr>
              <w:t>.</w:t>
            </w:r>
          </w:p>
        </w:tc>
        <w:tc>
          <w:tcPr>
            <w:tcW w:w="2410" w:type="dxa"/>
            <w:gridSpan w:val="2"/>
            <w:vAlign w:val="center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 xml:space="preserve">Перечень основных </w:t>
            </w:r>
            <w:r w:rsidRPr="00DE2386">
              <w:rPr>
                <w:sz w:val="22"/>
                <w:szCs w:val="22"/>
              </w:rPr>
              <w:lastRenderedPageBreak/>
              <w:t>требований</w:t>
            </w:r>
          </w:p>
        </w:tc>
        <w:tc>
          <w:tcPr>
            <w:tcW w:w="6946" w:type="dxa"/>
            <w:vAlign w:val="center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Содержание требований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2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</w:t>
            </w:r>
          </w:p>
        </w:tc>
      </w:tr>
      <w:tr w:rsidR="00AE727E" w:rsidRPr="00DE2386" w:rsidTr="00FC0D5E">
        <w:tc>
          <w:tcPr>
            <w:tcW w:w="10031" w:type="dxa"/>
            <w:gridSpan w:val="4"/>
            <w:vAlign w:val="center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b/>
                <w:sz w:val="22"/>
                <w:szCs w:val="22"/>
              </w:rPr>
              <w:t>1.ОБЩИЕ ДАННЫЕ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1.1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Основание для проектирования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Технический паспорт на сооружение: Пруд, плотина, водосборное сооружение.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Техническое задание на проектирование от Заказчика.</w:t>
            </w:r>
            <w:r w:rsidRPr="00DE2386">
              <w:rPr>
                <w:rFonts w:eastAsia="Lucida Sans Unicode"/>
                <w:b/>
                <w:bCs/>
                <w:i/>
                <w:color w:val="000000"/>
                <w:sz w:val="22"/>
                <w:szCs w:val="22"/>
                <w:lang w:eastAsia="en-US" w:bidi="en-US"/>
              </w:rPr>
              <w:t xml:space="preserve"> 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1.2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Дополнительные условия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Список проектируемых работ может быть дополнен Исполнителем, по требованию действующих нормативных документов, законов РФ и по требованию Заказчика, при обнаружении не учтенных видов работ.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1.3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Заказчик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ООО «ОДАС «</w:t>
            </w:r>
            <w:proofErr w:type="spellStart"/>
            <w:r w:rsidRPr="00DE2386">
              <w:rPr>
                <w:sz w:val="22"/>
                <w:szCs w:val="22"/>
              </w:rPr>
              <w:t>Сколково</w:t>
            </w:r>
            <w:proofErr w:type="spellEnd"/>
            <w:r w:rsidRPr="00DE2386">
              <w:rPr>
                <w:sz w:val="22"/>
                <w:szCs w:val="22"/>
              </w:rPr>
              <w:t>»</w:t>
            </w:r>
          </w:p>
        </w:tc>
      </w:tr>
      <w:tr w:rsidR="00AE727E" w:rsidRPr="00DE2386" w:rsidTr="00BC0024">
        <w:trPr>
          <w:trHeight w:val="562"/>
        </w:trPr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1.4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Сроки начала  и окончания строительства</w:t>
            </w:r>
          </w:p>
        </w:tc>
        <w:tc>
          <w:tcPr>
            <w:tcW w:w="6946" w:type="dxa"/>
          </w:tcPr>
          <w:p w:rsidR="00AE727E" w:rsidRPr="00DE2386" w:rsidRDefault="00881D24" w:rsidP="00FC0D5E">
            <w:pPr>
              <w:rPr>
                <w:sz w:val="22"/>
                <w:szCs w:val="22"/>
              </w:rPr>
            </w:pPr>
            <w:r w:rsidRPr="00881D24">
              <w:rPr>
                <w:sz w:val="22"/>
                <w:szCs w:val="22"/>
              </w:rPr>
              <w:t>60 календарных дней с момента заключения договора</w:t>
            </w:r>
            <w:bookmarkStart w:id="0" w:name="_GoBack"/>
            <w:bookmarkEnd w:id="0"/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proofErr w:type="spellStart"/>
            <w:r w:rsidRPr="00DE2386">
              <w:rPr>
                <w:sz w:val="22"/>
                <w:szCs w:val="22"/>
              </w:rPr>
              <w:t>Стадийностьпроектирования</w:t>
            </w:r>
            <w:proofErr w:type="spellEnd"/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proofErr w:type="gramStart"/>
            <w:r w:rsidRPr="00DE2386">
              <w:rPr>
                <w:sz w:val="22"/>
                <w:szCs w:val="22"/>
              </w:rPr>
              <w:t>Одностадийное</w:t>
            </w:r>
            <w:proofErr w:type="gramEnd"/>
            <w:r w:rsidRPr="00DE2386">
              <w:rPr>
                <w:sz w:val="22"/>
                <w:szCs w:val="22"/>
              </w:rPr>
              <w:t xml:space="preserve"> (Рабоч</w:t>
            </w:r>
            <w:r>
              <w:rPr>
                <w:sz w:val="22"/>
                <w:szCs w:val="22"/>
              </w:rPr>
              <w:t>ая документация</w:t>
            </w:r>
            <w:r w:rsidRPr="00DE2386">
              <w:rPr>
                <w:sz w:val="22"/>
                <w:szCs w:val="22"/>
              </w:rPr>
              <w:t>)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proofErr w:type="spellStart"/>
            <w:r w:rsidRPr="00DE2386">
              <w:rPr>
                <w:sz w:val="22"/>
                <w:szCs w:val="22"/>
              </w:rPr>
              <w:t>Исходноразрешительная</w:t>
            </w:r>
            <w:proofErr w:type="spellEnd"/>
            <w:r w:rsidRPr="00DE2386">
              <w:rPr>
                <w:sz w:val="22"/>
                <w:szCs w:val="22"/>
              </w:rPr>
              <w:t xml:space="preserve"> 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документация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Предоставляется Заказчиком. 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Общие сведения об участке  (Местоположение, границы проектируемой территории)   </w:t>
            </w:r>
          </w:p>
        </w:tc>
        <w:tc>
          <w:tcPr>
            <w:tcW w:w="6946" w:type="dxa"/>
          </w:tcPr>
          <w:p w:rsidR="00AE727E" w:rsidRPr="00DE2386" w:rsidRDefault="00AE727E" w:rsidP="00A66FFA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Работы по очистке пруда проводятся на территории Инновационного центра «</w:t>
            </w:r>
            <w:proofErr w:type="spellStart"/>
            <w:r w:rsidRPr="00DE2386">
              <w:rPr>
                <w:sz w:val="22"/>
                <w:szCs w:val="22"/>
              </w:rPr>
              <w:t>Сколково</w:t>
            </w:r>
            <w:proofErr w:type="spellEnd"/>
            <w:r w:rsidRPr="00DE2386">
              <w:rPr>
                <w:sz w:val="22"/>
                <w:szCs w:val="22"/>
              </w:rPr>
              <w:t xml:space="preserve">» по адресу: </w:t>
            </w:r>
            <w:r w:rsidR="00A66FFA">
              <w:rPr>
                <w:sz w:val="22"/>
                <w:szCs w:val="22"/>
              </w:rPr>
              <w:t>Москва, территория инновационного центра «</w:t>
            </w:r>
            <w:proofErr w:type="spellStart"/>
            <w:r w:rsidR="00A66FFA">
              <w:rPr>
                <w:sz w:val="22"/>
                <w:szCs w:val="22"/>
              </w:rPr>
              <w:t>Сколково</w:t>
            </w:r>
            <w:proofErr w:type="spellEnd"/>
            <w:r w:rsidR="00A66FFA">
              <w:rPr>
                <w:sz w:val="22"/>
                <w:szCs w:val="22"/>
              </w:rPr>
              <w:t>»,</w:t>
            </w:r>
            <w:r w:rsidRPr="00DE2386">
              <w:rPr>
                <w:sz w:val="22"/>
                <w:szCs w:val="22"/>
              </w:rPr>
              <w:t xml:space="preserve"> ул. Луговая, д.4. Инвентарный номер сооружения – 173:054-1272.</w:t>
            </w:r>
          </w:p>
        </w:tc>
      </w:tr>
      <w:tr w:rsidR="00AE727E" w:rsidRPr="00DE2386" w:rsidTr="0067586A">
        <w:tc>
          <w:tcPr>
            <w:tcW w:w="675" w:type="dxa"/>
          </w:tcPr>
          <w:p w:rsidR="00AE727E" w:rsidRPr="00DE2386" w:rsidRDefault="00AE727E" w:rsidP="00FC0D5E">
            <w:pPr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  <w:r w:rsidRPr="00DE2386">
              <w:rPr>
                <w:noProof/>
                <w:sz w:val="22"/>
                <w:szCs w:val="22"/>
              </w:rPr>
              <w:t>1.</w:t>
            </w:r>
            <w:r>
              <w:rPr>
                <w:noProof/>
                <w:sz w:val="22"/>
                <w:szCs w:val="22"/>
              </w:rPr>
              <w:t>8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Подготовка исходных данных об условиях строительства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Выполнение следующих работ: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А) 1. Инженерно-экологические изыскания;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1.1. Проведение рекогносцировочного инженерно-экологического обследования территории (растительность, почвенный покров, поверхностные и подземные воды, общее санитарно-экологическое состояние территории).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1.2. Отбор поверхностных проб почв для санитарно-химических и радиологических исследований.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1.3. Отбор поверхностных проб почв для санитарно-микробиологических исследований.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1.4. Оценка </w:t>
            </w:r>
            <w:proofErr w:type="gramStart"/>
            <w:r w:rsidRPr="00DE2386">
              <w:rPr>
                <w:bCs/>
                <w:sz w:val="22"/>
                <w:szCs w:val="22"/>
              </w:rPr>
              <w:t>гамма-фона</w:t>
            </w:r>
            <w:proofErr w:type="gramEnd"/>
            <w:r w:rsidRPr="00DE2386">
              <w:rPr>
                <w:bCs/>
                <w:sz w:val="22"/>
                <w:szCs w:val="22"/>
              </w:rPr>
              <w:t xml:space="preserve"> территории (поисковая площадная гамма-съемка).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1.5. Определение мощности эквивалентной дозы внешнего гамма-излучения (МЭД ГИ) в контрольных точках.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sz w:val="22"/>
                <w:szCs w:val="22"/>
              </w:rPr>
              <w:t>2.</w:t>
            </w:r>
            <w:r w:rsidRPr="00DE2386">
              <w:rPr>
                <w:bCs/>
                <w:sz w:val="22"/>
                <w:szCs w:val="22"/>
              </w:rPr>
              <w:t xml:space="preserve"> Лабораторные аналитические исследования: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2.1. Санитарно-химические лабораторные исследования почв и грунтов по следующему перечню компонентов: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тяжелые металлы (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Pb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Cd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Cr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Zn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Cu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Ni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Hg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Co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Mn</w:t>
            </w:r>
            <w:proofErr w:type="spellEnd"/>
            <w:r w:rsidRPr="00DE2386">
              <w:rPr>
                <w:bCs/>
                <w:sz w:val="22"/>
                <w:szCs w:val="22"/>
              </w:rPr>
              <w:t>) и мышьяк;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нефтепродукты;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- 3,4-бензпирен;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расчет суммарного показателя загрязнения (</w:t>
            </w:r>
            <w:proofErr w:type="spellStart"/>
            <w:r w:rsidRPr="00DE2386">
              <w:rPr>
                <w:bCs/>
                <w:sz w:val="22"/>
                <w:szCs w:val="22"/>
                <w:lang w:bidi="en-US"/>
              </w:rPr>
              <w:t>Zc</w:t>
            </w:r>
            <w:proofErr w:type="spellEnd"/>
            <w:r w:rsidRPr="00DE2386">
              <w:rPr>
                <w:bCs/>
                <w:sz w:val="22"/>
                <w:szCs w:val="22"/>
              </w:rPr>
              <w:t>);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расчет классов опасности.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2.2. Санитарно-микробиологические исследования почв по следующим параметрам: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индекс бактерий группы кишечной палочки (БГКП);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индекс энтерококков;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- патогенные бактерии семейства </w:t>
            </w:r>
            <w:proofErr w:type="gramStart"/>
            <w:r w:rsidRPr="00DE2386">
              <w:rPr>
                <w:bCs/>
                <w:sz w:val="22"/>
                <w:szCs w:val="22"/>
              </w:rPr>
              <w:t>кишечных</w:t>
            </w:r>
            <w:proofErr w:type="gramEnd"/>
            <w:r w:rsidRPr="00DE2386">
              <w:rPr>
                <w:bCs/>
                <w:sz w:val="22"/>
                <w:szCs w:val="22"/>
              </w:rPr>
              <w:t>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 наличие гельминтов, патогенных для человека.</w:t>
            </w:r>
          </w:p>
          <w:p w:rsidR="00AE727E" w:rsidRPr="00DE2386" w:rsidRDefault="00AE727E" w:rsidP="00BC0024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sz w:val="22"/>
                <w:szCs w:val="22"/>
              </w:rPr>
              <w:t>3.</w:t>
            </w:r>
            <w:r w:rsidRPr="00DE2386">
              <w:rPr>
                <w:bCs/>
                <w:sz w:val="22"/>
                <w:szCs w:val="22"/>
              </w:rPr>
              <w:t xml:space="preserve"> Камеральная обработка материалов полевых изысканий и лабораторных аналитических исследований.</w:t>
            </w:r>
          </w:p>
          <w:p w:rsidR="00AE727E" w:rsidRPr="00DE2386" w:rsidRDefault="003D1E9A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BC0024">
              <w:rPr>
                <w:bCs/>
                <w:sz w:val="22"/>
                <w:szCs w:val="22"/>
              </w:rPr>
              <w:t>Технический отчет по инженерно-экологическим изысканиям должен включать в себя протокол радиационного контроля.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Б) Инженерно-гидрометеорологические  изыскания (промеры глубин, оценка </w:t>
            </w:r>
            <w:proofErr w:type="spellStart"/>
            <w:r w:rsidRPr="00DE2386">
              <w:rPr>
                <w:bCs/>
                <w:sz w:val="22"/>
                <w:szCs w:val="22"/>
              </w:rPr>
              <w:t>заиленности</w:t>
            </w:r>
            <w:proofErr w:type="spellEnd"/>
            <w:r w:rsidRPr="00DE2386">
              <w:rPr>
                <w:bCs/>
                <w:sz w:val="22"/>
                <w:szCs w:val="22"/>
              </w:rPr>
              <w:t>);</w:t>
            </w:r>
          </w:p>
          <w:p w:rsidR="00AE727E" w:rsidRPr="00DE2386" w:rsidRDefault="00AE727E" w:rsidP="00BC0024">
            <w:pPr>
              <w:numPr>
                <w:ilvl w:val="0"/>
                <w:numId w:val="24"/>
              </w:numPr>
              <w:autoSpaceDN w:val="0"/>
              <w:adjustRightInd w:val="0"/>
              <w:ind w:left="459" w:hanging="459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Подготовительные работы:</w:t>
            </w:r>
          </w:p>
          <w:p w:rsidR="00AE727E" w:rsidRPr="00DE2386" w:rsidRDefault="00AE727E" w:rsidP="003D1E9A">
            <w:pPr>
              <w:numPr>
                <w:ilvl w:val="1"/>
                <w:numId w:val="24"/>
              </w:numPr>
              <w:autoSpaceDN w:val="0"/>
              <w:adjustRightInd w:val="0"/>
              <w:ind w:left="743" w:hanging="284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изучение картографического материала, сбор и анализ материалов инженерно-гидро</w:t>
            </w:r>
            <w:r w:rsidR="003D1E9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 xml:space="preserve">логических </w:t>
            </w:r>
            <w:r w:rsidRPr="00DE2386">
              <w:rPr>
                <w:bCs/>
                <w:sz w:val="22"/>
                <w:szCs w:val="22"/>
              </w:rPr>
              <w:lastRenderedPageBreak/>
              <w:t>изысканий, выполненных ранее, сбор дополнительных исходных данных, их обобщение и анализ;</w:t>
            </w:r>
          </w:p>
          <w:p w:rsidR="00AE727E" w:rsidRPr="00DE2386" w:rsidRDefault="00AE727E" w:rsidP="003D1E9A">
            <w:pPr>
              <w:numPr>
                <w:ilvl w:val="1"/>
                <w:numId w:val="24"/>
              </w:numPr>
              <w:autoSpaceDN w:val="0"/>
              <w:adjustRightInd w:val="0"/>
              <w:ind w:left="743" w:hanging="284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оценка состояния гидро</w:t>
            </w:r>
            <w:r w:rsidR="003D1E9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>логической изученности района изысканий;</w:t>
            </w:r>
          </w:p>
          <w:p w:rsidR="00AE727E" w:rsidRPr="00DE2386" w:rsidRDefault="00AE727E" w:rsidP="003D1E9A">
            <w:pPr>
              <w:numPr>
                <w:ilvl w:val="1"/>
                <w:numId w:val="24"/>
              </w:numPr>
              <w:autoSpaceDN w:val="0"/>
              <w:adjustRightInd w:val="0"/>
              <w:ind w:left="743" w:hanging="284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-определение состава и объема полевых работ, сложности гидро</w:t>
            </w:r>
            <w:r w:rsidR="003D1E9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>логических условий и степени гидро</w:t>
            </w:r>
            <w:r w:rsidR="003D1E9A">
              <w:rPr>
                <w:bCs/>
                <w:sz w:val="22"/>
                <w:szCs w:val="22"/>
              </w:rPr>
              <w:t>метеор</w:t>
            </w:r>
            <w:r w:rsidR="0067586A">
              <w:rPr>
                <w:bCs/>
                <w:sz w:val="22"/>
                <w:szCs w:val="22"/>
              </w:rPr>
              <w:t>о</w:t>
            </w:r>
            <w:r w:rsidRPr="00DE2386">
              <w:rPr>
                <w:bCs/>
                <w:sz w:val="22"/>
                <w:szCs w:val="22"/>
              </w:rPr>
              <w:t>логической изученности;</w:t>
            </w:r>
          </w:p>
          <w:p w:rsidR="00AE727E" w:rsidRDefault="00AE727E" w:rsidP="003D1E9A">
            <w:pPr>
              <w:numPr>
                <w:ilvl w:val="1"/>
                <w:numId w:val="24"/>
              </w:numPr>
              <w:autoSpaceDN w:val="0"/>
              <w:adjustRightInd w:val="0"/>
              <w:ind w:left="743" w:hanging="284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-составление программы инженерно-гидро</w:t>
            </w:r>
            <w:r w:rsidR="003D1E9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>логических изысканий.</w:t>
            </w:r>
          </w:p>
          <w:p w:rsidR="0067586A" w:rsidRPr="00DE2386" w:rsidRDefault="0067586A" w:rsidP="0067586A">
            <w:pPr>
              <w:autoSpaceDN w:val="0"/>
              <w:adjustRightInd w:val="0"/>
              <w:ind w:left="743"/>
              <w:rPr>
                <w:bCs/>
                <w:sz w:val="22"/>
                <w:szCs w:val="22"/>
              </w:rPr>
            </w:pPr>
          </w:p>
          <w:p w:rsidR="00AE727E" w:rsidRPr="00DE2386" w:rsidRDefault="00AE727E" w:rsidP="00AE727E">
            <w:pPr>
              <w:numPr>
                <w:ilvl w:val="0"/>
                <w:numId w:val="24"/>
              </w:num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При выполнении полевых гидро</w:t>
            </w:r>
            <w:r w:rsidR="003D1E9A">
              <w:rPr>
                <w:bCs/>
                <w:sz w:val="22"/>
                <w:szCs w:val="22"/>
              </w:rPr>
              <w:t>метеор</w:t>
            </w:r>
            <w:r w:rsidR="0067586A">
              <w:rPr>
                <w:bCs/>
                <w:sz w:val="22"/>
                <w:szCs w:val="22"/>
              </w:rPr>
              <w:t>о</w:t>
            </w:r>
            <w:r w:rsidRPr="00DE2386">
              <w:rPr>
                <w:bCs/>
                <w:sz w:val="22"/>
                <w:szCs w:val="22"/>
              </w:rPr>
              <w:t>логических работ произвести: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          2.1 рекогносцировочное гидро</w:t>
            </w:r>
            <w:r w:rsidR="0067586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>логическое обследование площадки изыскиваемого объекта и прилегающих к нему участков; опасных гидро</w:t>
            </w:r>
            <w:r w:rsidR="0067586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>логических явлений, наблюдавшихся на площадке;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          2.2. промеры по акватории пруда.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/>
                <w:bCs/>
                <w:sz w:val="22"/>
                <w:szCs w:val="22"/>
              </w:rPr>
            </w:pPr>
          </w:p>
          <w:p w:rsidR="00AE727E" w:rsidRPr="00DE2386" w:rsidRDefault="00AE727E" w:rsidP="00AE727E">
            <w:pPr>
              <w:numPr>
                <w:ilvl w:val="0"/>
                <w:numId w:val="24"/>
              </w:num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Требования  по составлению отчета: 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67586A">
            <w:pPr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      3.1. Отчет по инженерно-гидро</w:t>
            </w:r>
            <w:r w:rsidR="0067586A">
              <w:rPr>
                <w:bCs/>
                <w:sz w:val="22"/>
                <w:szCs w:val="22"/>
              </w:rPr>
              <w:t>метеоро</w:t>
            </w:r>
            <w:r w:rsidRPr="00DE2386">
              <w:rPr>
                <w:bCs/>
                <w:sz w:val="22"/>
                <w:szCs w:val="22"/>
              </w:rPr>
              <w:t>логическим изысканиям и графические приложения выполнить в соответствии с требованиями СП11-103-97 иСНиП11-02-96. В отчете должна быть приведена метеорологическая характеристика территории,  карта измеренных глубин, расчетные данные по среднему, минимальному и максимальному стоку воды в пруд.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sz w:val="22"/>
                <w:szCs w:val="22"/>
              </w:rPr>
            </w:pPr>
          </w:p>
          <w:p w:rsidR="00AE727E" w:rsidRPr="00DE2386" w:rsidRDefault="0067586A" w:rsidP="00FC0D5E">
            <w:pPr>
              <w:autoSpaceDN w:val="0"/>
              <w:adjustRightInd w:val="0"/>
              <w:ind w:firstLine="2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="00AE727E" w:rsidRPr="00DE2386">
              <w:rPr>
                <w:sz w:val="22"/>
                <w:szCs w:val="22"/>
              </w:rPr>
              <w:t>)  Инженерно-геологические изыскания (отбор проб и анализы грунта и воды);</w:t>
            </w:r>
          </w:p>
          <w:p w:rsidR="00AE727E" w:rsidRPr="00DE2386" w:rsidRDefault="00AE727E" w:rsidP="00AE727E">
            <w:pPr>
              <w:numPr>
                <w:ilvl w:val="0"/>
                <w:numId w:val="25"/>
              </w:num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Дать инженерно-геологическую характеристику объекта ремонта;</w:t>
            </w:r>
          </w:p>
          <w:p w:rsidR="00AE727E" w:rsidRPr="00DE2386" w:rsidRDefault="00AE727E" w:rsidP="00AE727E">
            <w:pPr>
              <w:numPr>
                <w:ilvl w:val="0"/>
                <w:numId w:val="25"/>
              </w:num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Представить карту инженерно-геологического районирования территории ремонта;</w:t>
            </w:r>
          </w:p>
          <w:p w:rsidR="00AE727E" w:rsidRPr="00DE2386" w:rsidRDefault="00AE727E" w:rsidP="00AE727E">
            <w:pPr>
              <w:numPr>
                <w:ilvl w:val="0"/>
                <w:numId w:val="25"/>
              </w:num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Выполнить наблюдения за уровнями и химическим составом подземных вод;</w:t>
            </w:r>
          </w:p>
          <w:p w:rsidR="00AE727E" w:rsidRPr="00DE2386" w:rsidRDefault="00AE727E" w:rsidP="00AE727E">
            <w:pPr>
              <w:numPr>
                <w:ilvl w:val="0"/>
                <w:numId w:val="25"/>
              </w:num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Выполнить отбор проб воды с определением их химического состава и агрессивности к бетону и коррозионной активности к металлу;</w:t>
            </w:r>
          </w:p>
          <w:p w:rsidR="00AE727E" w:rsidRPr="00DE2386" w:rsidRDefault="00AE727E" w:rsidP="00AE727E">
            <w:pPr>
              <w:numPr>
                <w:ilvl w:val="0"/>
                <w:numId w:val="25"/>
              </w:num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Определить прочностные и деформационные характеристики грунтов, их нормативные и расчетные значения;</w:t>
            </w:r>
          </w:p>
          <w:p w:rsidR="00AE727E" w:rsidRDefault="00AE727E" w:rsidP="00AE727E">
            <w:pPr>
              <w:numPr>
                <w:ilvl w:val="0"/>
                <w:numId w:val="25"/>
              </w:numPr>
              <w:autoSpaceDN w:val="0"/>
              <w:adjustRightInd w:val="0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 случае проявления неблагоприятных инженерно-геологических процессов природного и техногенного характера выполнить их детальное изучение и выдать рекомендации по снижению их негативного воздействия на окружающую среду и обеспечению устойчивости существующих сооружений.</w:t>
            </w:r>
          </w:p>
          <w:p w:rsidR="0067586A" w:rsidRPr="00DE2386" w:rsidRDefault="0067586A" w:rsidP="0067586A">
            <w:pPr>
              <w:autoSpaceDN w:val="0"/>
              <w:adjustRightInd w:val="0"/>
              <w:ind w:left="720"/>
              <w:rPr>
                <w:sz w:val="22"/>
                <w:szCs w:val="22"/>
              </w:rPr>
            </w:pP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Привести данные по категориям сложности разработки грунтов, в том числе по </w:t>
            </w:r>
            <w:proofErr w:type="spellStart"/>
            <w:r w:rsidRPr="00DE2386">
              <w:rPr>
                <w:sz w:val="22"/>
                <w:szCs w:val="22"/>
              </w:rPr>
              <w:t>буримости</w:t>
            </w:r>
            <w:proofErr w:type="spellEnd"/>
            <w:r w:rsidRPr="00DE2386">
              <w:rPr>
                <w:sz w:val="22"/>
                <w:szCs w:val="22"/>
              </w:rPr>
              <w:t>; привести инженерно-геологические разрезы;</w:t>
            </w:r>
          </w:p>
          <w:p w:rsidR="00AE727E" w:rsidRPr="00DE2386" w:rsidRDefault="00AE727E" w:rsidP="00FC0D5E">
            <w:pPr>
              <w:autoSpaceDN w:val="0"/>
              <w:adjustRightInd w:val="0"/>
              <w:rPr>
                <w:sz w:val="22"/>
                <w:szCs w:val="22"/>
              </w:rPr>
            </w:pPr>
          </w:p>
          <w:p w:rsidR="00AE727E" w:rsidRPr="00DE2386" w:rsidRDefault="0067586A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="00AE727E" w:rsidRPr="00DE2386">
              <w:rPr>
                <w:sz w:val="22"/>
                <w:szCs w:val="22"/>
              </w:rPr>
              <w:t xml:space="preserve">)  </w:t>
            </w:r>
            <w:r w:rsidR="00AE727E" w:rsidRPr="00DE2386">
              <w:rPr>
                <w:bCs/>
                <w:sz w:val="22"/>
                <w:szCs w:val="22"/>
              </w:rPr>
              <w:t>Инженерно-геодезические изыскания (составление карты, вынос в натуру);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     1.  Проведение топографической съёмки территории участка (в случае необходимости, если Заказчик не предоставит данные материалы или есть необходимость в </w:t>
            </w:r>
            <w:r w:rsidRPr="00DE2386">
              <w:rPr>
                <w:bCs/>
                <w:sz w:val="22"/>
                <w:szCs w:val="22"/>
              </w:rPr>
              <w:lastRenderedPageBreak/>
              <w:t>дополнении/обновлении предоставленных материалов).</w:t>
            </w:r>
          </w:p>
          <w:p w:rsidR="00AE727E" w:rsidRPr="00DE2386" w:rsidRDefault="00AE727E" w:rsidP="00FC0D5E">
            <w:pPr>
              <w:autoSpaceDN w:val="0"/>
              <w:adjustRightInd w:val="0"/>
              <w:ind w:firstLine="252"/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     2. Выяснение и уточнение существующих инженерных коммуникаций на участке работ. Определение и нанесение на план съемки участка всех видов наземных и подземных коммуникаций, их технических характеристик и подтверждение правильности их нанесения представителями соответствующих эксплуатирующих организаций и служб (п.5.13 и п.5.17 СНиП 11-02-96).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1.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Геологические и гидрологические условия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В соответствии с отчетом по инженерно-геологическим изысканиям.  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1.1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Состояние окружающей среды (атмосферный воздух, шумы, прочие загрязнения)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По экологическим характеристикам участок пригоден под заявленные цели.</w:t>
            </w:r>
          </w:p>
        </w:tc>
      </w:tr>
      <w:tr w:rsidR="00AE727E" w:rsidRPr="00DE2386" w:rsidTr="00BC0024">
        <w:tc>
          <w:tcPr>
            <w:tcW w:w="675" w:type="dxa"/>
          </w:tcPr>
          <w:p w:rsidR="00AE727E" w:rsidRPr="00FC0D5E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  <w:lang w:val="en-US"/>
              </w:rPr>
              <w:t>1.1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Дополнительные требования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При проектировании предусмотреть мероприятия (при необходимости) по понижению уровня зеркала воды водоема (спуск), с соблюдением всех нормативных документов и законодательства РФ и исключения возможности причинения ущерба третьим лицам. Учесть возможность сброса водяных масс в ливневую канализацию ИЦ «</w:t>
            </w:r>
            <w:proofErr w:type="spellStart"/>
            <w:r w:rsidRPr="00DE2386">
              <w:rPr>
                <w:sz w:val="22"/>
                <w:szCs w:val="22"/>
              </w:rPr>
              <w:t>Сколково</w:t>
            </w:r>
            <w:proofErr w:type="spellEnd"/>
            <w:r w:rsidRPr="00DE2386">
              <w:rPr>
                <w:sz w:val="22"/>
                <w:szCs w:val="22"/>
              </w:rPr>
              <w:t xml:space="preserve">» (при готовности таковой), порядок и условия сброса согласовать с Функциональным Заказчиком дополнительно.  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 составе проекта провести оценку возможного ущерба биоресурса.</w:t>
            </w:r>
          </w:p>
        </w:tc>
      </w:tr>
      <w:tr w:rsidR="00AE727E" w:rsidRPr="00DE2386" w:rsidTr="00FC0D5E">
        <w:tc>
          <w:tcPr>
            <w:tcW w:w="10031" w:type="dxa"/>
            <w:gridSpan w:val="4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b/>
                <w:sz w:val="22"/>
                <w:szCs w:val="22"/>
              </w:rPr>
              <w:t>2. ОСНОВНЫЕ ТРЕБОВАНИЯ К ПРОЕКТНЫМ РЕШЕНИЯМ</w:t>
            </w:r>
          </w:p>
        </w:tc>
      </w:tr>
      <w:tr w:rsidR="00AE727E" w:rsidRPr="00DE2386" w:rsidTr="00BC0024">
        <w:trPr>
          <w:trHeight w:val="4258"/>
        </w:trPr>
        <w:tc>
          <w:tcPr>
            <w:tcW w:w="751" w:type="dxa"/>
            <w:gridSpan w:val="2"/>
            <w:tcBorders>
              <w:bottom w:val="single" w:sz="4" w:space="0" w:color="auto"/>
            </w:tcBorders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2.1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Состав </w:t>
            </w:r>
            <w:r>
              <w:rPr>
                <w:sz w:val="22"/>
                <w:szCs w:val="22"/>
              </w:rPr>
              <w:t>рабочей</w:t>
            </w:r>
            <w:r w:rsidRPr="00DE2386">
              <w:rPr>
                <w:sz w:val="22"/>
                <w:szCs w:val="22"/>
              </w:rPr>
              <w:t xml:space="preserve"> документации и требования к их содержанию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В соответствии с требованиями Градостроительного Кодекса РФ, Постановлений </w:t>
            </w:r>
            <w:r>
              <w:rPr>
                <w:sz w:val="22"/>
                <w:szCs w:val="22"/>
              </w:rPr>
              <w:t>Правительства</w:t>
            </w:r>
            <w:r w:rsidRPr="00DE2386">
              <w:rPr>
                <w:sz w:val="22"/>
                <w:szCs w:val="22"/>
              </w:rPr>
              <w:t xml:space="preserve"> РФ №145 от 05.03.2007г. и № 87 от 16.02.2008г.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      Технические, экономические и другие требования к </w:t>
            </w:r>
            <w:r>
              <w:rPr>
                <w:sz w:val="22"/>
                <w:szCs w:val="22"/>
              </w:rPr>
              <w:t>рабочей</w:t>
            </w:r>
            <w:r w:rsidRPr="00DE2386">
              <w:rPr>
                <w:sz w:val="22"/>
                <w:szCs w:val="22"/>
              </w:rPr>
              <w:t xml:space="preserve"> документации должны соответствовать требованиям действующих нормативных документов и нормативных актов Российской Федерации, Градостроительному кодексу РФ. 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  По результатам проведения исследований разработать </w:t>
            </w:r>
            <w:r w:rsidR="007B7790">
              <w:rPr>
                <w:sz w:val="22"/>
                <w:szCs w:val="22"/>
              </w:rPr>
              <w:t>рабочую документацию в составе</w:t>
            </w:r>
            <w:r w:rsidRPr="00DE2386">
              <w:rPr>
                <w:sz w:val="22"/>
                <w:szCs w:val="22"/>
              </w:rPr>
              <w:t>: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пояснительную записку;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схему планировочной организации водного объекта;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архитектурно-планировочное решение;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проект организации строительства (проведения работ);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перечень мероприятий по охране окружающей среды;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- мероприятия по обеспечению </w:t>
            </w:r>
            <w:proofErr w:type="spellStart"/>
            <w:r w:rsidRPr="00DE2386">
              <w:rPr>
                <w:sz w:val="22"/>
                <w:szCs w:val="22"/>
              </w:rPr>
              <w:t>взрыво</w:t>
            </w:r>
            <w:proofErr w:type="spellEnd"/>
            <w:r w:rsidRPr="00DE2386">
              <w:rPr>
                <w:sz w:val="22"/>
                <w:szCs w:val="22"/>
              </w:rPr>
              <w:t>-пожаробезопасности;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- смета на строительство (проведение работ);</w:t>
            </w:r>
          </w:p>
        </w:tc>
      </w:tr>
      <w:tr w:rsidR="00AE727E" w:rsidRPr="00DE2386" w:rsidTr="00BC0024">
        <w:trPr>
          <w:trHeight w:val="215"/>
        </w:trPr>
        <w:tc>
          <w:tcPr>
            <w:tcW w:w="751" w:type="dxa"/>
            <w:gridSpan w:val="2"/>
            <w:tcBorders>
              <w:top w:val="single" w:sz="4" w:space="0" w:color="auto"/>
            </w:tcBorders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2.2</w:t>
            </w:r>
          </w:p>
        </w:tc>
        <w:tc>
          <w:tcPr>
            <w:tcW w:w="2334" w:type="dxa"/>
            <w:tcBorders>
              <w:top w:val="single" w:sz="4" w:space="0" w:color="auto"/>
            </w:tcBorders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Виды работ. </w:t>
            </w:r>
          </w:p>
        </w:tc>
        <w:tc>
          <w:tcPr>
            <w:tcW w:w="6946" w:type="dxa"/>
            <w:tcBorders>
              <w:top w:val="single" w:sz="4" w:space="0" w:color="auto"/>
            </w:tcBorders>
          </w:tcPr>
          <w:p w:rsidR="00AE727E" w:rsidRPr="00DE2386" w:rsidRDefault="00AE727E" w:rsidP="00AE727E">
            <w:pPr>
              <w:numPr>
                <w:ilvl w:val="0"/>
                <w:numId w:val="26"/>
              </w:numPr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>Дноуглубление/очистка водоема;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Необходимость работ обосновать проектом, в том числе необходимость производства работ по удалению иловых отложений со дна водоема или берегов.  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Проектом разработать комплекс мер по предотвращению иловых отложений, произрастанию водной растительности и иных негативных факторов.  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</w:p>
          <w:p w:rsidR="00AE727E" w:rsidRPr="00DE2386" w:rsidRDefault="00AE727E" w:rsidP="00AE727E">
            <w:pPr>
              <w:numPr>
                <w:ilvl w:val="0"/>
                <w:numId w:val="26"/>
              </w:numPr>
              <w:rPr>
                <w:b/>
                <w:bCs/>
                <w:i/>
                <w:sz w:val="22"/>
                <w:szCs w:val="22"/>
              </w:rPr>
            </w:pPr>
            <w:proofErr w:type="spellStart"/>
            <w:r w:rsidRPr="00DE2386">
              <w:rPr>
                <w:b/>
                <w:bCs/>
                <w:i/>
                <w:sz w:val="22"/>
                <w:szCs w:val="22"/>
              </w:rPr>
              <w:t>Берегоукрепление</w:t>
            </w:r>
            <w:proofErr w:type="spellEnd"/>
            <w:r w:rsidRPr="00DE2386">
              <w:rPr>
                <w:b/>
                <w:bCs/>
                <w:i/>
                <w:sz w:val="22"/>
                <w:szCs w:val="22"/>
              </w:rPr>
              <w:t>;</w:t>
            </w:r>
          </w:p>
          <w:p w:rsidR="00AE727E" w:rsidRPr="00DE2386" w:rsidRDefault="00AE727E" w:rsidP="00FC0D5E">
            <w:pPr>
              <w:rPr>
                <w:bCs/>
                <w:color w:val="FF0000"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Предусмотреть проектом мероприятия по укреплению  береговой линии. Необходимость обосновать проектом. Эскиз, вид и  материалы, применяемые при укреплении откосов,  согласовать с Заказчиком</w:t>
            </w:r>
            <w:r w:rsidRPr="00DE2386">
              <w:rPr>
                <w:bCs/>
                <w:color w:val="FF0000"/>
                <w:sz w:val="22"/>
                <w:szCs w:val="22"/>
              </w:rPr>
              <w:t xml:space="preserve">. 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При проектировании учитывать существующие проектные решения 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</w:p>
          <w:p w:rsidR="00AE727E" w:rsidRPr="00DE2386" w:rsidRDefault="00AE727E" w:rsidP="00AE727E">
            <w:pPr>
              <w:numPr>
                <w:ilvl w:val="0"/>
                <w:numId w:val="26"/>
              </w:numPr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>Водоочистка;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Предусмотреть проектом монтаж водоочистных сооружений. </w:t>
            </w:r>
            <w:r w:rsidRPr="00DE2386">
              <w:rPr>
                <w:bCs/>
                <w:sz w:val="22"/>
                <w:szCs w:val="22"/>
              </w:rPr>
              <w:lastRenderedPageBreak/>
              <w:t xml:space="preserve">Необходимость установки определить проектом. Предоставить Заказчику на выбор несколько вариантов мероприятий и типов оборудования по водоочистке.   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</w:p>
          <w:p w:rsidR="00AE727E" w:rsidRPr="00DE2386" w:rsidRDefault="00AE727E" w:rsidP="00AE727E">
            <w:pPr>
              <w:numPr>
                <w:ilvl w:val="0"/>
                <w:numId w:val="26"/>
              </w:numPr>
              <w:rPr>
                <w:bCs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>Требования к качеству работ и материалов;</w:t>
            </w: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AE727E" w:rsidRPr="00DE2386" w:rsidRDefault="00AE727E" w:rsidP="00FC0D5E">
            <w:pPr>
              <w:rPr>
                <w:b/>
                <w:bCs/>
                <w:i/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Все материалы, применяемые Подрядчиком, должны быть сертифицированы (если это предусмотрено действующими нормативами</w:t>
            </w:r>
            <w:r w:rsidRPr="00DE2386">
              <w:rPr>
                <w:b/>
                <w:bCs/>
                <w:i/>
                <w:sz w:val="22"/>
                <w:szCs w:val="22"/>
              </w:rPr>
              <w:t>).</w:t>
            </w:r>
          </w:p>
          <w:p w:rsidR="00AE727E" w:rsidRPr="00DE2386" w:rsidRDefault="00AE727E" w:rsidP="00FC0D5E">
            <w:pPr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AE727E">
            <w:pPr>
              <w:numPr>
                <w:ilvl w:val="0"/>
                <w:numId w:val="26"/>
              </w:numPr>
              <w:rPr>
                <w:b/>
                <w:bCs/>
                <w:i/>
                <w:sz w:val="22"/>
                <w:szCs w:val="22"/>
              </w:rPr>
            </w:pPr>
            <w:r w:rsidRPr="00DE2386">
              <w:rPr>
                <w:b/>
                <w:bCs/>
                <w:i/>
                <w:sz w:val="22"/>
                <w:szCs w:val="22"/>
              </w:rPr>
              <w:t xml:space="preserve">Мероприятия по восстановлению </w:t>
            </w:r>
            <w:proofErr w:type="spellStart"/>
            <w:r w:rsidRPr="00DE2386">
              <w:rPr>
                <w:b/>
                <w:bCs/>
                <w:i/>
                <w:sz w:val="22"/>
                <w:szCs w:val="22"/>
              </w:rPr>
              <w:t>водообмена</w:t>
            </w:r>
            <w:proofErr w:type="spellEnd"/>
            <w:r w:rsidRPr="00DE2386">
              <w:rPr>
                <w:b/>
                <w:bCs/>
                <w:i/>
                <w:sz w:val="22"/>
                <w:szCs w:val="22"/>
              </w:rPr>
              <w:t xml:space="preserve"> водоема, существующих водопропускных сооружений; </w:t>
            </w:r>
          </w:p>
          <w:p w:rsidR="00AE727E" w:rsidRPr="00DE2386" w:rsidRDefault="00AE727E" w:rsidP="00FC0D5E">
            <w:pPr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FC0D5E">
            <w:pPr>
              <w:rPr>
                <w:b/>
                <w:bCs/>
                <w:i/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Произвести диагностическое обследование водосбросных трубопроводов и переливных колодцев пруда для определения текущего технического состояния сооружений и  возможности дальнейшей безаварийной эксплуатации. Результатом обследования должен отчет о состоянии сооружений, наличия характерных деформаций и других обстоятельств, влияющих на работоспособность и целостность системы, касающихся надежности эксплуатации. На основании отчета разработать проектные решения. 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 xml:space="preserve">В составе проекта предусмотреть мероприятия по восстановлению рабочего состояния и облагораживания  всех </w:t>
            </w:r>
            <w:r w:rsidRPr="00DE2386">
              <w:rPr>
                <w:sz w:val="22"/>
                <w:szCs w:val="22"/>
              </w:rPr>
              <w:t>водосбросных трубопроводов и переливных колодцев</w:t>
            </w:r>
            <w:r w:rsidRPr="00DE2386">
              <w:rPr>
                <w:bCs/>
                <w:sz w:val="22"/>
                <w:szCs w:val="22"/>
              </w:rPr>
              <w:t xml:space="preserve">. </w:t>
            </w:r>
            <w:r w:rsidRPr="00DE2386">
              <w:rPr>
                <w:sz w:val="22"/>
                <w:szCs w:val="22"/>
              </w:rPr>
              <w:t>Эскиз оформления согласовать с Заказчиком.</w:t>
            </w:r>
          </w:p>
          <w:p w:rsidR="00AE727E" w:rsidRPr="00DE2386" w:rsidRDefault="00AE727E" w:rsidP="00FC0D5E">
            <w:pPr>
              <w:rPr>
                <w:b/>
                <w:bCs/>
                <w:i/>
                <w:sz w:val="22"/>
                <w:szCs w:val="22"/>
              </w:rPr>
            </w:pPr>
          </w:p>
          <w:p w:rsidR="00AE727E" w:rsidRPr="00DE2386" w:rsidRDefault="00AE727E" w:rsidP="00FC0D5E">
            <w:pPr>
              <w:rPr>
                <w:bCs/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Предусмотреть мероприятия по восстановлению уровня зеркала воды водоема на прежнем уровне. Учесть возможность наполнения водоема, используя хозяйственно-питьевой водопровод ИЦ «</w:t>
            </w:r>
            <w:proofErr w:type="spellStart"/>
            <w:r w:rsidRPr="00DE2386">
              <w:rPr>
                <w:bCs/>
                <w:sz w:val="22"/>
                <w:szCs w:val="22"/>
              </w:rPr>
              <w:t>Сколково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» или с использованием водовода технической воды с территории ОЦ «Технопарк». При разработке данного мероприятия учесть комплекс мер по соответствию замещаемой воды нормативным требованиям ПДК водоемов </w:t>
            </w:r>
            <w:proofErr w:type="spellStart"/>
            <w:r w:rsidRPr="00DE2386">
              <w:rPr>
                <w:bCs/>
                <w:sz w:val="22"/>
                <w:szCs w:val="22"/>
              </w:rPr>
              <w:t>рыбо</w:t>
            </w:r>
            <w:proofErr w:type="spellEnd"/>
            <w:r w:rsidRPr="00DE2386">
              <w:rPr>
                <w:bCs/>
                <w:sz w:val="22"/>
                <w:szCs w:val="22"/>
              </w:rPr>
              <w:t xml:space="preserve">-хозяйственного пользования </w:t>
            </w:r>
            <w:r w:rsidRPr="00DE2386">
              <w:rPr>
                <w:bCs/>
                <w:sz w:val="22"/>
                <w:szCs w:val="22"/>
                <w:lang w:bidi="en-US"/>
              </w:rPr>
              <w:t>I</w:t>
            </w:r>
            <w:r w:rsidRPr="00DE2386">
              <w:rPr>
                <w:bCs/>
                <w:sz w:val="22"/>
                <w:szCs w:val="22"/>
              </w:rPr>
              <w:t xml:space="preserve"> категории. Порядок и условия использования хозяйственно-питьевого водопровода ИЦ «</w:t>
            </w:r>
            <w:proofErr w:type="spellStart"/>
            <w:r w:rsidRPr="00DE2386">
              <w:rPr>
                <w:bCs/>
                <w:sz w:val="22"/>
                <w:szCs w:val="22"/>
              </w:rPr>
              <w:t>Сколково</w:t>
            </w:r>
            <w:proofErr w:type="spellEnd"/>
            <w:r w:rsidRPr="00DE2386">
              <w:rPr>
                <w:bCs/>
                <w:sz w:val="22"/>
                <w:szCs w:val="22"/>
              </w:rPr>
              <w:t>» согласовать с Заказчиком дополнительно.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bCs/>
                <w:sz w:val="22"/>
                <w:szCs w:val="22"/>
              </w:rPr>
              <w:t>При производстве работ предусмотреть восстановление благоустройства и компенсационное озеленение (при необходимости).</w:t>
            </w:r>
          </w:p>
        </w:tc>
      </w:tr>
      <w:tr w:rsidR="00AE727E" w:rsidRPr="00DE2386" w:rsidTr="00BC0024">
        <w:tc>
          <w:tcPr>
            <w:tcW w:w="751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2.3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Необходимость изменения и переустройства </w:t>
            </w:r>
            <w:proofErr w:type="gramStart"/>
            <w:r w:rsidRPr="00DE2386">
              <w:rPr>
                <w:sz w:val="22"/>
                <w:szCs w:val="22"/>
              </w:rPr>
              <w:t>существующих</w:t>
            </w:r>
            <w:proofErr w:type="gramEnd"/>
            <w:r w:rsidRPr="00DE2386">
              <w:rPr>
                <w:sz w:val="22"/>
                <w:szCs w:val="22"/>
              </w:rPr>
              <w:t xml:space="preserve">  внутриплощадочных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инженерных сетей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По ТУ  эксплуатирующих служб. </w:t>
            </w:r>
          </w:p>
        </w:tc>
      </w:tr>
      <w:tr w:rsidR="00AE727E" w:rsidRPr="00DE2386" w:rsidTr="00FC0D5E">
        <w:tc>
          <w:tcPr>
            <w:tcW w:w="10031" w:type="dxa"/>
            <w:gridSpan w:val="4"/>
          </w:tcPr>
          <w:p w:rsidR="00AE727E" w:rsidRPr="00DE2386" w:rsidRDefault="00AE727E" w:rsidP="00FC0D5E">
            <w:pPr>
              <w:jc w:val="center"/>
              <w:rPr>
                <w:b/>
                <w:sz w:val="22"/>
                <w:szCs w:val="22"/>
              </w:rPr>
            </w:pPr>
            <w:r w:rsidRPr="00DE2386">
              <w:rPr>
                <w:b/>
                <w:sz w:val="22"/>
                <w:szCs w:val="22"/>
              </w:rPr>
              <w:t>3.    ДОПОЛНИТЕЛЬНЫЕ ТРЕБОВАНИЯ</w:t>
            </w:r>
          </w:p>
        </w:tc>
      </w:tr>
      <w:tr w:rsidR="00AE727E" w:rsidRPr="00DE2386" w:rsidTr="00BC0024">
        <w:tc>
          <w:tcPr>
            <w:tcW w:w="751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3.1.</w:t>
            </w:r>
          </w:p>
        </w:tc>
        <w:tc>
          <w:tcPr>
            <w:tcW w:w="2334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Прохождение Экспертизы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Проектировщик без дополнительной оплаты участвует в защите проекта в органах экспертизы, представлять пояснения, документы и обоснования по требованию экспертизы, вносить в проект по результатам рассмотрения у заказчика и замечаниям экспертизы изменения и дополнения, не противоречащие </w:t>
            </w:r>
            <w:r w:rsidRPr="00DE2386">
              <w:rPr>
                <w:sz w:val="22"/>
                <w:szCs w:val="22"/>
              </w:rPr>
              <w:lastRenderedPageBreak/>
              <w:t>данному заданию.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Корректировка </w:t>
            </w:r>
            <w:r>
              <w:rPr>
                <w:sz w:val="22"/>
                <w:szCs w:val="22"/>
              </w:rPr>
              <w:t>рабочей</w:t>
            </w:r>
            <w:r w:rsidRPr="00DE2386">
              <w:rPr>
                <w:sz w:val="22"/>
                <w:szCs w:val="22"/>
              </w:rPr>
              <w:t xml:space="preserve"> документации осуществляется проектировщиком в течение 10 дней после выдачи замечаний.</w:t>
            </w:r>
          </w:p>
        </w:tc>
      </w:tr>
      <w:tr w:rsidR="00AE727E" w:rsidRPr="00DE2386" w:rsidTr="00BC0024">
        <w:tc>
          <w:tcPr>
            <w:tcW w:w="751" w:type="dxa"/>
            <w:gridSpan w:val="2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lastRenderedPageBreak/>
              <w:t>3.2</w:t>
            </w:r>
          </w:p>
        </w:tc>
        <w:tc>
          <w:tcPr>
            <w:tcW w:w="2334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 xml:space="preserve">Согласование </w:t>
            </w:r>
            <w:r>
              <w:rPr>
                <w:sz w:val="22"/>
                <w:szCs w:val="22"/>
              </w:rPr>
              <w:t xml:space="preserve">рабочей </w:t>
            </w:r>
            <w:r w:rsidRPr="00DE2386">
              <w:rPr>
                <w:sz w:val="22"/>
                <w:szCs w:val="22"/>
              </w:rPr>
              <w:t>документации.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В соответствии с требованиями градостроительного кодекса РФ и ТСН ППС 99 согласование проекта проводит заказчик с привлечением проектной организации.</w:t>
            </w:r>
          </w:p>
          <w:p w:rsidR="00AE727E" w:rsidRPr="00DE2386" w:rsidRDefault="00AE727E" w:rsidP="00FC0D5E">
            <w:pPr>
              <w:rPr>
                <w:sz w:val="22"/>
                <w:szCs w:val="22"/>
              </w:rPr>
            </w:pPr>
          </w:p>
        </w:tc>
      </w:tr>
      <w:tr w:rsidR="00AE727E" w:rsidRPr="00DE2386" w:rsidTr="00BC0024">
        <w:tc>
          <w:tcPr>
            <w:tcW w:w="751" w:type="dxa"/>
            <w:gridSpan w:val="2"/>
          </w:tcPr>
          <w:p w:rsidR="00AE727E" w:rsidRPr="00DE2386" w:rsidRDefault="00AE727E" w:rsidP="00FC0D5E">
            <w:pPr>
              <w:jc w:val="center"/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3.3</w:t>
            </w:r>
          </w:p>
        </w:tc>
        <w:tc>
          <w:tcPr>
            <w:tcW w:w="2334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Количество экземпляров проекта для выдачи заказчику</w:t>
            </w:r>
          </w:p>
        </w:tc>
        <w:tc>
          <w:tcPr>
            <w:tcW w:w="6946" w:type="dxa"/>
          </w:tcPr>
          <w:p w:rsidR="00AE727E" w:rsidRPr="00DE2386" w:rsidRDefault="00AE727E" w:rsidP="00FC0D5E">
            <w:pPr>
              <w:rPr>
                <w:sz w:val="22"/>
                <w:szCs w:val="22"/>
              </w:rPr>
            </w:pPr>
            <w:r w:rsidRPr="00DE2386">
              <w:rPr>
                <w:sz w:val="22"/>
                <w:szCs w:val="22"/>
              </w:rPr>
              <w:t>4 экземпляра на бумажном носителе и в электронном виде в формате «</w:t>
            </w:r>
            <w:r w:rsidRPr="00DE2386">
              <w:rPr>
                <w:sz w:val="22"/>
                <w:szCs w:val="22"/>
                <w:lang w:val="en-US"/>
              </w:rPr>
              <w:t>pdf</w:t>
            </w:r>
            <w:r w:rsidRPr="00DE2386">
              <w:rPr>
                <w:sz w:val="22"/>
                <w:szCs w:val="22"/>
              </w:rPr>
              <w:t>» (часть документации по просьбе Заказчика в формате «</w:t>
            </w:r>
            <w:proofErr w:type="spellStart"/>
            <w:r w:rsidRPr="00DE2386">
              <w:rPr>
                <w:sz w:val="22"/>
                <w:szCs w:val="22"/>
              </w:rPr>
              <w:t>dwg</w:t>
            </w:r>
            <w:proofErr w:type="spellEnd"/>
            <w:r w:rsidRPr="00DE2386">
              <w:rPr>
                <w:sz w:val="22"/>
                <w:szCs w:val="22"/>
              </w:rPr>
              <w:t>» (</w:t>
            </w:r>
            <w:proofErr w:type="spellStart"/>
            <w:proofErr w:type="gramStart"/>
            <w:r w:rsidRPr="00DE2386">
              <w:rPr>
                <w:sz w:val="22"/>
                <w:szCs w:val="22"/>
              </w:rPr>
              <w:t>А</w:t>
            </w:r>
            <w:proofErr w:type="gramEnd"/>
            <w:r w:rsidRPr="00DE2386">
              <w:rPr>
                <w:sz w:val="22"/>
                <w:szCs w:val="22"/>
              </w:rPr>
              <w:t>utocad</w:t>
            </w:r>
            <w:proofErr w:type="spellEnd"/>
            <w:r w:rsidRPr="00DE2386">
              <w:rPr>
                <w:sz w:val="22"/>
                <w:szCs w:val="22"/>
              </w:rPr>
              <w:t xml:space="preserve"> 2007). Дополнительные экземпляры (при необходимости) за дополнительную плату.  </w:t>
            </w:r>
          </w:p>
        </w:tc>
      </w:tr>
    </w:tbl>
    <w:p w:rsidR="00AE727E" w:rsidRPr="002D79B0" w:rsidRDefault="00AE727E" w:rsidP="00AB7C51">
      <w:pPr>
        <w:tabs>
          <w:tab w:val="left" w:pos="5580"/>
        </w:tabs>
        <w:jc w:val="center"/>
        <w:rPr>
          <w:rFonts w:ascii="Arial" w:hAnsi="Arial" w:cs="Arial"/>
          <w:sz w:val="28"/>
          <w:szCs w:val="28"/>
        </w:rPr>
      </w:pPr>
    </w:p>
    <w:p w:rsidR="00385165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385165" w:rsidRPr="00AA17E7" w:rsidRDefault="00385165" w:rsidP="00AB7C51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CD225F" w:rsidRPr="00AA17E7" w:rsidRDefault="00CD225F" w:rsidP="0031444F">
      <w:pPr>
        <w:tabs>
          <w:tab w:val="left" w:pos="5580"/>
        </w:tabs>
        <w:jc w:val="center"/>
        <w:rPr>
          <w:rFonts w:ascii="Arial" w:hAnsi="Arial" w:cs="Arial"/>
          <w:b/>
          <w:sz w:val="28"/>
          <w:szCs w:val="28"/>
        </w:rPr>
      </w:pPr>
    </w:p>
    <w:p w:rsidR="002D79B0" w:rsidRDefault="002D79B0" w:rsidP="000C0150">
      <w:pPr>
        <w:rPr>
          <w:rFonts w:ascii="Arial" w:hAnsi="Arial" w:cs="Arial"/>
        </w:rPr>
      </w:pPr>
    </w:p>
    <w:p w:rsidR="00BE1485" w:rsidRDefault="00BE1485" w:rsidP="000C0150">
      <w:pPr>
        <w:rPr>
          <w:rFonts w:ascii="Arial" w:hAnsi="Arial" w:cs="Arial"/>
        </w:rPr>
      </w:pPr>
    </w:p>
    <w:p w:rsidR="004F46FC" w:rsidRDefault="004F46FC" w:rsidP="000C0150">
      <w:pPr>
        <w:rPr>
          <w:rFonts w:ascii="Arial" w:hAnsi="Arial" w:cs="Arial"/>
        </w:rPr>
      </w:pPr>
    </w:p>
    <w:p w:rsidR="00BE1485" w:rsidRPr="00BE1485" w:rsidRDefault="00BE1485" w:rsidP="000C0150">
      <w:pPr>
        <w:rPr>
          <w:rFonts w:ascii="Arial" w:hAnsi="Arial" w:cs="Arial"/>
        </w:rPr>
      </w:pPr>
    </w:p>
    <w:p w:rsidR="002D79B0" w:rsidRDefault="002D79B0" w:rsidP="000C0150">
      <w:pPr>
        <w:rPr>
          <w:rFonts w:ascii="Arial" w:hAnsi="Arial" w:cs="Arial"/>
        </w:rPr>
      </w:pPr>
    </w:p>
    <w:p w:rsidR="002D79B0" w:rsidRDefault="002D79B0" w:rsidP="000C0150">
      <w:pPr>
        <w:rPr>
          <w:rFonts w:ascii="Arial" w:hAnsi="Arial" w:cs="Arial"/>
        </w:rPr>
      </w:pPr>
    </w:p>
    <w:sectPr w:rsidR="002D79B0" w:rsidSect="0067586A">
      <w:footerReference w:type="even" r:id="rId9"/>
      <w:footerReference w:type="default" r:id="rId10"/>
      <w:pgSz w:w="11906" w:h="16838"/>
      <w:pgMar w:top="568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69D" w:rsidRDefault="00C7769D">
      <w:r>
        <w:separator/>
      </w:r>
    </w:p>
  </w:endnote>
  <w:endnote w:type="continuationSeparator" w:id="0">
    <w:p w:rsidR="00C7769D" w:rsidRDefault="00C77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422" w:rsidRDefault="00617422" w:rsidP="00C61EBB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17422" w:rsidRDefault="00617422" w:rsidP="00E74AA8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C51" w:rsidRDefault="00AB7C51">
    <w:pPr>
      <w:pStyle w:val="a9"/>
      <w:jc w:val="right"/>
    </w:pPr>
    <w:r>
      <w:fldChar w:fldCharType="begin"/>
    </w:r>
    <w:r>
      <w:instrText>PAGE   \* MERGEFORMAT</w:instrText>
    </w:r>
    <w:r>
      <w:fldChar w:fldCharType="separate"/>
    </w:r>
    <w:r w:rsidR="00881D24">
      <w:rPr>
        <w:noProof/>
      </w:rPr>
      <w:t>3</w:t>
    </w:r>
    <w:r>
      <w:fldChar w:fldCharType="end"/>
    </w:r>
  </w:p>
  <w:p w:rsidR="00617422" w:rsidRDefault="00617422" w:rsidP="00E74AA8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69D" w:rsidRDefault="00C7769D">
      <w:r>
        <w:separator/>
      </w:r>
    </w:p>
  </w:footnote>
  <w:footnote w:type="continuationSeparator" w:id="0">
    <w:p w:rsidR="00C7769D" w:rsidRDefault="00C776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6F28B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376926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63AEE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1A031A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669A9F1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C945C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C7A59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266CA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3F6A8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22280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1">
    <w:nsid w:val="234F5450"/>
    <w:multiLevelType w:val="hybridMultilevel"/>
    <w:tmpl w:val="42D0A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E42645"/>
    <w:multiLevelType w:val="hybridMultilevel"/>
    <w:tmpl w:val="F88A931C"/>
    <w:lvl w:ilvl="0" w:tplc="16D073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51E6F34"/>
    <w:multiLevelType w:val="multilevel"/>
    <w:tmpl w:val="1374AE1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06" w:hanging="1800"/>
      </w:pPr>
      <w:rPr>
        <w:rFonts w:hint="default"/>
      </w:rPr>
    </w:lvl>
  </w:abstractNum>
  <w:abstractNum w:abstractNumId="14">
    <w:nsid w:val="4C936A2E"/>
    <w:multiLevelType w:val="hybridMultilevel"/>
    <w:tmpl w:val="59BCEBA6"/>
    <w:lvl w:ilvl="0" w:tplc="80409D8A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B922BB"/>
    <w:multiLevelType w:val="hybridMultilevel"/>
    <w:tmpl w:val="9AC4D1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6D677D"/>
    <w:multiLevelType w:val="singleLevel"/>
    <w:tmpl w:val="EB641E06"/>
    <w:lvl w:ilvl="0">
      <w:start w:val="2"/>
      <w:numFmt w:val="decimal"/>
      <w:lvlText w:val="%1."/>
      <w:lvlJc w:val="left"/>
      <w:pPr>
        <w:tabs>
          <w:tab w:val="num" w:pos="1695"/>
        </w:tabs>
        <w:ind w:left="1695" w:hanging="675"/>
      </w:pPr>
      <w:rPr>
        <w:rFonts w:cs="Times New Roman" w:hint="default"/>
        <w:b/>
      </w:rPr>
    </w:lvl>
  </w:abstractNum>
  <w:abstractNum w:abstractNumId="17">
    <w:nsid w:val="6066779B"/>
    <w:multiLevelType w:val="hybridMultilevel"/>
    <w:tmpl w:val="D1900F90"/>
    <w:lvl w:ilvl="0" w:tplc="CDFA6F5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615E191D"/>
    <w:multiLevelType w:val="hybridMultilevel"/>
    <w:tmpl w:val="E340B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D0529C"/>
    <w:multiLevelType w:val="singleLevel"/>
    <w:tmpl w:val="68EEE668"/>
    <w:lvl w:ilvl="0">
      <w:start w:val="1"/>
      <w:numFmt w:val="decimal"/>
      <w:lvlText w:val="%1."/>
      <w:lvlJc w:val="left"/>
      <w:pPr>
        <w:tabs>
          <w:tab w:val="num" w:pos="1022"/>
        </w:tabs>
        <w:ind w:left="1022" w:hanging="795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>
    <w:nsid w:val="683B7E69"/>
    <w:multiLevelType w:val="multilevel"/>
    <w:tmpl w:val="41ACF5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86C5560"/>
    <w:multiLevelType w:val="hybridMultilevel"/>
    <w:tmpl w:val="D8F4C6C6"/>
    <w:lvl w:ilvl="0" w:tplc="6AF018E2">
      <w:start w:val="2"/>
      <w:numFmt w:val="decimal"/>
      <w:lvlText w:val="%1."/>
      <w:lvlJc w:val="left"/>
      <w:pPr>
        <w:ind w:left="110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2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4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6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8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0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2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4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63" w:hanging="180"/>
      </w:pPr>
      <w:rPr>
        <w:rFonts w:cs="Times New Roman"/>
      </w:rPr>
    </w:lvl>
  </w:abstractNum>
  <w:abstractNum w:abstractNumId="22">
    <w:nsid w:val="6BC23BA9"/>
    <w:multiLevelType w:val="singleLevel"/>
    <w:tmpl w:val="640EC2FA"/>
    <w:lvl w:ilvl="0">
      <w:start w:val="3"/>
      <w:numFmt w:val="decimal"/>
      <w:pStyle w:val="3"/>
      <w:lvlText w:val="4.%1."/>
      <w:lvlJc w:val="left"/>
      <w:pPr>
        <w:tabs>
          <w:tab w:val="num" w:pos="1021"/>
        </w:tabs>
        <w:ind w:left="1021" w:hanging="664"/>
      </w:pPr>
      <w:rPr>
        <w:rFonts w:ascii="Arial" w:hAnsi="Arial" w:cs="Times New Roman" w:hint="default"/>
        <w:b w:val="0"/>
        <w:i w:val="0"/>
        <w:sz w:val="24"/>
      </w:rPr>
    </w:lvl>
  </w:abstractNum>
  <w:abstractNum w:abstractNumId="23">
    <w:nsid w:val="77846811"/>
    <w:multiLevelType w:val="hybridMultilevel"/>
    <w:tmpl w:val="CCBCF6A6"/>
    <w:lvl w:ilvl="0" w:tplc="5C64CB6E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4">
    <w:nsid w:val="7D37688B"/>
    <w:multiLevelType w:val="hybridMultilevel"/>
    <w:tmpl w:val="935C99B0"/>
    <w:lvl w:ilvl="0" w:tplc="464E711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5">
    <w:nsid w:val="7DB02D41"/>
    <w:multiLevelType w:val="singleLevel"/>
    <w:tmpl w:val="C884E722"/>
    <w:lvl w:ilvl="0">
      <w:start w:val="1"/>
      <w:numFmt w:val="decimal"/>
      <w:lvlText w:val="%1."/>
      <w:lvlJc w:val="left"/>
      <w:pPr>
        <w:tabs>
          <w:tab w:val="num" w:pos="1040"/>
        </w:tabs>
        <w:ind w:left="340" w:firstLine="340"/>
      </w:pPr>
      <w:rPr>
        <w:rFonts w:ascii="Arial" w:hAnsi="Arial" w:cs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0"/>
  </w:num>
  <w:num w:numId="2">
    <w:abstractNumId w:val="22"/>
  </w:num>
  <w:num w:numId="3">
    <w:abstractNumId w:val="16"/>
  </w:num>
  <w:num w:numId="4">
    <w:abstractNumId w:val="21"/>
  </w:num>
  <w:num w:numId="5">
    <w:abstractNumId w:val="25"/>
  </w:num>
  <w:num w:numId="6">
    <w:abstractNumId w:val="20"/>
  </w:num>
  <w:num w:numId="7">
    <w:abstractNumId w:val="19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23"/>
  </w:num>
  <w:num w:numId="19">
    <w:abstractNumId w:val="15"/>
  </w:num>
  <w:num w:numId="20">
    <w:abstractNumId w:val="24"/>
  </w:num>
  <w:num w:numId="21">
    <w:abstractNumId w:val="18"/>
  </w:num>
  <w:num w:numId="22">
    <w:abstractNumId w:val="14"/>
  </w:num>
  <w:num w:numId="23">
    <w:abstractNumId w:val="12"/>
  </w:num>
  <w:num w:numId="24">
    <w:abstractNumId w:val="13"/>
  </w:num>
  <w:num w:numId="25">
    <w:abstractNumId w:val="11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44F"/>
    <w:rsid w:val="000003FC"/>
    <w:rsid w:val="00012F9A"/>
    <w:rsid w:val="00020967"/>
    <w:rsid w:val="0004321A"/>
    <w:rsid w:val="000447DE"/>
    <w:rsid w:val="00067B72"/>
    <w:rsid w:val="00075719"/>
    <w:rsid w:val="000A156D"/>
    <w:rsid w:val="000A4E25"/>
    <w:rsid w:val="000C0150"/>
    <w:rsid w:val="000C3AC1"/>
    <w:rsid w:val="000C63E0"/>
    <w:rsid w:val="000D7939"/>
    <w:rsid w:val="000E5D06"/>
    <w:rsid w:val="000F1FE3"/>
    <w:rsid w:val="00103788"/>
    <w:rsid w:val="00113159"/>
    <w:rsid w:val="001131A6"/>
    <w:rsid w:val="00115352"/>
    <w:rsid w:val="00117525"/>
    <w:rsid w:val="001243E1"/>
    <w:rsid w:val="001253BC"/>
    <w:rsid w:val="0012546B"/>
    <w:rsid w:val="00131FED"/>
    <w:rsid w:val="0014650C"/>
    <w:rsid w:val="00146F0C"/>
    <w:rsid w:val="001511B8"/>
    <w:rsid w:val="00172F36"/>
    <w:rsid w:val="00176EFD"/>
    <w:rsid w:val="00191D2A"/>
    <w:rsid w:val="00193829"/>
    <w:rsid w:val="001A1AFF"/>
    <w:rsid w:val="001A625C"/>
    <w:rsid w:val="001B0A9F"/>
    <w:rsid w:val="001B2C67"/>
    <w:rsid w:val="001B3BB4"/>
    <w:rsid w:val="001C0122"/>
    <w:rsid w:val="001C2A9B"/>
    <w:rsid w:val="001C5EB5"/>
    <w:rsid w:val="001D1049"/>
    <w:rsid w:val="001E447E"/>
    <w:rsid w:val="001F305F"/>
    <w:rsid w:val="00210519"/>
    <w:rsid w:val="002138A9"/>
    <w:rsid w:val="002421B4"/>
    <w:rsid w:val="00255E98"/>
    <w:rsid w:val="002716A3"/>
    <w:rsid w:val="00272872"/>
    <w:rsid w:val="00275698"/>
    <w:rsid w:val="00277ADC"/>
    <w:rsid w:val="002807F8"/>
    <w:rsid w:val="00284E51"/>
    <w:rsid w:val="00290BC2"/>
    <w:rsid w:val="00293501"/>
    <w:rsid w:val="00297C11"/>
    <w:rsid w:val="002B1C3E"/>
    <w:rsid w:val="002C2454"/>
    <w:rsid w:val="002C2C57"/>
    <w:rsid w:val="002D7387"/>
    <w:rsid w:val="002D79B0"/>
    <w:rsid w:val="002D7C63"/>
    <w:rsid w:val="002F4808"/>
    <w:rsid w:val="002F60DD"/>
    <w:rsid w:val="00310BD5"/>
    <w:rsid w:val="0031444F"/>
    <w:rsid w:val="00324047"/>
    <w:rsid w:val="003269BD"/>
    <w:rsid w:val="00327112"/>
    <w:rsid w:val="00333A34"/>
    <w:rsid w:val="003404A5"/>
    <w:rsid w:val="00341415"/>
    <w:rsid w:val="00346865"/>
    <w:rsid w:val="00362C26"/>
    <w:rsid w:val="00367EB1"/>
    <w:rsid w:val="003710CB"/>
    <w:rsid w:val="003712D4"/>
    <w:rsid w:val="0037245D"/>
    <w:rsid w:val="00374F87"/>
    <w:rsid w:val="00385165"/>
    <w:rsid w:val="003A0BEB"/>
    <w:rsid w:val="003A49BC"/>
    <w:rsid w:val="003B3B44"/>
    <w:rsid w:val="003B48F0"/>
    <w:rsid w:val="003C42B3"/>
    <w:rsid w:val="003C4942"/>
    <w:rsid w:val="003D1E9A"/>
    <w:rsid w:val="003D72B7"/>
    <w:rsid w:val="003E2F4E"/>
    <w:rsid w:val="003F208C"/>
    <w:rsid w:val="003F7060"/>
    <w:rsid w:val="0040192A"/>
    <w:rsid w:val="00402430"/>
    <w:rsid w:val="004119E5"/>
    <w:rsid w:val="00411B87"/>
    <w:rsid w:val="00417550"/>
    <w:rsid w:val="00421B04"/>
    <w:rsid w:val="00431D63"/>
    <w:rsid w:val="004327A9"/>
    <w:rsid w:val="0043749C"/>
    <w:rsid w:val="004631FE"/>
    <w:rsid w:val="00480358"/>
    <w:rsid w:val="00480F54"/>
    <w:rsid w:val="004870BD"/>
    <w:rsid w:val="00487B12"/>
    <w:rsid w:val="004A0F57"/>
    <w:rsid w:val="004A4041"/>
    <w:rsid w:val="004B2A4D"/>
    <w:rsid w:val="004E2EB2"/>
    <w:rsid w:val="004F0EFA"/>
    <w:rsid w:val="004F1D3C"/>
    <w:rsid w:val="004F46FC"/>
    <w:rsid w:val="004F4AA4"/>
    <w:rsid w:val="00501F7F"/>
    <w:rsid w:val="0051481D"/>
    <w:rsid w:val="00514984"/>
    <w:rsid w:val="00514F97"/>
    <w:rsid w:val="00530FD0"/>
    <w:rsid w:val="0053415A"/>
    <w:rsid w:val="005379D5"/>
    <w:rsid w:val="00546663"/>
    <w:rsid w:val="00546AFD"/>
    <w:rsid w:val="00550502"/>
    <w:rsid w:val="00551706"/>
    <w:rsid w:val="00557AA4"/>
    <w:rsid w:val="00561C82"/>
    <w:rsid w:val="0056620C"/>
    <w:rsid w:val="00571402"/>
    <w:rsid w:val="00572B7F"/>
    <w:rsid w:val="00572CDE"/>
    <w:rsid w:val="005760ED"/>
    <w:rsid w:val="00576E1C"/>
    <w:rsid w:val="0058452E"/>
    <w:rsid w:val="00592A41"/>
    <w:rsid w:val="005A240F"/>
    <w:rsid w:val="005B151F"/>
    <w:rsid w:val="005B1A48"/>
    <w:rsid w:val="005B25AA"/>
    <w:rsid w:val="005C3972"/>
    <w:rsid w:val="005F1DCD"/>
    <w:rsid w:val="00604542"/>
    <w:rsid w:val="006060D6"/>
    <w:rsid w:val="006111DA"/>
    <w:rsid w:val="00613551"/>
    <w:rsid w:val="00616244"/>
    <w:rsid w:val="00617422"/>
    <w:rsid w:val="00620E60"/>
    <w:rsid w:val="00621CA8"/>
    <w:rsid w:val="00622FD2"/>
    <w:rsid w:val="00623275"/>
    <w:rsid w:val="006263BD"/>
    <w:rsid w:val="00631F96"/>
    <w:rsid w:val="00637895"/>
    <w:rsid w:val="00650617"/>
    <w:rsid w:val="00651DB2"/>
    <w:rsid w:val="006604D2"/>
    <w:rsid w:val="00662009"/>
    <w:rsid w:val="0067586A"/>
    <w:rsid w:val="0068238C"/>
    <w:rsid w:val="00682B7B"/>
    <w:rsid w:val="00690937"/>
    <w:rsid w:val="006960B9"/>
    <w:rsid w:val="00697C21"/>
    <w:rsid w:val="006B1192"/>
    <w:rsid w:val="006B36B5"/>
    <w:rsid w:val="006B6670"/>
    <w:rsid w:val="006B7238"/>
    <w:rsid w:val="006C4399"/>
    <w:rsid w:val="006C5063"/>
    <w:rsid w:val="006C5200"/>
    <w:rsid w:val="006D128C"/>
    <w:rsid w:val="006D7F97"/>
    <w:rsid w:val="006F7598"/>
    <w:rsid w:val="00701DE6"/>
    <w:rsid w:val="00705B8C"/>
    <w:rsid w:val="0071320F"/>
    <w:rsid w:val="007164E2"/>
    <w:rsid w:val="00716AB1"/>
    <w:rsid w:val="0072590D"/>
    <w:rsid w:val="00731E48"/>
    <w:rsid w:val="00753661"/>
    <w:rsid w:val="007539F8"/>
    <w:rsid w:val="00754515"/>
    <w:rsid w:val="00762714"/>
    <w:rsid w:val="00784A4B"/>
    <w:rsid w:val="00787ACF"/>
    <w:rsid w:val="00791ED2"/>
    <w:rsid w:val="00794474"/>
    <w:rsid w:val="00797924"/>
    <w:rsid w:val="007A0583"/>
    <w:rsid w:val="007B7790"/>
    <w:rsid w:val="007C6685"/>
    <w:rsid w:val="007D6F9C"/>
    <w:rsid w:val="007E625A"/>
    <w:rsid w:val="007F6F63"/>
    <w:rsid w:val="00804E85"/>
    <w:rsid w:val="00804FE5"/>
    <w:rsid w:val="0081679A"/>
    <w:rsid w:val="00822F32"/>
    <w:rsid w:val="008232FA"/>
    <w:rsid w:val="008253E9"/>
    <w:rsid w:val="00827BC3"/>
    <w:rsid w:val="00834343"/>
    <w:rsid w:val="00837849"/>
    <w:rsid w:val="00837FE0"/>
    <w:rsid w:val="00840257"/>
    <w:rsid w:val="008410E4"/>
    <w:rsid w:val="008459F2"/>
    <w:rsid w:val="0084726C"/>
    <w:rsid w:val="00855779"/>
    <w:rsid w:val="00865E65"/>
    <w:rsid w:val="00872596"/>
    <w:rsid w:val="00876D5E"/>
    <w:rsid w:val="00881D24"/>
    <w:rsid w:val="00886A1A"/>
    <w:rsid w:val="00890767"/>
    <w:rsid w:val="00890F3C"/>
    <w:rsid w:val="00893FCB"/>
    <w:rsid w:val="00894272"/>
    <w:rsid w:val="0089742B"/>
    <w:rsid w:val="008A2E06"/>
    <w:rsid w:val="008A635F"/>
    <w:rsid w:val="008B077F"/>
    <w:rsid w:val="008B1979"/>
    <w:rsid w:val="008B1E61"/>
    <w:rsid w:val="008B6042"/>
    <w:rsid w:val="008C1416"/>
    <w:rsid w:val="008C6112"/>
    <w:rsid w:val="008E4222"/>
    <w:rsid w:val="008E7475"/>
    <w:rsid w:val="008F2196"/>
    <w:rsid w:val="008F4951"/>
    <w:rsid w:val="0091005C"/>
    <w:rsid w:val="00912D7D"/>
    <w:rsid w:val="00923104"/>
    <w:rsid w:val="00923510"/>
    <w:rsid w:val="00923B7C"/>
    <w:rsid w:val="00940398"/>
    <w:rsid w:val="00941BCE"/>
    <w:rsid w:val="00944B3C"/>
    <w:rsid w:val="00954273"/>
    <w:rsid w:val="009622DC"/>
    <w:rsid w:val="009673C4"/>
    <w:rsid w:val="009745CF"/>
    <w:rsid w:val="00975DEE"/>
    <w:rsid w:val="0097733E"/>
    <w:rsid w:val="00977561"/>
    <w:rsid w:val="009902EE"/>
    <w:rsid w:val="00990339"/>
    <w:rsid w:val="0099394A"/>
    <w:rsid w:val="009952D5"/>
    <w:rsid w:val="009A176A"/>
    <w:rsid w:val="009A7F3C"/>
    <w:rsid w:val="009B01F2"/>
    <w:rsid w:val="009B0E54"/>
    <w:rsid w:val="009B2B23"/>
    <w:rsid w:val="009B4E04"/>
    <w:rsid w:val="009C11E5"/>
    <w:rsid w:val="009C30AA"/>
    <w:rsid w:val="009C3F63"/>
    <w:rsid w:val="009C7FD1"/>
    <w:rsid w:val="009F3DC2"/>
    <w:rsid w:val="009F5914"/>
    <w:rsid w:val="009F5CED"/>
    <w:rsid w:val="00A06829"/>
    <w:rsid w:val="00A079BF"/>
    <w:rsid w:val="00A10DB4"/>
    <w:rsid w:val="00A11726"/>
    <w:rsid w:val="00A12502"/>
    <w:rsid w:val="00A247B8"/>
    <w:rsid w:val="00A24C12"/>
    <w:rsid w:val="00A33531"/>
    <w:rsid w:val="00A36734"/>
    <w:rsid w:val="00A37C4F"/>
    <w:rsid w:val="00A425E2"/>
    <w:rsid w:val="00A47314"/>
    <w:rsid w:val="00A500C0"/>
    <w:rsid w:val="00A63034"/>
    <w:rsid w:val="00A66FFA"/>
    <w:rsid w:val="00A70027"/>
    <w:rsid w:val="00A82116"/>
    <w:rsid w:val="00A82491"/>
    <w:rsid w:val="00A9277B"/>
    <w:rsid w:val="00A930A1"/>
    <w:rsid w:val="00A9355F"/>
    <w:rsid w:val="00A940D8"/>
    <w:rsid w:val="00A94D21"/>
    <w:rsid w:val="00A9724E"/>
    <w:rsid w:val="00AA17E7"/>
    <w:rsid w:val="00AB526E"/>
    <w:rsid w:val="00AB7C51"/>
    <w:rsid w:val="00AC12C2"/>
    <w:rsid w:val="00AC3FDF"/>
    <w:rsid w:val="00AC4924"/>
    <w:rsid w:val="00AE727E"/>
    <w:rsid w:val="00AF4DE7"/>
    <w:rsid w:val="00B03046"/>
    <w:rsid w:val="00B10A9B"/>
    <w:rsid w:val="00B12293"/>
    <w:rsid w:val="00B1429B"/>
    <w:rsid w:val="00B22B32"/>
    <w:rsid w:val="00B237D6"/>
    <w:rsid w:val="00B2476E"/>
    <w:rsid w:val="00B24E00"/>
    <w:rsid w:val="00B34459"/>
    <w:rsid w:val="00B3551E"/>
    <w:rsid w:val="00B4150E"/>
    <w:rsid w:val="00B4256B"/>
    <w:rsid w:val="00B42ABC"/>
    <w:rsid w:val="00B442DD"/>
    <w:rsid w:val="00B44AD7"/>
    <w:rsid w:val="00B466FC"/>
    <w:rsid w:val="00B51AC7"/>
    <w:rsid w:val="00B5322D"/>
    <w:rsid w:val="00B61FD3"/>
    <w:rsid w:val="00B6675D"/>
    <w:rsid w:val="00B91F81"/>
    <w:rsid w:val="00B921E9"/>
    <w:rsid w:val="00BB16DB"/>
    <w:rsid w:val="00BB4F86"/>
    <w:rsid w:val="00BB74B6"/>
    <w:rsid w:val="00BC0024"/>
    <w:rsid w:val="00BC14C3"/>
    <w:rsid w:val="00BD45B3"/>
    <w:rsid w:val="00BE1485"/>
    <w:rsid w:val="00BE3160"/>
    <w:rsid w:val="00BE4063"/>
    <w:rsid w:val="00BF29AD"/>
    <w:rsid w:val="00C01655"/>
    <w:rsid w:val="00C01C40"/>
    <w:rsid w:val="00C052D7"/>
    <w:rsid w:val="00C247A5"/>
    <w:rsid w:val="00C279DF"/>
    <w:rsid w:val="00C31A48"/>
    <w:rsid w:val="00C34A60"/>
    <w:rsid w:val="00C57961"/>
    <w:rsid w:val="00C61EBB"/>
    <w:rsid w:val="00C66274"/>
    <w:rsid w:val="00C67C21"/>
    <w:rsid w:val="00C7769D"/>
    <w:rsid w:val="00C86C0E"/>
    <w:rsid w:val="00C92208"/>
    <w:rsid w:val="00C95289"/>
    <w:rsid w:val="00C96D12"/>
    <w:rsid w:val="00C970BD"/>
    <w:rsid w:val="00CA0102"/>
    <w:rsid w:val="00CA3D31"/>
    <w:rsid w:val="00CA6606"/>
    <w:rsid w:val="00CB1766"/>
    <w:rsid w:val="00CB3A5E"/>
    <w:rsid w:val="00CC031B"/>
    <w:rsid w:val="00CD0918"/>
    <w:rsid w:val="00CD2032"/>
    <w:rsid w:val="00CD225F"/>
    <w:rsid w:val="00CD35FC"/>
    <w:rsid w:val="00CE08AE"/>
    <w:rsid w:val="00CE4351"/>
    <w:rsid w:val="00CE5798"/>
    <w:rsid w:val="00CE5AF4"/>
    <w:rsid w:val="00D047E0"/>
    <w:rsid w:val="00D2300D"/>
    <w:rsid w:val="00D235F4"/>
    <w:rsid w:val="00D24840"/>
    <w:rsid w:val="00D31C00"/>
    <w:rsid w:val="00D412DA"/>
    <w:rsid w:val="00D46076"/>
    <w:rsid w:val="00D55604"/>
    <w:rsid w:val="00D56B97"/>
    <w:rsid w:val="00D6161A"/>
    <w:rsid w:val="00D631B8"/>
    <w:rsid w:val="00D63896"/>
    <w:rsid w:val="00D65F5C"/>
    <w:rsid w:val="00D72759"/>
    <w:rsid w:val="00D76027"/>
    <w:rsid w:val="00D81534"/>
    <w:rsid w:val="00D84DF9"/>
    <w:rsid w:val="00D8504B"/>
    <w:rsid w:val="00D87F42"/>
    <w:rsid w:val="00D90EAF"/>
    <w:rsid w:val="00D94161"/>
    <w:rsid w:val="00D97649"/>
    <w:rsid w:val="00DB0890"/>
    <w:rsid w:val="00DD643C"/>
    <w:rsid w:val="00DE2152"/>
    <w:rsid w:val="00DE3A2F"/>
    <w:rsid w:val="00DF1800"/>
    <w:rsid w:val="00DF24C7"/>
    <w:rsid w:val="00DF7094"/>
    <w:rsid w:val="00E02678"/>
    <w:rsid w:val="00E0476E"/>
    <w:rsid w:val="00E122B8"/>
    <w:rsid w:val="00E21C16"/>
    <w:rsid w:val="00E26972"/>
    <w:rsid w:val="00E314E0"/>
    <w:rsid w:val="00E33061"/>
    <w:rsid w:val="00E37EEF"/>
    <w:rsid w:val="00E4081F"/>
    <w:rsid w:val="00E43E46"/>
    <w:rsid w:val="00E52067"/>
    <w:rsid w:val="00E52B47"/>
    <w:rsid w:val="00E53BFE"/>
    <w:rsid w:val="00E603C9"/>
    <w:rsid w:val="00E74AA8"/>
    <w:rsid w:val="00E80835"/>
    <w:rsid w:val="00E8642C"/>
    <w:rsid w:val="00E86AF6"/>
    <w:rsid w:val="00E91B54"/>
    <w:rsid w:val="00EA4CEB"/>
    <w:rsid w:val="00EA5494"/>
    <w:rsid w:val="00EB1855"/>
    <w:rsid w:val="00ED1466"/>
    <w:rsid w:val="00ED2F56"/>
    <w:rsid w:val="00ED31CD"/>
    <w:rsid w:val="00ED76DC"/>
    <w:rsid w:val="00EE0265"/>
    <w:rsid w:val="00EF213E"/>
    <w:rsid w:val="00EF496D"/>
    <w:rsid w:val="00EF7B1B"/>
    <w:rsid w:val="00F27AE1"/>
    <w:rsid w:val="00F354BF"/>
    <w:rsid w:val="00F443A6"/>
    <w:rsid w:val="00F44DE4"/>
    <w:rsid w:val="00F55DF8"/>
    <w:rsid w:val="00F5767E"/>
    <w:rsid w:val="00F5767F"/>
    <w:rsid w:val="00F815B3"/>
    <w:rsid w:val="00F840A1"/>
    <w:rsid w:val="00F849AB"/>
    <w:rsid w:val="00F93D27"/>
    <w:rsid w:val="00FA35BE"/>
    <w:rsid w:val="00FA6613"/>
    <w:rsid w:val="00FB263F"/>
    <w:rsid w:val="00FC6438"/>
    <w:rsid w:val="00FC69E3"/>
    <w:rsid w:val="00FD5627"/>
    <w:rsid w:val="00FE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uiPriority="99"/>
    <w:lsdException w:name="footer" w:uiPriority="99"/>
    <w:lsdException w:name="caption" w:locked="1" w:semiHidden="1" w:unhideWhenUsed="1" w:qFormat="1"/>
    <w:lsdException w:name="annotation reference" w:uiPriority="99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44F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A425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425E2"/>
    <w:pPr>
      <w:keepNext/>
      <w:widowControl w:val="0"/>
      <w:numPr>
        <w:numId w:val="2"/>
      </w:numPr>
      <w:suppressAutoHyphens w:val="0"/>
      <w:spacing w:after="100"/>
      <w:jc w:val="both"/>
      <w:outlineLvl w:val="2"/>
    </w:pPr>
    <w:rPr>
      <w:rFonts w:ascii="Arial" w:hAnsi="Arial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locked/>
    <w:rsid w:val="00A425E2"/>
    <w:rPr>
      <w:rFonts w:ascii="Cambria" w:hAnsi="Cambria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30">
    <w:name w:val="Заголовок 3 Знак"/>
    <w:link w:val="3"/>
    <w:locked/>
    <w:rsid w:val="00A425E2"/>
    <w:rPr>
      <w:rFonts w:ascii="Arial" w:hAnsi="Arial" w:cs="Times New Roman"/>
      <w:sz w:val="24"/>
    </w:rPr>
  </w:style>
  <w:style w:type="table" w:styleId="a3">
    <w:name w:val="Table Grid"/>
    <w:basedOn w:val="a1"/>
    <w:rsid w:val="0031444F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ody Text"/>
    <w:basedOn w:val="a"/>
    <w:link w:val="a5"/>
    <w:semiHidden/>
    <w:rsid w:val="00374F87"/>
    <w:pPr>
      <w:spacing w:after="120"/>
    </w:pPr>
  </w:style>
  <w:style w:type="character" w:customStyle="1" w:styleId="a5">
    <w:name w:val="Основной текст Знак"/>
    <w:link w:val="a4"/>
    <w:semiHidden/>
    <w:locked/>
    <w:rsid w:val="00374F87"/>
    <w:rPr>
      <w:rFonts w:ascii="Times New Roman" w:hAnsi="Times New Roman" w:cs="Times New Roman"/>
      <w:sz w:val="24"/>
      <w:szCs w:val="24"/>
      <w:lang w:val="x-none" w:eastAsia="ar-SA" w:bidi="ar-SA"/>
    </w:rPr>
  </w:style>
  <w:style w:type="character" w:customStyle="1" w:styleId="FontStyle21">
    <w:name w:val="Font Style21"/>
    <w:rsid w:val="00A9277B"/>
    <w:rPr>
      <w:rFonts w:ascii="Times New Roman" w:hAnsi="Times New Roman"/>
      <w:sz w:val="22"/>
    </w:rPr>
  </w:style>
  <w:style w:type="paragraph" w:styleId="a6">
    <w:name w:val="Balloon Text"/>
    <w:basedOn w:val="a"/>
    <w:link w:val="a7"/>
    <w:semiHidden/>
    <w:rsid w:val="00CD09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semiHidden/>
    <w:locked/>
    <w:rsid w:val="00CD0918"/>
    <w:rPr>
      <w:rFonts w:ascii="Tahoma" w:hAnsi="Tahoma" w:cs="Tahoma"/>
      <w:sz w:val="16"/>
      <w:szCs w:val="16"/>
      <w:lang w:val="x-none" w:eastAsia="ar-SA" w:bidi="ar-SA"/>
    </w:rPr>
  </w:style>
  <w:style w:type="paragraph" w:styleId="31">
    <w:name w:val="Body Text 3"/>
    <w:basedOn w:val="a"/>
    <w:link w:val="32"/>
    <w:semiHidden/>
    <w:rsid w:val="00A425E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A425E2"/>
    <w:rPr>
      <w:rFonts w:ascii="Times New Roman" w:hAnsi="Times New Roman" w:cs="Times New Roman"/>
      <w:sz w:val="16"/>
      <w:szCs w:val="16"/>
      <w:lang w:val="x-none" w:eastAsia="ar-SA" w:bidi="ar-SA"/>
    </w:rPr>
  </w:style>
  <w:style w:type="paragraph" w:styleId="21">
    <w:name w:val="Body Text 2"/>
    <w:basedOn w:val="a"/>
    <w:link w:val="22"/>
    <w:semiHidden/>
    <w:rsid w:val="002F4808"/>
    <w:pPr>
      <w:spacing w:after="120" w:line="480" w:lineRule="auto"/>
    </w:pPr>
  </w:style>
  <w:style w:type="character" w:customStyle="1" w:styleId="22">
    <w:name w:val="Основной текст 2 Знак"/>
    <w:link w:val="21"/>
    <w:semiHidden/>
    <w:locked/>
    <w:rsid w:val="002F4808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30">
    <w:name w:val="a3"/>
    <w:basedOn w:val="a"/>
    <w:rsid w:val="00E43E46"/>
    <w:pPr>
      <w:suppressAutoHyphens w:val="0"/>
      <w:autoSpaceDE w:val="0"/>
      <w:autoSpaceDN w:val="0"/>
      <w:ind w:firstLine="284"/>
      <w:jc w:val="both"/>
    </w:pPr>
    <w:rPr>
      <w:rFonts w:eastAsia="Times New Roman"/>
      <w:color w:val="000000"/>
      <w:lang w:eastAsia="ru-RU"/>
    </w:rPr>
  </w:style>
  <w:style w:type="character" w:styleId="a8">
    <w:name w:val="Strong"/>
    <w:qFormat/>
    <w:locked/>
    <w:rsid w:val="00B921E9"/>
    <w:rPr>
      <w:b/>
      <w:bCs/>
    </w:rPr>
  </w:style>
  <w:style w:type="character" w:customStyle="1" w:styleId="FontStyle16">
    <w:name w:val="Font Style16"/>
    <w:rsid w:val="00572B7F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E74AA8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E74AA8"/>
  </w:style>
  <w:style w:type="paragraph" w:customStyle="1" w:styleId="Default">
    <w:name w:val="Default"/>
    <w:rsid w:val="00613551"/>
    <w:pPr>
      <w:suppressAutoHyphens/>
      <w:autoSpaceDE w:val="0"/>
    </w:pPr>
    <w:rPr>
      <w:rFonts w:ascii="Times New Roman" w:eastAsia="Arial" w:hAnsi="Times New Roman"/>
      <w:color w:val="000000"/>
      <w:sz w:val="24"/>
      <w:szCs w:val="24"/>
      <w:lang w:eastAsia="ar-SA"/>
    </w:rPr>
  </w:style>
  <w:style w:type="paragraph" w:styleId="ac">
    <w:name w:val="header"/>
    <w:basedOn w:val="a"/>
    <w:link w:val="ad"/>
    <w:rsid w:val="008B077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8B077F"/>
    <w:rPr>
      <w:rFonts w:ascii="Times New Roman" w:hAnsi="Times New Roman"/>
      <w:sz w:val="24"/>
      <w:szCs w:val="24"/>
      <w:lang w:eastAsia="ar-SA"/>
    </w:rPr>
  </w:style>
  <w:style w:type="table" w:customStyle="1" w:styleId="1">
    <w:name w:val="Сетка таблицы1"/>
    <w:basedOn w:val="a1"/>
    <w:next w:val="a3"/>
    <w:rsid w:val="00E0476E"/>
    <w:rPr>
      <w:rFonts w:eastAsia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Нижний колонтитул Знак"/>
    <w:link w:val="a9"/>
    <w:uiPriority w:val="99"/>
    <w:rsid w:val="00AB7C51"/>
    <w:rPr>
      <w:rFonts w:ascii="Times New Roman" w:hAnsi="Times New Roman"/>
      <w:sz w:val="24"/>
      <w:szCs w:val="24"/>
      <w:lang w:eastAsia="ar-SA"/>
    </w:rPr>
  </w:style>
  <w:style w:type="character" w:styleId="ae">
    <w:name w:val="annotation reference"/>
    <w:basedOn w:val="a0"/>
    <w:uiPriority w:val="99"/>
    <w:unhideWhenUsed/>
    <w:rsid w:val="00AE727E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AE727E"/>
    <w:pPr>
      <w:widowControl w:val="0"/>
      <w:autoSpaceDE w:val="0"/>
    </w:pPr>
    <w:rPr>
      <w:rFonts w:eastAsia="Times New Roman"/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AE727E"/>
    <w:rPr>
      <w:rFonts w:ascii="Times New Roman" w:eastAsia="Times New Roman" w:hAnsi="Times New Roman"/>
      <w:lang w:eastAsia="ar-SA"/>
    </w:rPr>
  </w:style>
  <w:style w:type="paragraph" w:styleId="af1">
    <w:name w:val="annotation subject"/>
    <w:basedOn w:val="af"/>
    <w:next w:val="af"/>
    <w:link w:val="af2"/>
    <w:rsid w:val="00D46076"/>
    <w:pPr>
      <w:widowControl/>
      <w:autoSpaceDE/>
    </w:pPr>
    <w:rPr>
      <w:rFonts w:eastAsia="Calibri"/>
      <w:b/>
      <w:bCs/>
    </w:rPr>
  </w:style>
  <w:style w:type="character" w:customStyle="1" w:styleId="af2">
    <w:name w:val="Тема примечания Знак"/>
    <w:basedOn w:val="af0"/>
    <w:link w:val="af1"/>
    <w:rsid w:val="00D46076"/>
    <w:rPr>
      <w:rFonts w:ascii="Times New Roman" w:eastAsia="Times New Roman" w:hAnsi="Times New Roman"/>
      <w:b/>
      <w:bCs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uiPriority="99"/>
    <w:lsdException w:name="footer" w:uiPriority="99"/>
    <w:lsdException w:name="caption" w:locked="1" w:semiHidden="1" w:unhideWhenUsed="1" w:qFormat="1"/>
    <w:lsdException w:name="annotation reference" w:uiPriority="99"/>
    <w:lsdException w:name="Title" w:locked="1" w:qFormat="1"/>
    <w:lsdException w:name="Default Paragraph Font" w:locked="1"/>
    <w:lsdException w:name="Body Tex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444F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A425E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425E2"/>
    <w:pPr>
      <w:keepNext/>
      <w:widowControl w:val="0"/>
      <w:numPr>
        <w:numId w:val="2"/>
      </w:numPr>
      <w:suppressAutoHyphens w:val="0"/>
      <w:spacing w:after="100"/>
      <w:jc w:val="both"/>
      <w:outlineLvl w:val="2"/>
    </w:pPr>
    <w:rPr>
      <w:rFonts w:ascii="Arial" w:hAnsi="Arial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locked/>
    <w:rsid w:val="00A425E2"/>
    <w:rPr>
      <w:rFonts w:ascii="Cambria" w:hAnsi="Cambria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30">
    <w:name w:val="Заголовок 3 Знак"/>
    <w:link w:val="3"/>
    <w:locked/>
    <w:rsid w:val="00A425E2"/>
    <w:rPr>
      <w:rFonts w:ascii="Arial" w:hAnsi="Arial" w:cs="Times New Roman"/>
      <w:sz w:val="24"/>
    </w:rPr>
  </w:style>
  <w:style w:type="table" w:styleId="a3">
    <w:name w:val="Table Grid"/>
    <w:basedOn w:val="a1"/>
    <w:rsid w:val="0031444F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ody Text"/>
    <w:basedOn w:val="a"/>
    <w:link w:val="a5"/>
    <w:semiHidden/>
    <w:rsid w:val="00374F87"/>
    <w:pPr>
      <w:spacing w:after="120"/>
    </w:pPr>
  </w:style>
  <w:style w:type="character" w:customStyle="1" w:styleId="a5">
    <w:name w:val="Основной текст Знак"/>
    <w:link w:val="a4"/>
    <w:semiHidden/>
    <w:locked/>
    <w:rsid w:val="00374F87"/>
    <w:rPr>
      <w:rFonts w:ascii="Times New Roman" w:hAnsi="Times New Roman" w:cs="Times New Roman"/>
      <w:sz w:val="24"/>
      <w:szCs w:val="24"/>
      <w:lang w:val="x-none" w:eastAsia="ar-SA" w:bidi="ar-SA"/>
    </w:rPr>
  </w:style>
  <w:style w:type="character" w:customStyle="1" w:styleId="FontStyle21">
    <w:name w:val="Font Style21"/>
    <w:rsid w:val="00A9277B"/>
    <w:rPr>
      <w:rFonts w:ascii="Times New Roman" w:hAnsi="Times New Roman"/>
      <w:sz w:val="22"/>
    </w:rPr>
  </w:style>
  <w:style w:type="paragraph" w:styleId="a6">
    <w:name w:val="Balloon Text"/>
    <w:basedOn w:val="a"/>
    <w:link w:val="a7"/>
    <w:semiHidden/>
    <w:rsid w:val="00CD091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semiHidden/>
    <w:locked/>
    <w:rsid w:val="00CD0918"/>
    <w:rPr>
      <w:rFonts w:ascii="Tahoma" w:hAnsi="Tahoma" w:cs="Tahoma"/>
      <w:sz w:val="16"/>
      <w:szCs w:val="16"/>
      <w:lang w:val="x-none" w:eastAsia="ar-SA" w:bidi="ar-SA"/>
    </w:rPr>
  </w:style>
  <w:style w:type="paragraph" w:styleId="31">
    <w:name w:val="Body Text 3"/>
    <w:basedOn w:val="a"/>
    <w:link w:val="32"/>
    <w:semiHidden/>
    <w:rsid w:val="00A425E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A425E2"/>
    <w:rPr>
      <w:rFonts w:ascii="Times New Roman" w:hAnsi="Times New Roman" w:cs="Times New Roman"/>
      <w:sz w:val="16"/>
      <w:szCs w:val="16"/>
      <w:lang w:val="x-none" w:eastAsia="ar-SA" w:bidi="ar-SA"/>
    </w:rPr>
  </w:style>
  <w:style w:type="paragraph" w:styleId="21">
    <w:name w:val="Body Text 2"/>
    <w:basedOn w:val="a"/>
    <w:link w:val="22"/>
    <w:semiHidden/>
    <w:rsid w:val="002F4808"/>
    <w:pPr>
      <w:spacing w:after="120" w:line="480" w:lineRule="auto"/>
    </w:pPr>
  </w:style>
  <w:style w:type="character" w:customStyle="1" w:styleId="22">
    <w:name w:val="Основной текст 2 Знак"/>
    <w:link w:val="21"/>
    <w:semiHidden/>
    <w:locked/>
    <w:rsid w:val="002F4808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30">
    <w:name w:val="a3"/>
    <w:basedOn w:val="a"/>
    <w:rsid w:val="00E43E46"/>
    <w:pPr>
      <w:suppressAutoHyphens w:val="0"/>
      <w:autoSpaceDE w:val="0"/>
      <w:autoSpaceDN w:val="0"/>
      <w:ind w:firstLine="284"/>
      <w:jc w:val="both"/>
    </w:pPr>
    <w:rPr>
      <w:rFonts w:eastAsia="Times New Roman"/>
      <w:color w:val="000000"/>
      <w:lang w:eastAsia="ru-RU"/>
    </w:rPr>
  </w:style>
  <w:style w:type="character" w:styleId="a8">
    <w:name w:val="Strong"/>
    <w:qFormat/>
    <w:locked/>
    <w:rsid w:val="00B921E9"/>
    <w:rPr>
      <w:b/>
      <w:bCs/>
    </w:rPr>
  </w:style>
  <w:style w:type="character" w:customStyle="1" w:styleId="FontStyle16">
    <w:name w:val="Font Style16"/>
    <w:rsid w:val="00572B7F"/>
    <w:rPr>
      <w:rFonts w:ascii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rsid w:val="00E74AA8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E74AA8"/>
  </w:style>
  <w:style w:type="paragraph" w:customStyle="1" w:styleId="Default">
    <w:name w:val="Default"/>
    <w:rsid w:val="00613551"/>
    <w:pPr>
      <w:suppressAutoHyphens/>
      <w:autoSpaceDE w:val="0"/>
    </w:pPr>
    <w:rPr>
      <w:rFonts w:ascii="Times New Roman" w:eastAsia="Arial" w:hAnsi="Times New Roman"/>
      <w:color w:val="000000"/>
      <w:sz w:val="24"/>
      <w:szCs w:val="24"/>
      <w:lang w:eastAsia="ar-SA"/>
    </w:rPr>
  </w:style>
  <w:style w:type="paragraph" w:styleId="ac">
    <w:name w:val="header"/>
    <w:basedOn w:val="a"/>
    <w:link w:val="ad"/>
    <w:rsid w:val="008B077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8B077F"/>
    <w:rPr>
      <w:rFonts w:ascii="Times New Roman" w:hAnsi="Times New Roman"/>
      <w:sz w:val="24"/>
      <w:szCs w:val="24"/>
      <w:lang w:eastAsia="ar-SA"/>
    </w:rPr>
  </w:style>
  <w:style w:type="table" w:customStyle="1" w:styleId="1">
    <w:name w:val="Сетка таблицы1"/>
    <w:basedOn w:val="a1"/>
    <w:next w:val="a3"/>
    <w:rsid w:val="00E0476E"/>
    <w:rPr>
      <w:rFonts w:eastAsia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Нижний колонтитул Знак"/>
    <w:link w:val="a9"/>
    <w:uiPriority w:val="99"/>
    <w:rsid w:val="00AB7C51"/>
    <w:rPr>
      <w:rFonts w:ascii="Times New Roman" w:hAnsi="Times New Roman"/>
      <w:sz w:val="24"/>
      <w:szCs w:val="24"/>
      <w:lang w:eastAsia="ar-SA"/>
    </w:rPr>
  </w:style>
  <w:style w:type="character" w:styleId="ae">
    <w:name w:val="annotation reference"/>
    <w:basedOn w:val="a0"/>
    <w:uiPriority w:val="99"/>
    <w:unhideWhenUsed/>
    <w:rsid w:val="00AE727E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AE727E"/>
    <w:pPr>
      <w:widowControl w:val="0"/>
      <w:autoSpaceDE w:val="0"/>
    </w:pPr>
    <w:rPr>
      <w:rFonts w:eastAsia="Times New Roman"/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AE727E"/>
    <w:rPr>
      <w:rFonts w:ascii="Times New Roman" w:eastAsia="Times New Roman" w:hAnsi="Times New Roman"/>
      <w:lang w:eastAsia="ar-SA"/>
    </w:rPr>
  </w:style>
  <w:style w:type="paragraph" w:styleId="af1">
    <w:name w:val="annotation subject"/>
    <w:basedOn w:val="af"/>
    <w:next w:val="af"/>
    <w:link w:val="af2"/>
    <w:rsid w:val="00D46076"/>
    <w:pPr>
      <w:widowControl/>
      <w:autoSpaceDE/>
    </w:pPr>
    <w:rPr>
      <w:rFonts w:eastAsia="Calibri"/>
      <w:b/>
      <w:bCs/>
    </w:rPr>
  </w:style>
  <w:style w:type="character" w:customStyle="1" w:styleId="af2">
    <w:name w:val="Тема примечания Знак"/>
    <w:basedOn w:val="af0"/>
    <w:link w:val="af1"/>
    <w:rsid w:val="00D46076"/>
    <w:rPr>
      <w:rFonts w:ascii="Times New Roman" w:eastAsia="Times New Roman" w:hAnsi="Times New Roman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0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42AEE-D5D1-409A-9203-C445C7EA2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1641</Words>
  <Characters>9359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/>
  <LinksUpToDate>false</LinksUpToDate>
  <CharactersWithSpaces>10979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123</dc:creator>
  <cp:lastModifiedBy>Ornalina Inna</cp:lastModifiedBy>
  <cp:revision>5</cp:revision>
  <cp:lastPrinted>2014-10-24T05:58:00Z</cp:lastPrinted>
  <dcterms:created xsi:type="dcterms:W3CDTF">2014-12-12T12:46:00Z</dcterms:created>
  <dcterms:modified xsi:type="dcterms:W3CDTF">2015-01-13T12:42:00Z</dcterms:modified>
</cp:coreProperties>
</file>