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E01" w:rsidRPr="00A63E01" w:rsidRDefault="00A63E01" w:rsidP="00562804">
      <w:pPr>
        <w:pStyle w:val="a3"/>
        <w:spacing w:line="360" w:lineRule="auto"/>
        <w:ind w:firstLine="709"/>
        <w:jc w:val="center"/>
        <w:rPr>
          <w:b/>
        </w:rPr>
      </w:pPr>
      <w:r w:rsidRPr="00A63E01">
        <w:rPr>
          <w:b/>
        </w:rPr>
        <w:t>Извещение о внесении изменений  в Извещение № ОК-14-У</w:t>
      </w:r>
    </w:p>
    <w:p w:rsidR="00A63E01" w:rsidRPr="00A63E01" w:rsidRDefault="00A63E01" w:rsidP="00562804">
      <w:pPr>
        <w:pStyle w:val="a3"/>
        <w:spacing w:line="360" w:lineRule="auto"/>
        <w:ind w:firstLine="709"/>
        <w:jc w:val="center"/>
        <w:rPr>
          <w:b/>
        </w:rPr>
      </w:pPr>
      <w:r w:rsidRPr="00A63E01">
        <w:rPr>
          <w:b/>
        </w:rPr>
        <w:t xml:space="preserve"> о проведении открытого конкурса на право заключения договора аренды объекта культурного наследия регионального значения (</w:t>
      </w:r>
      <w:r w:rsidR="00562804">
        <w:rPr>
          <w:b/>
        </w:rPr>
        <w:t>г. Москва)</w:t>
      </w:r>
      <w:r w:rsidRPr="00A63E01">
        <w:rPr>
          <w:b/>
        </w:rPr>
        <w:t xml:space="preserve">– Ансамбля усадьбы «Гусева полоса» </w:t>
      </w:r>
    </w:p>
    <w:p w:rsidR="00A63E01" w:rsidRDefault="00A63E01" w:rsidP="00A63E01">
      <w:pPr>
        <w:pStyle w:val="a3"/>
        <w:spacing w:line="360" w:lineRule="auto"/>
        <w:ind w:firstLine="709"/>
      </w:pPr>
    </w:p>
    <w:p w:rsidR="00690CF6" w:rsidRDefault="00690CF6" w:rsidP="00A63E01">
      <w:pPr>
        <w:pStyle w:val="a3"/>
        <w:spacing w:line="360" w:lineRule="auto"/>
        <w:ind w:firstLine="709"/>
      </w:pPr>
    </w:p>
    <w:p w:rsidR="00562804" w:rsidRDefault="003E4910" w:rsidP="00562804">
      <w:pPr>
        <w:pStyle w:val="a3"/>
        <w:spacing w:line="360" w:lineRule="auto"/>
        <w:ind w:firstLine="709"/>
      </w:pPr>
      <w:r>
        <w:t xml:space="preserve">В соответствии с пунктом 2.5. </w:t>
      </w:r>
      <w:r w:rsidR="00562804">
        <w:t xml:space="preserve">Извещения </w:t>
      </w:r>
      <w:r w:rsidRPr="003E4910">
        <w:t xml:space="preserve">от 05.12.2014 № ОК-14-У </w:t>
      </w:r>
      <w:r w:rsidR="00562804">
        <w:t xml:space="preserve">№ ОК-14-У о проведении открытого конкурса на право заключения договора аренды объекта культурного наследия регионального значения (г. Москва) – Ансамбля усадьбы «Гусева полоса» (далее Извещение о проведении Открытого конкурса, настоящего Извещения) в целях уточнения условий </w:t>
      </w:r>
      <w:r w:rsidR="00562804" w:rsidRPr="00F57905">
        <w:t xml:space="preserve">настоящего Извещения Организатором Конкурса принято решение о внесении в </w:t>
      </w:r>
      <w:proofErr w:type="gramStart"/>
      <w:r w:rsidR="00562804" w:rsidRPr="00F57905">
        <w:t>Извещение</w:t>
      </w:r>
      <w:proofErr w:type="gramEnd"/>
      <w:r w:rsidR="00562804" w:rsidRPr="00F57905">
        <w:t xml:space="preserve"> о проведении Открытого конкурса следующих изменений:</w:t>
      </w:r>
    </w:p>
    <w:p w:rsidR="00690CF6" w:rsidRPr="00F57905" w:rsidRDefault="00690CF6" w:rsidP="00562804">
      <w:pPr>
        <w:pStyle w:val="a3"/>
        <w:spacing w:line="360" w:lineRule="auto"/>
        <w:ind w:firstLine="709"/>
      </w:pPr>
    </w:p>
    <w:p w:rsidR="00562804" w:rsidRDefault="00562804" w:rsidP="00562804">
      <w:pPr>
        <w:pStyle w:val="a3"/>
        <w:spacing w:line="360" w:lineRule="auto"/>
        <w:ind w:firstLine="709"/>
      </w:pPr>
      <w:r w:rsidRPr="00F57905">
        <w:t>1. Изложить пункт  1.4.1. Извещения о проведении Открытого конкурса в следующей редакции:</w:t>
      </w:r>
    </w:p>
    <w:p w:rsidR="00690CF6" w:rsidRPr="00F57905" w:rsidRDefault="00690CF6" w:rsidP="00562804">
      <w:pPr>
        <w:pStyle w:val="a3"/>
        <w:spacing w:line="360" w:lineRule="auto"/>
        <w:ind w:firstLine="709"/>
      </w:pPr>
    </w:p>
    <w:p w:rsidR="00562804" w:rsidRPr="00F57905" w:rsidRDefault="00562804" w:rsidP="00562804">
      <w:pPr>
        <w:spacing w:after="120" w:line="240" w:lineRule="auto"/>
        <w:jc w:val="both"/>
        <w:rPr>
          <w:rFonts w:eastAsia="Times New Roman" w:cs="Times New Roman"/>
          <w:szCs w:val="28"/>
        </w:rPr>
      </w:pPr>
      <w:r w:rsidRPr="00F57905">
        <w:rPr>
          <w:rFonts w:eastAsia="Times New Roman" w:cs="Times New Roman"/>
          <w:b/>
          <w:szCs w:val="28"/>
        </w:rPr>
        <w:t xml:space="preserve">« 1.4.1. </w:t>
      </w:r>
      <w:r w:rsidRPr="00562804">
        <w:rPr>
          <w:rFonts w:eastAsia="Times New Roman" w:cs="Times New Roman"/>
          <w:b/>
          <w:szCs w:val="28"/>
        </w:rPr>
        <w:t>Дата и время окончания подачи заявок на участие в Конкурсе</w:t>
      </w:r>
      <w:r w:rsidRPr="00562804">
        <w:rPr>
          <w:rFonts w:eastAsia="Times New Roman" w:cs="Times New Roman"/>
          <w:szCs w:val="28"/>
        </w:rPr>
        <w:t>: «30»  декабря 2014 года в  18 часов 00 минут по московскому времени</w:t>
      </w:r>
      <w:proofErr w:type="gramStart"/>
      <w:r w:rsidRPr="00562804">
        <w:rPr>
          <w:rFonts w:eastAsia="Times New Roman" w:cs="Times New Roman"/>
          <w:szCs w:val="28"/>
        </w:rPr>
        <w:t>.</w:t>
      </w:r>
      <w:r w:rsidRPr="00F57905">
        <w:rPr>
          <w:rFonts w:eastAsia="Times New Roman" w:cs="Times New Roman"/>
          <w:szCs w:val="28"/>
        </w:rPr>
        <w:t>»</w:t>
      </w:r>
      <w:proofErr w:type="gramEnd"/>
    </w:p>
    <w:p w:rsidR="00562804" w:rsidRDefault="00562804" w:rsidP="00562804">
      <w:pPr>
        <w:pStyle w:val="a3"/>
        <w:spacing w:line="360" w:lineRule="auto"/>
        <w:ind w:firstLine="709"/>
      </w:pPr>
      <w:r w:rsidRPr="00F57905">
        <w:t>2. Изложить пункт  1.4.2. Извещения о проведении Открытого конкурса в следующей редакции:</w:t>
      </w:r>
    </w:p>
    <w:p w:rsidR="00690CF6" w:rsidRPr="00F57905" w:rsidRDefault="00690CF6" w:rsidP="00562804">
      <w:pPr>
        <w:pStyle w:val="a3"/>
        <w:spacing w:line="360" w:lineRule="auto"/>
        <w:ind w:firstLine="709"/>
      </w:pPr>
    </w:p>
    <w:p w:rsidR="00562804" w:rsidRDefault="00F57905" w:rsidP="00F57905">
      <w:pPr>
        <w:spacing w:after="120" w:line="240" w:lineRule="auto"/>
        <w:jc w:val="both"/>
        <w:rPr>
          <w:rFonts w:eastAsia="Times New Roman" w:cs="Times New Roman"/>
          <w:szCs w:val="28"/>
        </w:rPr>
      </w:pPr>
      <w:r w:rsidRPr="00F57905">
        <w:rPr>
          <w:rFonts w:eastAsia="Times New Roman" w:cs="Times New Roman"/>
          <w:b/>
          <w:szCs w:val="28"/>
        </w:rPr>
        <w:t xml:space="preserve">«1.4.2. </w:t>
      </w:r>
      <w:r w:rsidR="00562804" w:rsidRPr="00562804">
        <w:rPr>
          <w:rFonts w:eastAsia="Times New Roman" w:cs="Times New Roman"/>
          <w:b/>
          <w:szCs w:val="28"/>
        </w:rPr>
        <w:t>Рассмотрение заявок</w:t>
      </w:r>
      <w:r w:rsidR="00562804" w:rsidRPr="00562804">
        <w:rPr>
          <w:rFonts w:eastAsia="Times New Roman" w:cs="Times New Roman"/>
          <w:szCs w:val="28"/>
        </w:rPr>
        <w:t>: «31»  декабря 2014 года – «16» января 2015 года (срок рассмотрения заявок может быть продлен)</w:t>
      </w:r>
      <w:proofErr w:type="gramStart"/>
      <w:r w:rsidR="00562804" w:rsidRPr="00562804">
        <w:rPr>
          <w:rFonts w:eastAsia="Times New Roman" w:cs="Times New Roman"/>
          <w:szCs w:val="28"/>
        </w:rPr>
        <w:t>.</w:t>
      </w:r>
      <w:r w:rsidRPr="00F57905">
        <w:rPr>
          <w:rFonts w:eastAsia="Times New Roman" w:cs="Times New Roman"/>
          <w:szCs w:val="28"/>
        </w:rPr>
        <w:t>»</w:t>
      </w:r>
      <w:proofErr w:type="gramEnd"/>
    </w:p>
    <w:p w:rsidR="00F57905" w:rsidRDefault="00F57905" w:rsidP="00F57905">
      <w:pPr>
        <w:pStyle w:val="a3"/>
        <w:spacing w:line="360" w:lineRule="auto"/>
        <w:ind w:firstLine="709"/>
      </w:pPr>
      <w:r>
        <w:t>3. Изложить пункт 1.11. Извещения о проведении Открытого конкурса в следующей редакции:</w:t>
      </w:r>
    </w:p>
    <w:p w:rsidR="00690CF6" w:rsidRDefault="00690CF6" w:rsidP="00F57905">
      <w:pPr>
        <w:pStyle w:val="a3"/>
        <w:spacing w:line="360" w:lineRule="auto"/>
        <w:ind w:firstLine="709"/>
      </w:pPr>
      <w:bookmarkStart w:id="0" w:name="_GoBack"/>
      <w:bookmarkEnd w:id="0"/>
    </w:p>
    <w:p w:rsidR="00A63E01" w:rsidRPr="00690CF6" w:rsidRDefault="00F57905" w:rsidP="00F57905">
      <w:pPr>
        <w:pStyle w:val="a3"/>
        <w:spacing w:line="360" w:lineRule="auto"/>
        <w:ind w:firstLine="709"/>
      </w:pPr>
      <w:r w:rsidRPr="00690CF6">
        <w:t xml:space="preserve"> </w:t>
      </w:r>
      <w:r w:rsidR="00A63E01" w:rsidRPr="00690CF6">
        <w:t xml:space="preserve">«1.11. </w:t>
      </w:r>
      <w:r w:rsidR="00A63E01" w:rsidRPr="00690CF6">
        <w:rPr>
          <w:b/>
        </w:rPr>
        <w:t xml:space="preserve"> Критерии и порядок оценки заявок Участников Конкурса </w:t>
      </w:r>
    </w:p>
    <w:p w:rsidR="00A63E01" w:rsidRPr="004864DD" w:rsidRDefault="00A63E01" w:rsidP="00A63E01">
      <w:pPr>
        <w:keepNext/>
        <w:keepLines/>
        <w:widowControl w:val="0"/>
        <w:suppressLineNumbers/>
        <w:suppressAutoHyphens/>
        <w:spacing w:after="6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846"/>
        <w:gridCol w:w="2107"/>
        <w:gridCol w:w="1618"/>
      </w:tblGrid>
      <w:tr w:rsidR="00A63E01" w:rsidRPr="004864DD" w:rsidTr="008A608A">
        <w:trPr>
          <w:cantSplit/>
        </w:trPr>
        <w:tc>
          <w:tcPr>
            <w:tcW w:w="6226" w:type="dxa"/>
          </w:tcPr>
          <w:p w:rsidR="00A63E01" w:rsidRPr="004864DD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b/>
                <w:sz w:val="24"/>
                <w:szCs w:val="24"/>
              </w:rPr>
            </w:pPr>
            <w:r w:rsidRPr="004864DD">
              <w:rPr>
                <w:b/>
                <w:sz w:val="24"/>
                <w:szCs w:val="24"/>
              </w:rPr>
              <w:t>Критерии и подкритерии оценки заявок</w:t>
            </w:r>
          </w:p>
        </w:tc>
        <w:tc>
          <w:tcPr>
            <w:tcW w:w="2107" w:type="dxa"/>
          </w:tcPr>
          <w:p w:rsidR="00A63E01" w:rsidRPr="004864DD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b/>
                <w:sz w:val="24"/>
                <w:szCs w:val="24"/>
                <w:lang w:val="en-US"/>
              </w:rPr>
            </w:pPr>
            <w:r w:rsidRPr="004864DD">
              <w:rPr>
                <w:b/>
                <w:sz w:val="24"/>
                <w:szCs w:val="24"/>
              </w:rPr>
              <w:t>Содержание критериев оценки</w:t>
            </w:r>
          </w:p>
        </w:tc>
        <w:tc>
          <w:tcPr>
            <w:tcW w:w="1662" w:type="dxa"/>
            <w:vAlign w:val="center"/>
          </w:tcPr>
          <w:p w:rsidR="00A63E01" w:rsidRPr="004864DD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b/>
                <w:sz w:val="24"/>
                <w:szCs w:val="24"/>
              </w:rPr>
            </w:pPr>
            <w:r w:rsidRPr="004864DD">
              <w:rPr>
                <w:b/>
                <w:sz w:val="24"/>
                <w:szCs w:val="24"/>
              </w:rPr>
              <w:t>Значение критерия</w:t>
            </w:r>
          </w:p>
        </w:tc>
      </w:tr>
      <w:tr w:rsidR="00A63E01" w:rsidRPr="004864DD" w:rsidTr="008A608A">
        <w:trPr>
          <w:cantSplit/>
        </w:trPr>
        <w:tc>
          <w:tcPr>
            <w:tcW w:w="6226" w:type="dxa"/>
          </w:tcPr>
          <w:p w:rsidR="00A63E01" w:rsidRPr="003E56AE" w:rsidRDefault="00A63E01" w:rsidP="008A608A">
            <w:pPr>
              <w:keepNext/>
              <w:keepLines/>
              <w:widowControl w:val="0"/>
              <w:numPr>
                <w:ilvl w:val="0"/>
                <w:numId w:val="2"/>
              </w:numPr>
              <w:suppressLineNumbers/>
              <w:suppressAutoHyphens/>
              <w:contextualSpacing/>
              <w:jc w:val="center"/>
              <w:rPr>
                <w:b/>
                <w:sz w:val="24"/>
                <w:szCs w:val="24"/>
              </w:rPr>
            </w:pPr>
            <w:r w:rsidRPr="003E56AE">
              <w:rPr>
                <w:b/>
                <w:sz w:val="24"/>
                <w:szCs w:val="24"/>
              </w:rPr>
              <w:t xml:space="preserve">Арендная ставка (включая НДС) за Главный усадебный дом на период проведения восстановительных и ремонтно-реставрационных работ </w:t>
            </w:r>
          </w:p>
          <w:tbl>
            <w:tblPr>
              <w:tblW w:w="5000" w:type="pct"/>
              <w:tblLook w:val="04A0" w:firstRow="1" w:lastRow="0" w:firstColumn="1" w:lastColumn="0" w:noHBand="0" w:noVBand="1"/>
            </w:tblPr>
            <w:tblGrid>
              <w:gridCol w:w="5615"/>
            </w:tblGrid>
            <w:tr w:rsidR="00A63E01" w:rsidRPr="003E56AE" w:rsidTr="008A608A">
              <w:trPr>
                <w:trHeight w:val="679"/>
              </w:trPr>
              <w:tc>
                <w:tcPr>
                  <w:tcW w:w="6494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:rsidR="00A63E01" w:rsidRPr="003E56AE" w:rsidRDefault="00A63E01" w:rsidP="008A608A">
                  <w:pPr>
                    <w:spacing w:after="0" w:line="240" w:lineRule="auto"/>
                    <w:rPr>
                      <w:rFonts w:eastAsia="Times New Roman" w:cs="Times New Roman"/>
                      <w:i/>
                      <w:iCs/>
                      <w:sz w:val="22"/>
                    </w:rPr>
                  </w:pPr>
                  <w:r w:rsidRPr="003E56AE">
                    <w:rPr>
                      <w:rFonts w:eastAsia="Times New Roman" w:cs="Times New Roman"/>
                      <w:i/>
                      <w:iCs/>
                      <w:sz w:val="22"/>
                    </w:rPr>
                    <w:t xml:space="preserve">     </w:t>
                  </w:r>
                  <w:r w:rsidRPr="003E56AE">
                    <w:rPr>
                      <w:rFonts w:eastAsia="Times New Roman" w:cs="Times New Roman"/>
                      <w:i/>
                      <w:iCs/>
                      <w:sz w:val="22"/>
                      <w:lang w:val="en-US"/>
                    </w:rPr>
                    <w:t>a</w:t>
                  </w:r>
                  <w:r w:rsidRPr="003E56AE">
                    <w:rPr>
                      <w:rFonts w:eastAsia="Times New Roman" w:cs="Times New Roman"/>
                      <w:i/>
                      <w:iCs/>
                      <w:sz w:val="22"/>
                    </w:rPr>
                    <w:t>)</w:t>
                  </w:r>
                  <w:r w:rsidRPr="003E56AE">
                    <w:rPr>
                      <w:rFonts w:eastAsia="Times New Roman" w:cs="Times New Roman"/>
                      <w:i/>
                      <w:iCs/>
                      <w:color w:val="000000"/>
                      <w:sz w:val="22"/>
                    </w:rPr>
                    <w:t xml:space="preserve">максимальная ставка, предложенная Участниками      Конкурса (Мах предложение) </w:t>
                  </w:r>
                </w:p>
              </w:tc>
            </w:tr>
            <w:tr w:rsidR="00A63E01" w:rsidRPr="003E56AE" w:rsidTr="008A608A">
              <w:trPr>
                <w:trHeight w:val="679"/>
              </w:trPr>
              <w:tc>
                <w:tcPr>
                  <w:tcW w:w="6494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:rsidR="00A63E01" w:rsidRPr="003E56AE" w:rsidRDefault="00A63E01" w:rsidP="008A608A">
                  <w:pPr>
                    <w:spacing w:after="0" w:line="240" w:lineRule="auto"/>
                    <w:rPr>
                      <w:rFonts w:eastAsia="Times New Roman" w:cs="Times New Roman"/>
                      <w:i/>
                      <w:iCs/>
                      <w:sz w:val="22"/>
                    </w:rPr>
                  </w:pPr>
                  <w:r w:rsidRPr="003E56AE">
                    <w:rPr>
                      <w:rFonts w:eastAsia="Times New Roman" w:cs="Times New Roman"/>
                      <w:i/>
                      <w:iCs/>
                      <w:sz w:val="22"/>
                    </w:rPr>
                    <w:t xml:space="preserve">     </w:t>
                  </w:r>
                  <w:r w:rsidRPr="003E56AE">
                    <w:rPr>
                      <w:rFonts w:eastAsia="Times New Roman" w:cs="Times New Roman"/>
                      <w:i/>
                      <w:iCs/>
                      <w:sz w:val="22"/>
                      <w:lang w:val="en-US"/>
                    </w:rPr>
                    <w:t>b</w:t>
                  </w:r>
                  <w:r w:rsidRPr="003E56AE">
                    <w:rPr>
                      <w:rFonts w:eastAsia="Times New Roman" w:cs="Times New Roman"/>
                      <w:i/>
                      <w:iCs/>
                      <w:sz w:val="22"/>
                    </w:rPr>
                    <w:t>)</w:t>
                  </w:r>
                  <w:r w:rsidRPr="003E56AE">
                    <w:rPr>
                      <w:rFonts w:eastAsia="Times New Roman" w:cs="Times New Roman"/>
                      <w:i/>
                      <w:iCs/>
                      <w:color w:val="000000"/>
                      <w:sz w:val="22"/>
                    </w:rPr>
                    <w:t>между минимальной и максимальной</w:t>
                  </w:r>
                </w:p>
              </w:tc>
            </w:tr>
            <w:tr w:rsidR="00A63E01" w:rsidRPr="003E56AE" w:rsidTr="008A608A">
              <w:trPr>
                <w:trHeight w:val="679"/>
              </w:trPr>
              <w:tc>
                <w:tcPr>
                  <w:tcW w:w="6494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:rsidR="00A63E01" w:rsidRPr="003E56AE" w:rsidRDefault="00A63E01" w:rsidP="008A608A">
                  <w:pPr>
                    <w:spacing w:after="0" w:line="240" w:lineRule="auto"/>
                    <w:rPr>
                      <w:rFonts w:eastAsia="Times New Roman" w:cs="Times New Roman"/>
                      <w:i/>
                      <w:iCs/>
                      <w:sz w:val="22"/>
                    </w:rPr>
                  </w:pPr>
                  <w:r w:rsidRPr="003E56AE">
                    <w:rPr>
                      <w:rFonts w:eastAsia="Times New Roman" w:cs="Times New Roman"/>
                      <w:i/>
                      <w:iCs/>
                      <w:sz w:val="22"/>
                    </w:rPr>
                    <w:t xml:space="preserve">     </w:t>
                  </w:r>
                  <w:r w:rsidRPr="003E56AE">
                    <w:rPr>
                      <w:rFonts w:eastAsia="Times New Roman" w:cs="Times New Roman"/>
                      <w:i/>
                      <w:iCs/>
                      <w:sz w:val="22"/>
                      <w:lang w:val="en-US"/>
                    </w:rPr>
                    <w:t>c</w:t>
                  </w:r>
                  <w:r w:rsidRPr="003E56AE">
                    <w:rPr>
                      <w:rFonts w:eastAsia="Times New Roman" w:cs="Times New Roman"/>
                      <w:i/>
                      <w:iCs/>
                      <w:sz w:val="22"/>
                    </w:rPr>
                    <w:t>)</w:t>
                  </w:r>
                  <w:r w:rsidRPr="003E56AE">
                    <w:rPr>
                      <w:rFonts w:eastAsia="Times New Roman" w:cs="Times New Roman"/>
                      <w:i/>
                      <w:iCs/>
                      <w:color w:val="000000"/>
                      <w:sz w:val="22"/>
                    </w:rPr>
                    <w:t>минимальная ставка (в размере начальной стоимости ставки аренды, установленной в п. 1.8.3.2 настоящего Открытого Конкурса)</w:t>
                  </w:r>
                </w:p>
              </w:tc>
            </w:tr>
            <w:tr w:rsidR="00A63E01" w:rsidRPr="003E56AE" w:rsidTr="008A608A">
              <w:trPr>
                <w:trHeight w:val="679"/>
              </w:trPr>
              <w:tc>
                <w:tcPr>
                  <w:tcW w:w="649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:rsidR="00A63E01" w:rsidRPr="003E56AE" w:rsidRDefault="00A63E01" w:rsidP="008A608A">
                  <w:pPr>
                    <w:spacing w:after="0" w:line="240" w:lineRule="auto"/>
                    <w:rPr>
                      <w:rFonts w:eastAsia="Times New Roman" w:cs="Times New Roman"/>
                      <w:i/>
                      <w:iCs/>
                      <w:sz w:val="22"/>
                      <w:lang w:val="en-US"/>
                    </w:rPr>
                  </w:pPr>
                  <w:r w:rsidRPr="003E56AE">
                    <w:rPr>
                      <w:rFonts w:eastAsia="Times New Roman" w:cs="Times New Roman"/>
                      <w:i/>
                      <w:iCs/>
                      <w:sz w:val="22"/>
                    </w:rPr>
                    <w:t xml:space="preserve">     </w:t>
                  </w:r>
                  <w:r w:rsidRPr="003E56AE">
                    <w:rPr>
                      <w:rFonts w:eastAsia="Times New Roman" w:cs="Times New Roman"/>
                      <w:i/>
                      <w:iCs/>
                      <w:sz w:val="22"/>
                      <w:lang w:val="en-US"/>
                    </w:rPr>
                    <w:t>d)</w:t>
                  </w:r>
                  <w:proofErr w:type="spellStart"/>
                  <w:r w:rsidRPr="003E56AE">
                    <w:rPr>
                      <w:rFonts w:eastAsia="Times New Roman" w:cs="Times New Roman"/>
                      <w:i/>
                      <w:iCs/>
                      <w:color w:val="000000"/>
                      <w:sz w:val="22"/>
                      <w:lang w:val="en-US"/>
                    </w:rPr>
                    <w:t>ниже</w:t>
                  </w:r>
                  <w:proofErr w:type="spellEnd"/>
                  <w:r w:rsidRPr="003E56AE">
                    <w:rPr>
                      <w:rFonts w:eastAsia="Times New Roman" w:cs="Times New Roman"/>
                      <w:i/>
                      <w:iCs/>
                      <w:color w:val="000000"/>
                      <w:sz w:val="22"/>
                      <w:lang w:val="en-US"/>
                    </w:rPr>
                    <w:t xml:space="preserve"> </w:t>
                  </w:r>
                  <w:proofErr w:type="spellStart"/>
                  <w:r w:rsidRPr="003E56AE">
                    <w:rPr>
                      <w:rFonts w:eastAsia="Times New Roman" w:cs="Times New Roman"/>
                      <w:i/>
                      <w:iCs/>
                      <w:color w:val="000000"/>
                      <w:sz w:val="22"/>
                      <w:lang w:val="en-US"/>
                    </w:rPr>
                    <w:t>минимальной</w:t>
                  </w:r>
                  <w:proofErr w:type="spellEnd"/>
                </w:p>
              </w:tc>
            </w:tr>
          </w:tbl>
          <w:p w:rsidR="00A63E01" w:rsidRPr="003E56AE" w:rsidRDefault="00A63E01" w:rsidP="008A608A">
            <w:pPr>
              <w:keepNext/>
              <w:keepLines/>
              <w:widowControl w:val="0"/>
              <w:suppressLineNumbers/>
              <w:suppressAutoHyphens/>
              <w:ind w:left="3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07" w:type="dxa"/>
          </w:tcPr>
          <w:p w:rsidR="00A63E01" w:rsidRPr="003E56AE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  <w:r w:rsidRPr="003E56AE">
              <w:rPr>
                <w:sz w:val="24"/>
                <w:szCs w:val="24"/>
              </w:rPr>
              <w:t>Мах 100</w:t>
            </w:r>
          </w:p>
          <w:tbl>
            <w:tblPr>
              <w:tblW w:w="5000" w:type="pct"/>
              <w:tblLook w:val="04A0" w:firstRow="1" w:lastRow="0" w:firstColumn="1" w:lastColumn="0" w:noHBand="0" w:noVBand="1"/>
            </w:tblPr>
            <w:tblGrid>
              <w:gridCol w:w="1881"/>
            </w:tblGrid>
            <w:tr w:rsidR="00A63E01" w:rsidRPr="003E56AE" w:rsidTr="008A608A">
              <w:trPr>
                <w:trHeight w:val="679"/>
              </w:trPr>
              <w:tc>
                <w:tcPr>
                  <w:tcW w:w="1615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:rsidR="00A63E01" w:rsidRPr="003E56AE" w:rsidRDefault="00A63E01" w:rsidP="008A608A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i/>
                      <w:iCs/>
                      <w:color w:val="000000"/>
                      <w:sz w:val="22"/>
                      <w:lang w:val="en-US"/>
                    </w:rPr>
                  </w:pPr>
                  <w:r w:rsidRPr="003E56AE">
                    <w:rPr>
                      <w:rFonts w:eastAsia="Times New Roman" w:cs="Times New Roman"/>
                      <w:i/>
                      <w:iCs/>
                      <w:color w:val="000000"/>
                      <w:sz w:val="22"/>
                      <w:lang w:val="en-US"/>
                    </w:rPr>
                    <w:t>100</w:t>
                  </w:r>
                </w:p>
              </w:tc>
            </w:tr>
            <w:tr w:rsidR="00A63E01" w:rsidRPr="003E56AE" w:rsidTr="008A608A">
              <w:trPr>
                <w:trHeight w:val="679"/>
              </w:trPr>
              <w:tc>
                <w:tcPr>
                  <w:tcW w:w="1615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:rsidR="00A63E01" w:rsidRPr="003E56AE" w:rsidRDefault="00A63E01" w:rsidP="008A608A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i/>
                      <w:iCs/>
                      <w:color w:val="000000"/>
                      <w:sz w:val="22"/>
                      <w:lang w:val="en-US"/>
                    </w:rPr>
                  </w:pPr>
                  <w:proofErr w:type="spellStart"/>
                  <w:r w:rsidRPr="003E56AE">
                    <w:rPr>
                      <w:rFonts w:eastAsia="Times New Roman" w:cs="Times New Roman"/>
                      <w:i/>
                      <w:iCs/>
                      <w:color w:val="000000"/>
                      <w:sz w:val="22"/>
                      <w:lang w:val="en-US"/>
                    </w:rPr>
                    <w:t>Расчетное</w:t>
                  </w:r>
                  <w:proofErr w:type="spellEnd"/>
                  <w:r w:rsidRPr="003E56AE">
                    <w:rPr>
                      <w:rFonts w:eastAsia="Times New Roman" w:cs="Times New Roman"/>
                      <w:i/>
                      <w:iCs/>
                      <w:color w:val="000000"/>
                      <w:sz w:val="22"/>
                      <w:lang w:val="en-US"/>
                    </w:rPr>
                    <w:t xml:space="preserve"> </w:t>
                  </w:r>
                  <w:proofErr w:type="spellStart"/>
                  <w:r w:rsidRPr="003E56AE">
                    <w:rPr>
                      <w:rFonts w:eastAsia="Times New Roman" w:cs="Times New Roman"/>
                      <w:i/>
                      <w:iCs/>
                      <w:color w:val="000000"/>
                      <w:sz w:val="22"/>
                      <w:lang w:val="en-US"/>
                    </w:rPr>
                    <w:t>значение</w:t>
                  </w:r>
                  <w:proofErr w:type="spellEnd"/>
                  <w:r w:rsidRPr="003E56AE">
                    <w:rPr>
                      <w:rFonts w:eastAsia="Times New Roman" w:cs="Times New Roman"/>
                      <w:i/>
                      <w:iCs/>
                      <w:color w:val="000000"/>
                      <w:sz w:val="22"/>
                      <w:lang w:val="en-US"/>
                    </w:rPr>
                    <w:t>**</w:t>
                  </w:r>
                </w:p>
              </w:tc>
            </w:tr>
            <w:tr w:rsidR="00A63E01" w:rsidRPr="003E56AE" w:rsidTr="008A608A">
              <w:trPr>
                <w:trHeight w:val="679"/>
              </w:trPr>
              <w:tc>
                <w:tcPr>
                  <w:tcW w:w="1615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:rsidR="00A63E01" w:rsidRPr="003E56AE" w:rsidRDefault="00A63E01" w:rsidP="008A608A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i/>
                      <w:iCs/>
                      <w:color w:val="000000"/>
                      <w:sz w:val="22"/>
                      <w:lang w:val="en-US"/>
                    </w:rPr>
                  </w:pPr>
                  <w:r w:rsidRPr="003E56AE">
                    <w:rPr>
                      <w:rFonts w:eastAsia="Times New Roman" w:cs="Times New Roman"/>
                      <w:i/>
                      <w:iCs/>
                      <w:color w:val="000000"/>
                      <w:sz w:val="22"/>
                      <w:lang w:val="en-US"/>
                    </w:rPr>
                    <w:t>1</w:t>
                  </w:r>
                </w:p>
              </w:tc>
            </w:tr>
            <w:tr w:rsidR="00A63E01" w:rsidRPr="003E56AE" w:rsidTr="008A608A">
              <w:trPr>
                <w:trHeight w:val="679"/>
              </w:trPr>
              <w:tc>
                <w:tcPr>
                  <w:tcW w:w="1615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:rsidR="00A63E01" w:rsidRPr="003E56AE" w:rsidRDefault="00A63E01" w:rsidP="008A608A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i/>
                      <w:iCs/>
                      <w:color w:val="000000"/>
                      <w:sz w:val="22"/>
                      <w:lang w:val="en-US"/>
                    </w:rPr>
                  </w:pPr>
                  <w:proofErr w:type="spellStart"/>
                  <w:r w:rsidRPr="003E56AE">
                    <w:rPr>
                      <w:rFonts w:eastAsia="Times New Roman" w:cs="Times New Roman"/>
                      <w:i/>
                      <w:iCs/>
                      <w:color w:val="000000"/>
                      <w:sz w:val="22"/>
                      <w:lang w:val="en-US"/>
                    </w:rPr>
                    <w:t>Не</w:t>
                  </w:r>
                  <w:proofErr w:type="spellEnd"/>
                  <w:r w:rsidRPr="003E56AE">
                    <w:rPr>
                      <w:rFonts w:eastAsia="Times New Roman" w:cs="Times New Roman"/>
                      <w:i/>
                      <w:iCs/>
                      <w:color w:val="000000"/>
                      <w:sz w:val="22"/>
                      <w:lang w:val="en-US"/>
                    </w:rPr>
                    <w:t xml:space="preserve"> </w:t>
                  </w:r>
                  <w:proofErr w:type="spellStart"/>
                  <w:r w:rsidRPr="003E56AE">
                    <w:rPr>
                      <w:rFonts w:eastAsia="Times New Roman" w:cs="Times New Roman"/>
                      <w:i/>
                      <w:iCs/>
                      <w:color w:val="000000"/>
                      <w:sz w:val="22"/>
                      <w:lang w:val="en-US"/>
                    </w:rPr>
                    <w:t>квалифицируется</w:t>
                  </w:r>
                  <w:proofErr w:type="spellEnd"/>
                </w:p>
              </w:tc>
            </w:tr>
          </w:tbl>
          <w:p w:rsidR="00A63E01" w:rsidRPr="003E56AE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1662" w:type="dxa"/>
          </w:tcPr>
          <w:p w:rsidR="00A63E01" w:rsidRPr="004864DD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  <w:r w:rsidRPr="004864DD">
              <w:rPr>
                <w:sz w:val="24"/>
                <w:szCs w:val="24"/>
              </w:rPr>
              <w:t>20%</w:t>
            </w:r>
          </w:p>
        </w:tc>
      </w:tr>
      <w:tr w:rsidR="00A63E01" w:rsidRPr="004864DD" w:rsidTr="008A608A">
        <w:trPr>
          <w:cantSplit/>
        </w:trPr>
        <w:tc>
          <w:tcPr>
            <w:tcW w:w="6226" w:type="dxa"/>
          </w:tcPr>
          <w:p w:rsidR="00A63E01" w:rsidRPr="003E56AE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b/>
                <w:sz w:val="24"/>
                <w:szCs w:val="24"/>
              </w:rPr>
            </w:pPr>
            <w:r w:rsidRPr="003E56AE">
              <w:rPr>
                <w:b/>
                <w:sz w:val="24"/>
                <w:szCs w:val="24"/>
              </w:rPr>
              <w:t xml:space="preserve">2. Квалификация Участника Конкурса </w:t>
            </w:r>
          </w:p>
          <w:p w:rsidR="00A63E01" w:rsidRPr="003E56AE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2107" w:type="dxa"/>
          </w:tcPr>
          <w:p w:rsidR="00A63E01" w:rsidRPr="003E56AE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  <w:r w:rsidRPr="003E56AE">
              <w:rPr>
                <w:sz w:val="24"/>
                <w:szCs w:val="24"/>
              </w:rPr>
              <w:t>Мах 100</w:t>
            </w:r>
          </w:p>
        </w:tc>
        <w:tc>
          <w:tcPr>
            <w:tcW w:w="1662" w:type="dxa"/>
          </w:tcPr>
          <w:p w:rsidR="00A63E01" w:rsidRPr="004864DD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  <w:r w:rsidRPr="004864DD">
              <w:rPr>
                <w:sz w:val="24"/>
                <w:szCs w:val="24"/>
              </w:rPr>
              <w:t>80%</w:t>
            </w:r>
          </w:p>
        </w:tc>
      </w:tr>
      <w:tr w:rsidR="00A63E01" w:rsidRPr="004864DD" w:rsidTr="008A608A">
        <w:trPr>
          <w:cantSplit/>
        </w:trPr>
        <w:tc>
          <w:tcPr>
            <w:tcW w:w="6226" w:type="dxa"/>
          </w:tcPr>
          <w:p w:rsidR="00A63E01" w:rsidRPr="003E56AE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  <w:r w:rsidRPr="003E56AE">
              <w:rPr>
                <w:sz w:val="24"/>
                <w:szCs w:val="24"/>
              </w:rPr>
              <w:t>2.1. Наличие опыта:</w:t>
            </w:r>
          </w:p>
        </w:tc>
        <w:tc>
          <w:tcPr>
            <w:tcW w:w="2107" w:type="dxa"/>
          </w:tcPr>
          <w:p w:rsidR="00A63E01" w:rsidRPr="003E56AE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1662" w:type="dxa"/>
          </w:tcPr>
          <w:p w:rsidR="00A63E01" w:rsidRPr="004864DD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</w:p>
        </w:tc>
      </w:tr>
      <w:tr w:rsidR="00A63E01" w:rsidRPr="004864DD" w:rsidTr="008A608A">
        <w:trPr>
          <w:cantSplit/>
        </w:trPr>
        <w:tc>
          <w:tcPr>
            <w:tcW w:w="6226" w:type="dxa"/>
          </w:tcPr>
          <w:p w:rsidR="00A63E01" w:rsidRPr="003E56AE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  <w:r w:rsidRPr="003E56AE">
              <w:rPr>
                <w:sz w:val="24"/>
                <w:szCs w:val="24"/>
              </w:rPr>
              <w:t>2.1.1. количество объектов</w:t>
            </w:r>
            <w:r w:rsidRPr="003E56AE">
              <w:rPr>
                <w:b/>
                <w:szCs w:val="28"/>
              </w:rPr>
              <w:t xml:space="preserve"> </w:t>
            </w:r>
            <w:r w:rsidRPr="003E56AE">
              <w:rPr>
                <w:b/>
                <w:sz w:val="24"/>
                <w:szCs w:val="24"/>
              </w:rPr>
              <w:t>культурного наследия</w:t>
            </w:r>
            <w:r w:rsidRPr="003E56AE">
              <w:rPr>
                <w:sz w:val="24"/>
                <w:szCs w:val="24"/>
              </w:rPr>
              <w:t xml:space="preserve"> (памятников истории и культуры) народов Российской Федерации, введенных в эксплуатацию и/или находящихся на реставрации за последний 1 год </w:t>
            </w:r>
          </w:p>
        </w:tc>
        <w:tc>
          <w:tcPr>
            <w:tcW w:w="2107" w:type="dxa"/>
          </w:tcPr>
          <w:p w:rsidR="00A63E01" w:rsidRPr="003E56AE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  <w:r w:rsidRPr="003E56AE">
              <w:rPr>
                <w:b/>
                <w:sz w:val="24"/>
                <w:szCs w:val="24"/>
              </w:rPr>
              <w:t>Мах 50</w:t>
            </w:r>
          </w:p>
        </w:tc>
        <w:tc>
          <w:tcPr>
            <w:tcW w:w="1662" w:type="dxa"/>
          </w:tcPr>
          <w:p w:rsidR="00A63E01" w:rsidRPr="004864DD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</w:p>
        </w:tc>
      </w:tr>
      <w:tr w:rsidR="00A63E01" w:rsidRPr="004864DD" w:rsidTr="008A608A">
        <w:trPr>
          <w:cantSplit/>
        </w:trPr>
        <w:tc>
          <w:tcPr>
            <w:tcW w:w="6226" w:type="dxa"/>
          </w:tcPr>
          <w:p w:rsidR="00A63E01" w:rsidRPr="003E56AE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  <w:r w:rsidRPr="003E56AE">
              <w:rPr>
                <w:sz w:val="24"/>
                <w:szCs w:val="24"/>
              </w:rPr>
              <w:t>от 5 до 7</w:t>
            </w:r>
          </w:p>
        </w:tc>
        <w:tc>
          <w:tcPr>
            <w:tcW w:w="2107" w:type="dxa"/>
          </w:tcPr>
          <w:p w:rsidR="00A63E01" w:rsidRPr="003E56AE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  <w:r w:rsidRPr="003E56AE">
              <w:rPr>
                <w:i/>
                <w:sz w:val="24"/>
                <w:szCs w:val="24"/>
              </w:rPr>
              <w:t>0 – 25</w:t>
            </w:r>
          </w:p>
        </w:tc>
        <w:tc>
          <w:tcPr>
            <w:tcW w:w="1662" w:type="dxa"/>
          </w:tcPr>
          <w:p w:rsidR="00A63E01" w:rsidRPr="004864DD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</w:p>
        </w:tc>
      </w:tr>
      <w:tr w:rsidR="00A63E01" w:rsidRPr="004864DD" w:rsidTr="008A608A">
        <w:trPr>
          <w:cantSplit/>
        </w:trPr>
        <w:tc>
          <w:tcPr>
            <w:tcW w:w="6226" w:type="dxa"/>
          </w:tcPr>
          <w:p w:rsidR="00A63E01" w:rsidRPr="003E56AE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  <w:r w:rsidRPr="003E56AE">
              <w:rPr>
                <w:sz w:val="24"/>
                <w:szCs w:val="24"/>
              </w:rPr>
              <w:t>свыше 7</w:t>
            </w:r>
          </w:p>
        </w:tc>
        <w:tc>
          <w:tcPr>
            <w:tcW w:w="2107" w:type="dxa"/>
          </w:tcPr>
          <w:p w:rsidR="00A63E01" w:rsidRPr="003E56AE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  <w:r w:rsidRPr="003E56AE">
              <w:rPr>
                <w:i/>
                <w:sz w:val="24"/>
                <w:szCs w:val="24"/>
              </w:rPr>
              <w:t>26 – 50</w:t>
            </w:r>
          </w:p>
        </w:tc>
        <w:tc>
          <w:tcPr>
            <w:tcW w:w="1662" w:type="dxa"/>
          </w:tcPr>
          <w:p w:rsidR="00A63E01" w:rsidRPr="004864DD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</w:p>
        </w:tc>
      </w:tr>
      <w:tr w:rsidR="00A63E01" w:rsidRPr="004864DD" w:rsidTr="008A608A">
        <w:trPr>
          <w:cantSplit/>
        </w:trPr>
        <w:tc>
          <w:tcPr>
            <w:tcW w:w="6226" w:type="dxa"/>
          </w:tcPr>
          <w:p w:rsidR="00A63E01" w:rsidRPr="003E56AE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  <w:r w:rsidRPr="003E56AE">
              <w:rPr>
                <w:sz w:val="24"/>
                <w:szCs w:val="24"/>
              </w:rPr>
              <w:t>2.1.2. количество объектов культурного наследия (памятников истории и культуры) народов Российской Федерации регионального значения Москвы и/или Московской области, введенных в эксплуатацию и/или находящихся на реставрации за последний 1 год</w:t>
            </w:r>
          </w:p>
        </w:tc>
        <w:tc>
          <w:tcPr>
            <w:tcW w:w="2107" w:type="dxa"/>
          </w:tcPr>
          <w:p w:rsidR="00A63E01" w:rsidRPr="003E56AE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  <w:r w:rsidRPr="003E56AE">
              <w:rPr>
                <w:b/>
                <w:sz w:val="24"/>
                <w:szCs w:val="24"/>
              </w:rPr>
              <w:t>Мах 40</w:t>
            </w:r>
          </w:p>
        </w:tc>
        <w:tc>
          <w:tcPr>
            <w:tcW w:w="1662" w:type="dxa"/>
          </w:tcPr>
          <w:p w:rsidR="00A63E01" w:rsidRPr="004864DD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</w:p>
        </w:tc>
      </w:tr>
      <w:tr w:rsidR="00A63E01" w:rsidRPr="004864DD" w:rsidTr="008A608A">
        <w:trPr>
          <w:cantSplit/>
        </w:trPr>
        <w:tc>
          <w:tcPr>
            <w:tcW w:w="6226" w:type="dxa"/>
          </w:tcPr>
          <w:p w:rsidR="00A63E01" w:rsidRPr="003E56AE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  <w:r w:rsidRPr="003E56AE">
              <w:rPr>
                <w:sz w:val="24"/>
                <w:szCs w:val="24"/>
              </w:rPr>
              <w:t>до 3</w:t>
            </w:r>
          </w:p>
        </w:tc>
        <w:tc>
          <w:tcPr>
            <w:tcW w:w="2107" w:type="dxa"/>
          </w:tcPr>
          <w:p w:rsidR="00A63E01" w:rsidRPr="003E56AE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  <w:r w:rsidRPr="003E56AE">
              <w:rPr>
                <w:i/>
                <w:sz w:val="24"/>
                <w:szCs w:val="24"/>
              </w:rPr>
              <w:t xml:space="preserve">0 – 20 </w:t>
            </w:r>
          </w:p>
        </w:tc>
        <w:tc>
          <w:tcPr>
            <w:tcW w:w="1662" w:type="dxa"/>
          </w:tcPr>
          <w:p w:rsidR="00A63E01" w:rsidRPr="004864DD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</w:p>
        </w:tc>
      </w:tr>
      <w:tr w:rsidR="00A63E01" w:rsidRPr="004864DD" w:rsidTr="008A608A">
        <w:trPr>
          <w:cantSplit/>
        </w:trPr>
        <w:tc>
          <w:tcPr>
            <w:tcW w:w="6226" w:type="dxa"/>
          </w:tcPr>
          <w:p w:rsidR="00A63E01" w:rsidRPr="003E56AE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  <w:r w:rsidRPr="003E56AE">
              <w:rPr>
                <w:sz w:val="24"/>
                <w:szCs w:val="24"/>
              </w:rPr>
              <w:t>свыше 3</w:t>
            </w:r>
          </w:p>
        </w:tc>
        <w:tc>
          <w:tcPr>
            <w:tcW w:w="2107" w:type="dxa"/>
          </w:tcPr>
          <w:p w:rsidR="00A63E01" w:rsidRPr="003E56AE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  <w:r w:rsidRPr="003E56AE">
              <w:rPr>
                <w:i/>
                <w:sz w:val="24"/>
                <w:szCs w:val="24"/>
              </w:rPr>
              <w:t xml:space="preserve">21 – 40  </w:t>
            </w:r>
          </w:p>
        </w:tc>
        <w:tc>
          <w:tcPr>
            <w:tcW w:w="1662" w:type="dxa"/>
          </w:tcPr>
          <w:p w:rsidR="00A63E01" w:rsidRPr="004864DD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</w:p>
        </w:tc>
      </w:tr>
      <w:tr w:rsidR="00A63E01" w:rsidRPr="004864DD" w:rsidTr="008A608A">
        <w:trPr>
          <w:cantSplit/>
        </w:trPr>
        <w:tc>
          <w:tcPr>
            <w:tcW w:w="6226" w:type="dxa"/>
          </w:tcPr>
          <w:p w:rsidR="00A63E01" w:rsidRPr="003E56AE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  <w:r w:rsidRPr="003E56AE">
              <w:rPr>
                <w:sz w:val="24"/>
                <w:szCs w:val="24"/>
              </w:rPr>
              <w:t>2.2. Наличие благодарственных грамот и писем, выданных государственными органами</w:t>
            </w:r>
            <w:proofErr w:type="gramStart"/>
            <w:r w:rsidRPr="003E56AE">
              <w:rPr>
                <w:sz w:val="24"/>
                <w:szCs w:val="24"/>
              </w:rPr>
              <w:t xml:space="preserve"> ,</w:t>
            </w:r>
            <w:proofErr w:type="gramEnd"/>
            <w:r w:rsidRPr="003E56AE">
              <w:rPr>
                <w:sz w:val="24"/>
                <w:szCs w:val="24"/>
              </w:rPr>
              <w:t xml:space="preserve"> организациями за выполнение  восстановительных и ремонтно-реставрационных работ  объектов культурного наследия(памятников истории и культуры) народов Российской Федерации;</w:t>
            </w:r>
          </w:p>
        </w:tc>
        <w:tc>
          <w:tcPr>
            <w:tcW w:w="2107" w:type="dxa"/>
          </w:tcPr>
          <w:p w:rsidR="00A63E01" w:rsidRPr="003E56AE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  <w:r w:rsidRPr="003E56AE">
              <w:rPr>
                <w:b/>
                <w:sz w:val="24"/>
                <w:szCs w:val="24"/>
              </w:rPr>
              <w:t>Мах 10</w:t>
            </w:r>
          </w:p>
        </w:tc>
        <w:tc>
          <w:tcPr>
            <w:tcW w:w="1662" w:type="dxa"/>
          </w:tcPr>
          <w:p w:rsidR="00A63E01" w:rsidRPr="004864DD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</w:p>
        </w:tc>
      </w:tr>
      <w:tr w:rsidR="00A63E01" w:rsidRPr="004864DD" w:rsidTr="008A608A">
        <w:trPr>
          <w:cantSplit/>
        </w:trPr>
        <w:tc>
          <w:tcPr>
            <w:tcW w:w="6226" w:type="dxa"/>
          </w:tcPr>
          <w:p w:rsidR="00A63E01" w:rsidRPr="004864DD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  <w:r w:rsidRPr="004864DD">
              <w:rPr>
                <w:sz w:val="24"/>
                <w:szCs w:val="24"/>
              </w:rPr>
              <w:t>от 2- 5</w:t>
            </w:r>
          </w:p>
        </w:tc>
        <w:tc>
          <w:tcPr>
            <w:tcW w:w="2107" w:type="dxa"/>
          </w:tcPr>
          <w:p w:rsidR="00A63E01" w:rsidRPr="004864DD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  <w:r w:rsidRPr="004864DD">
              <w:rPr>
                <w:i/>
                <w:sz w:val="24"/>
                <w:szCs w:val="24"/>
              </w:rPr>
              <w:t>0 – 5</w:t>
            </w:r>
          </w:p>
        </w:tc>
        <w:tc>
          <w:tcPr>
            <w:tcW w:w="1662" w:type="dxa"/>
          </w:tcPr>
          <w:p w:rsidR="00A63E01" w:rsidRPr="004864DD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</w:p>
        </w:tc>
      </w:tr>
      <w:tr w:rsidR="00A63E01" w:rsidRPr="004864DD" w:rsidTr="008A608A">
        <w:trPr>
          <w:cantSplit/>
        </w:trPr>
        <w:tc>
          <w:tcPr>
            <w:tcW w:w="6226" w:type="dxa"/>
          </w:tcPr>
          <w:p w:rsidR="00A63E01" w:rsidRPr="004864DD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  <w:r w:rsidRPr="004864DD">
              <w:rPr>
                <w:sz w:val="24"/>
                <w:szCs w:val="24"/>
              </w:rPr>
              <w:t>Свыше 5</w:t>
            </w:r>
          </w:p>
        </w:tc>
        <w:tc>
          <w:tcPr>
            <w:tcW w:w="2107" w:type="dxa"/>
          </w:tcPr>
          <w:p w:rsidR="00A63E01" w:rsidRPr="004864DD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  <w:r w:rsidRPr="004864DD">
              <w:rPr>
                <w:i/>
                <w:sz w:val="24"/>
                <w:szCs w:val="24"/>
              </w:rPr>
              <w:t xml:space="preserve">6 – 10 </w:t>
            </w:r>
          </w:p>
        </w:tc>
        <w:tc>
          <w:tcPr>
            <w:tcW w:w="1662" w:type="dxa"/>
          </w:tcPr>
          <w:p w:rsidR="00A63E01" w:rsidRPr="004864DD" w:rsidRDefault="00A63E01" w:rsidP="008A608A">
            <w:pPr>
              <w:keepNext/>
              <w:keepLines/>
              <w:widowControl w:val="0"/>
              <w:suppressLineNumbers/>
              <w:suppressAutoHyphens/>
              <w:jc w:val="center"/>
              <w:rPr>
                <w:sz w:val="24"/>
                <w:szCs w:val="24"/>
              </w:rPr>
            </w:pPr>
          </w:p>
        </w:tc>
      </w:tr>
    </w:tbl>
    <w:p w:rsidR="00A63E01" w:rsidRPr="004864DD" w:rsidRDefault="00A63E01" w:rsidP="00A63E01">
      <w:pPr>
        <w:spacing w:after="0" w:line="240" w:lineRule="auto"/>
        <w:rPr>
          <w:rFonts w:ascii="Calibri" w:eastAsia="Calibri" w:hAnsi="Calibri" w:cs="Times New Roman"/>
          <w:sz w:val="22"/>
          <w:lang w:eastAsia="ru-RU"/>
        </w:rPr>
      </w:pPr>
    </w:p>
    <w:p w:rsidR="00A63E01" w:rsidRDefault="00A63E01" w:rsidP="00A63E01">
      <w:pPr>
        <w:spacing w:after="0" w:line="240" w:lineRule="auto"/>
        <w:rPr>
          <w:rFonts w:ascii="Calibri" w:eastAsia="Calibri" w:hAnsi="Calibri" w:cs="Times New Roman"/>
          <w:i/>
          <w:iCs/>
          <w:sz w:val="22"/>
          <w:lang w:eastAsia="ru-RU"/>
        </w:rPr>
      </w:pPr>
      <w:r w:rsidRPr="004864DD">
        <w:rPr>
          <w:rFonts w:ascii="Calibri" w:eastAsia="Calibri" w:hAnsi="Calibri" w:cs="Times New Roman"/>
          <w:i/>
          <w:iCs/>
          <w:sz w:val="22"/>
          <w:lang w:eastAsia="ru-RU"/>
        </w:rPr>
        <w:t>**(Предложение участника – Минимальная плата) * 99 / (</w:t>
      </w:r>
      <w:r w:rsidRPr="004864DD">
        <w:rPr>
          <w:rFonts w:ascii="Calibri" w:eastAsia="Calibri" w:hAnsi="Calibri" w:cs="Times New Roman"/>
          <w:i/>
          <w:iCs/>
          <w:sz w:val="22"/>
          <w:lang w:val="en-US" w:eastAsia="ru-RU"/>
        </w:rPr>
        <w:t>Max</w:t>
      </w:r>
      <w:r w:rsidRPr="004864DD">
        <w:rPr>
          <w:rFonts w:ascii="Calibri" w:eastAsia="Calibri" w:hAnsi="Calibri" w:cs="Times New Roman"/>
          <w:i/>
          <w:iCs/>
          <w:sz w:val="22"/>
          <w:lang w:eastAsia="ru-RU"/>
        </w:rPr>
        <w:t xml:space="preserve"> предложение – Минимальная плата) +1</w:t>
      </w:r>
      <w:r>
        <w:rPr>
          <w:rFonts w:ascii="Calibri" w:eastAsia="Calibri" w:hAnsi="Calibri" w:cs="Times New Roman"/>
          <w:i/>
          <w:iCs/>
          <w:sz w:val="22"/>
          <w:lang w:eastAsia="ru-RU"/>
        </w:rPr>
        <w:t>»</w:t>
      </w:r>
    </w:p>
    <w:p w:rsidR="00A63E01" w:rsidRPr="004864DD" w:rsidRDefault="00A63E01" w:rsidP="00A63E01">
      <w:pPr>
        <w:spacing w:after="0" w:line="240" w:lineRule="auto"/>
        <w:rPr>
          <w:rFonts w:ascii="Calibri" w:eastAsia="Calibri" w:hAnsi="Calibri" w:cs="Times New Roman"/>
          <w:sz w:val="22"/>
          <w:lang w:eastAsia="ru-RU"/>
        </w:rPr>
      </w:pPr>
    </w:p>
    <w:p w:rsidR="00A63E01" w:rsidRDefault="00F57905" w:rsidP="00A63E01">
      <w:pPr>
        <w:pStyle w:val="a3"/>
        <w:spacing w:line="360" w:lineRule="auto"/>
        <w:ind w:firstLine="709"/>
      </w:pPr>
      <w:r>
        <w:lastRenderedPageBreak/>
        <w:t xml:space="preserve">4. </w:t>
      </w:r>
      <w:r w:rsidR="00A63E01">
        <w:t>Изложить пункт 1.13.2.</w:t>
      </w:r>
      <w:r>
        <w:t xml:space="preserve"> Извещения о проведении Открытого конкурса</w:t>
      </w:r>
      <w:r w:rsidR="00A63E01">
        <w:t xml:space="preserve"> в следующей редакции:</w:t>
      </w:r>
    </w:p>
    <w:p w:rsidR="00A63E01" w:rsidRDefault="00A63E01" w:rsidP="00A63E01">
      <w:pPr>
        <w:pStyle w:val="a3"/>
        <w:spacing w:line="360" w:lineRule="auto"/>
        <w:ind w:firstLine="709"/>
      </w:pPr>
      <w:r>
        <w:t>«1.13.2. Для участия в Конкурсе  лица, указанные в п. 1.13.1. настоящего Извещения должны удовлетворять следующим требованиям:</w:t>
      </w:r>
    </w:p>
    <w:p w:rsidR="00A63E01" w:rsidRDefault="00A63E01" w:rsidP="00A63E01">
      <w:pPr>
        <w:pStyle w:val="a3"/>
        <w:spacing w:line="360" w:lineRule="auto"/>
        <w:ind w:firstLine="709"/>
      </w:pPr>
      <w:r>
        <w:t>а) Обладать всеми лицензиями, разрешениями, свидетельствами и иными документами, необходимыми в соответствии с законодательством Российской Федерации  для заключения Договора, в том числе лицензией на деятельность по сохранению объектов культурного наследия (памятников истории и культуры) народов Российской Федерации;</w:t>
      </w:r>
    </w:p>
    <w:p w:rsidR="00A63E01" w:rsidRDefault="00A63E01" w:rsidP="00A63E01">
      <w:pPr>
        <w:pStyle w:val="a3"/>
        <w:spacing w:line="360" w:lineRule="auto"/>
        <w:ind w:firstLine="709"/>
      </w:pPr>
      <w:r>
        <w:t>б) 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A63E01" w:rsidRDefault="00A63E01" w:rsidP="00A63E01">
      <w:pPr>
        <w:pStyle w:val="a3"/>
        <w:spacing w:line="360" w:lineRule="auto"/>
        <w:ind w:firstLine="709"/>
      </w:pPr>
      <w:r>
        <w:t>в)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A63E01" w:rsidRDefault="00A63E01" w:rsidP="00A63E01">
      <w:pPr>
        <w:pStyle w:val="a3"/>
        <w:spacing w:line="360" w:lineRule="auto"/>
        <w:ind w:firstLine="709"/>
      </w:pPr>
      <w:proofErr w:type="gramStart"/>
      <w:r>
        <w:t>г)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A63E01" w:rsidRDefault="00A63E01" w:rsidP="00A63E01">
      <w:pPr>
        <w:pStyle w:val="a3"/>
        <w:spacing w:line="360" w:lineRule="auto"/>
        <w:ind w:firstLine="709"/>
      </w:pPr>
      <w:r>
        <w:t>д) иметь следующий опыт:</w:t>
      </w:r>
    </w:p>
    <w:p w:rsidR="00A63E01" w:rsidRDefault="00A63E01" w:rsidP="00A63E01">
      <w:pPr>
        <w:pStyle w:val="a3"/>
        <w:spacing w:line="360" w:lineRule="auto"/>
        <w:ind w:firstLine="709"/>
      </w:pPr>
      <w:r>
        <w:t xml:space="preserve">- опыт </w:t>
      </w:r>
      <w:proofErr w:type="gramStart"/>
      <w:r>
        <w:t>работы</w:t>
      </w:r>
      <w:proofErr w:type="gramEnd"/>
      <w:r>
        <w:t xml:space="preserve"> в том числе в качестве девелопера, подрядчика по выполнению  восстановительных и ремонтно-реставрационных работ объектов культурного наследия (памятников истории и культуры) народов Российской Федерации на территории Российской Федерации не менее 1 года;</w:t>
      </w:r>
    </w:p>
    <w:p w:rsidR="00A63E01" w:rsidRDefault="00A63E01" w:rsidP="00A63E01">
      <w:pPr>
        <w:pStyle w:val="a3"/>
        <w:spacing w:line="360" w:lineRule="auto"/>
        <w:ind w:firstLine="709"/>
      </w:pPr>
      <w:r>
        <w:t>- Опыт работы за последний 1 год: количество объектов культурного наследия (памятников истории и культуры) народов Российской Федерации; введенных в эксплуатацию и/или находящихся на реставрации не менее 5.</w:t>
      </w:r>
    </w:p>
    <w:p w:rsidR="00A63E01" w:rsidRDefault="00A63E01" w:rsidP="00A63E01">
      <w:pPr>
        <w:pStyle w:val="a3"/>
        <w:spacing w:line="360" w:lineRule="auto"/>
        <w:ind w:firstLine="709"/>
      </w:pPr>
      <w:r>
        <w:t xml:space="preserve">е)  качество работы подтверждается благодарственными грамотами, письмами от государственных органов, организаций  за выполнение  восстановительных и ремонтно-реставрационных работ  объектов </w:t>
      </w:r>
      <w:r>
        <w:lastRenderedPageBreak/>
        <w:t>культурного наследи</w:t>
      </w:r>
      <w:proofErr w:type="gramStart"/>
      <w:r>
        <w:t>я(</w:t>
      </w:r>
      <w:proofErr w:type="gramEnd"/>
      <w:r>
        <w:t>памятников истории и культуры) народов Российской Федерации; не менее 2.</w:t>
      </w:r>
    </w:p>
    <w:p w:rsidR="00A63E01" w:rsidRDefault="00A63E01" w:rsidP="00A63E01">
      <w:pPr>
        <w:pStyle w:val="a3"/>
        <w:spacing w:line="360" w:lineRule="auto"/>
        <w:ind w:firstLine="709"/>
      </w:pPr>
      <w:r>
        <w:t>ж) Участник в состоянии финансово обеспечить реализацию Проекта за счет собственных средств или за счет совокупного использования собственных и привлеченных средств.</w:t>
      </w:r>
    </w:p>
    <w:p w:rsidR="00A63E01" w:rsidRDefault="00A63E01" w:rsidP="00A63E01">
      <w:pPr>
        <w:pStyle w:val="a3"/>
        <w:spacing w:line="360" w:lineRule="auto"/>
        <w:ind w:firstLine="709"/>
      </w:pPr>
      <w:r>
        <w:t>Для подтверждения соответствия Участника положениям пункта ж) Участник должен представить:</w:t>
      </w:r>
    </w:p>
    <w:p w:rsidR="00A63E01" w:rsidRDefault="00A63E01" w:rsidP="00A63E01">
      <w:pPr>
        <w:pStyle w:val="a3"/>
        <w:spacing w:line="360" w:lineRule="auto"/>
        <w:ind w:firstLine="709"/>
      </w:pPr>
      <w:r>
        <w:t xml:space="preserve">бухгалтерскую отчетность Участника за последний календарный год, в соответствии с которой чистые активы составляют не менее 110 млн. </w:t>
      </w:r>
      <w:proofErr w:type="spellStart"/>
      <w:r>
        <w:t>руб</w:t>
      </w:r>
      <w:proofErr w:type="spellEnd"/>
      <w:r>
        <w:t>; Стандарт отчетности, в общем числе целей используемой также в качестве базы для расчета стоимости чистых активов (российские (</w:t>
      </w:r>
      <w:proofErr w:type="spellStart"/>
      <w:r>
        <w:t>РСБУ</w:t>
      </w:r>
      <w:proofErr w:type="spellEnd"/>
      <w:r>
        <w:t>) или международные стандарты, предпочтительно), выбирается Участником.</w:t>
      </w:r>
    </w:p>
    <w:p w:rsidR="00A63E01" w:rsidRDefault="00A63E01" w:rsidP="00A63E01">
      <w:pPr>
        <w:pStyle w:val="a3"/>
        <w:spacing w:line="360" w:lineRule="auto"/>
        <w:ind w:firstLine="709"/>
      </w:pPr>
      <w:r>
        <w:t>В случае если чистые активы составляют менее 110 млн. руб.:</w:t>
      </w:r>
    </w:p>
    <w:p w:rsidR="00A63E01" w:rsidRDefault="00A63E01" w:rsidP="00A63E01">
      <w:pPr>
        <w:pStyle w:val="a3"/>
        <w:spacing w:line="360" w:lineRule="auto"/>
        <w:ind w:firstLine="709"/>
      </w:pPr>
      <w:r>
        <w:t xml:space="preserve">(А) письмо либо письма из кредитных организаций о готовности финансировать проект </w:t>
      </w:r>
    </w:p>
    <w:p w:rsidR="00A63E01" w:rsidRDefault="00A63E01" w:rsidP="00A63E01">
      <w:pPr>
        <w:pStyle w:val="a3"/>
        <w:spacing w:line="360" w:lineRule="auto"/>
        <w:ind w:firstLine="709"/>
      </w:pPr>
      <w:r>
        <w:t>либо</w:t>
      </w:r>
    </w:p>
    <w:p w:rsidR="00A63E01" w:rsidRDefault="00A63E01" w:rsidP="00A63E01">
      <w:pPr>
        <w:pStyle w:val="a3"/>
        <w:spacing w:line="360" w:lineRule="auto"/>
        <w:ind w:firstLine="709"/>
      </w:pPr>
      <w:r>
        <w:t>(Б) •</w:t>
      </w:r>
      <w:r>
        <w:tab/>
        <w:t>согласие поручителя гарантировать осуществление финансирования договора в части ремонтно-реставрационных работ проекта</w:t>
      </w:r>
    </w:p>
    <w:p w:rsidR="00A63E01" w:rsidRDefault="00A63E01" w:rsidP="00A63E01">
      <w:pPr>
        <w:pStyle w:val="a3"/>
        <w:spacing w:line="360" w:lineRule="auto"/>
        <w:ind w:firstLine="709"/>
      </w:pPr>
      <w:r>
        <w:t>•</w:t>
      </w:r>
      <w:r>
        <w:tab/>
        <w:t xml:space="preserve">бухгалтерская отчетность поручителя за прошедший календарный год (включая расчет чистых активов), в соответствии с </w:t>
      </w:r>
      <w:proofErr w:type="gramStart"/>
      <w:r>
        <w:t>которой</w:t>
      </w:r>
      <w:proofErr w:type="gramEnd"/>
      <w:r>
        <w:t xml:space="preserve"> чистые активы составляют не менее 110 млн. </w:t>
      </w:r>
      <w:proofErr w:type="spellStart"/>
      <w:r>
        <w:t>руб</w:t>
      </w:r>
      <w:proofErr w:type="spellEnd"/>
      <w:r>
        <w:t xml:space="preserve">; </w:t>
      </w:r>
    </w:p>
    <w:p w:rsidR="00A63E01" w:rsidRDefault="00A63E01" w:rsidP="00A63E01">
      <w:pPr>
        <w:pStyle w:val="a3"/>
        <w:spacing w:line="360" w:lineRule="auto"/>
        <w:ind w:firstLine="709"/>
      </w:pPr>
      <w:proofErr w:type="gramStart"/>
      <w:r>
        <w:t>•</w:t>
      </w:r>
      <w:r>
        <w:tab/>
        <w:t xml:space="preserve">выписка/выписки из </w:t>
      </w:r>
      <w:proofErr w:type="spellStart"/>
      <w:r>
        <w:t>ЕГРЮЛ</w:t>
      </w:r>
      <w:proofErr w:type="spellEnd"/>
      <w:r>
        <w:t xml:space="preserve"> или аналогичный документ в отношении поручителя, предоставленный в соответствии с законодательством соответствующей страны, выданные не ранее чем за 3 месяца до даты представления документов (в случае, если срок существования компании на момент подачи Заявки превышает 4 месяца), а также консолидированная отчетность (включая расчет чистых активов) за последний отчетный год и на последнюю отчетную дату компании, которая</w:t>
      </w:r>
      <w:proofErr w:type="gramEnd"/>
      <w:r>
        <w:t xml:space="preserve"> будет выступать поручителем за Участника в его дальнейших отношениях с Фондом, дочерним обществом Фонда. </w:t>
      </w:r>
    </w:p>
    <w:p w:rsidR="00A63E01" w:rsidRDefault="00A63E01" w:rsidP="00A63E01">
      <w:pPr>
        <w:pStyle w:val="a3"/>
        <w:spacing w:line="360" w:lineRule="auto"/>
        <w:ind w:firstLine="709"/>
      </w:pPr>
      <w:r w:rsidRPr="003E56AE">
        <w:rPr>
          <w:i/>
        </w:rPr>
        <w:lastRenderedPageBreak/>
        <w:t>При этом</w:t>
      </w:r>
      <w:proofErr w:type="gramStart"/>
      <w:r>
        <w:rPr>
          <w:i/>
        </w:rPr>
        <w:t>,</w:t>
      </w:r>
      <w:proofErr w:type="gramEnd"/>
      <w:r w:rsidRPr="003E56AE">
        <w:rPr>
          <w:i/>
        </w:rPr>
        <w:t xml:space="preserve"> под поручителем подразумевается компания, которая в составе Заявки Участника Конкурса предоставляет Фонду поручительство за Участника по всем его обязательствам перед Фондом, возникающим на основании Договора, который будет заключен Участником в случае и как следствие победы в Конкурсе</w:t>
      </w:r>
      <w:r>
        <w:t>.</w:t>
      </w:r>
    </w:p>
    <w:p w:rsidR="00A63E01" w:rsidRDefault="00A63E01" w:rsidP="00A63E01">
      <w:pPr>
        <w:pStyle w:val="a3"/>
        <w:spacing w:line="360" w:lineRule="auto"/>
        <w:ind w:firstLine="709"/>
      </w:pPr>
      <w:r w:rsidRPr="004864DD">
        <w:t xml:space="preserve">Требования, установленные </w:t>
      </w:r>
      <w:proofErr w:type="spellStart"/>
      <w:r w:rsidRPr="004864DD">
        <w:t>п.п</w:t>
      </w:r>
      <w:proofErr w:type="spellEnd"/>
      <w:r w:rsidRPr="004864DD">
        <w:t>. д, е, ж. 1.13.2.  настоящего Извещения могут быть исполнены путем подтверждения документами лица, аффилированного с Участником Конкурса</w:t>
      </w:r>
      <w:proofErr w:type="gramStart"/>
      <w:r w:rsidRPr="004864DD">
        <w:t xml:space="preserve"> .</w:t>
      </w:r>
      <w:proofErr w:type="gramEnd"/>
      <w:r w:rsidRPr="004864DD">
        <w:t xml:space="preserve"> В указанном случае дополнительно должна быть представлена справка в свободной форме с подтверждением информации о характере </w:t>
      </w:r>
      <w:proofErr w:type="spellStart"/>
      <w:r w:rsidRPr="004864DD">
        <w:t>аффилированности</w:t>
      </w:r>
      <w:proofErr w:type="spellEnd"/>
      <w:r w:rsidRPr="004864DD">
        <w:t>.</w:t>
      </w:r>
      <w:r>
        <w:t>»</w:t>
      </w:r>
    </w:p>
    <w:p w:rsidR="00A63E01" w:rsidRDefault="00F57905" w:rsidP="00A63E01">
      <w:pPr>
        <w:pStyle w:val="a3"/>
        <w:spacing w:line="360" w:lineRule="auto"/>
        <w:ind w:firstLine="709"/>
      </w:pPr>
      <w:r>
        <w:t xml:space="preserve">5. </w:t>
      </w:r>
      <w:r w:rsidR="00A63E01">
        <w:t xml:space="preserve">Внести следующие изменения п. 9 Извещения </w:t>
      </w:r>
      <w:r>
        <w:t>о проведении Открытого конкурса</w:t>
      </w:r>
      <w:r w:rsidR="00A63E01">
        <w:t xml:space="preserve"> «Перечень документов,</w:t>
      </w:r>
      <w:r w:rsidR="00A63E01" w:rsidRPr="00100254">
        <w:t xml:space="preserve"> представляемых для участия в Конкурсе  на право заключения договора Аренды объекта «Усадьба»</w:t>
      </w:r>
      <w:r w:rsidR="00A63E01">
        <w:t>:</w:t>
      </w:r>
    </w:p>
    <w:p w:rsidR="00A63E01" w:rsidRDefault="00F57905" w:rsidP="00A63E01">
      <w:pPr>
        <w:pStyle w:val="a3"/>
        <w:spacing w:line="360" w:lineRule="auto"/>
        <w:ind w:firstLine="709"/>
      </w:pPr>
      <w:r>
        <w:t>5</w:t>
      </w:r>
      <w:r w:rsidR="00A63E01">
        <w:t xml:space="preserve">.1. Изложить подпункт 12. Пункта 9 Извещения  </w:t>
      </w:r>
      <w:r>
        <w:t>о проведении Открытого конкурса</w:t>
      </w:r>
      <w:r w:rsidR="00A63E01">
        <w:t xml:space="preserve"> в следующей редакции:</w:t>
      </w:r>
    </w:p>
    <w:p w:rsidR="00A63E01" w:rsidRDefault="00A63E01" w:rsidP="00A63E01">
      <w:pPr>
        <w:pStyle w:val="a3"/>
        <w:spacing w:line="360" w:lineRule="auto"/>
        <w:ind w:firstLine="709"/>
      </w:pPr>
      <w:r>
        <w:t xml:space="preserve">«12. </w:t>
      </w:r>
      <w:r w:rsidRPr="00100254">
        <w:t>Подтверждение опыта работы по выполнению  восстановительных и ремонтно-реставрационных работ  объектов культурного наследи</w:t>
      </w:r>
      <w:proofErr w:type="gramStart"/>
      <w:r w:rsidRPr="00100254">
        <w:t>я(</w:t>
      </w:r>
      <w:proofErr w:type="gramEnd"/>
      <w:r w:rsidRPr="00100254">
        <w:t>памятников истории и культуры) народов Российской Федерации  не менее 1 года подтверждается свидетельством о государственной регистрации, уставом, копиями договоров, заверенными участниками Конкурса о выполнении в отношении объектов культурного наследия требуемых работ (оказании требуемых услуг) либо копиями актов ввода в эксплуатацию объектов культурного наследия. Опыт может быть представлен как Участником, так и аффилированным лицом либо лицом, с которым у участника конкурса заключен договор, согласно требованиям, установленным пунктом 11 настоящего перечня. При этом при подтверждении опыта посредством другого лица, у указанного лица должна быть лицензия, предусмотренная пунктом 11 настоящего перечня</w:t>
      </w:r>
      <w:proofErr w:type="gramStart"/>
      <w:r w:rsidRPr="00100254">
        <w:t>.</w:t>
      </w:r>
      <w:r>
        <w:t>»</w:t>
      </w:r>
      <w:proofErr w:type="gramEnd"/>
    </w:p>
    <w:p w:rsidR="00A37258" w:rsidRDefault="00F57905" w:rsidP="00F57905">
      <w:pPr>
        <w:pStyle w:val="a3"/>
        <w:spacing w:line="360" w:lineRule="auto"/>
        <w:ind w:firstLine="709"/>
      </w:pPr>
      <w:r>
        <w:t>5.</w:t>
      </w:r>
      <w:r w:rsidR="00A63E01">
        <w:t xml:space="preserve">2. Подпункт 14 Пункта 9 Извещения </w:t>
      </w:r>
      <w:r>
        <w:t>о проведении Отрытого конкурса</w:t>
      </w:r>
      <w:r w:rsidR="00A63E01">
        <w:t xml:space="preserve"> исключить.</w:t>
      </w:r>
    </w:p>
    <w:sectPr w:rsidR="00A372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4A26CA"/>
    <w:multiLevelType w:val="hybridMultilevel"/>
    <w:tmpl w:val="CEA66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FC4638"/>
    <w:multiLevelType w:val="hybridMultilevel"/>
    <w:tmpl w:val="79D209BC"/>
    <w:lvl w:ilvl="0" w:tplc="B5286F1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7607401F"/>
    <w:multiLevelType w:val="multilevel"/>
    <w:tmpl w:val="52482B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072" w:hanging="504"/>
      </w:pPr>
      <w:rPr>
        <w:b w:val="0"/>
      </w:rPr>
    </w:lvl>
    <w:lvl w:ilvl="3">
      <w:start w:val="1"/>
      <w:numFmt w:val="russianUpp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3B4"/>
    <w:rsid w:val="0037533E"/>
    <w:rsid w:val="003E4910"/>
    <w:rsid w:val="00562804"/>
    <w:rsid w:val="00690CF6"/>
    <w:rsid w:val="006D4F8E"/>
    <w:rsid w:val="00A63E01"/>
    <w:rsid w:val="00AB26B1"/>
    <w:rsid w:val="00BC03B4"/>
    <w:rsid w:val="00CA125D"/>
    <w:rsid w:val="00F57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E01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исьмо"/>
    <w:basedOn w:val="a"/>
    <w:rsid w:val="00A63E01"/>
    <w:pPr>
      <w:autoSpaceDE w:val="0"/>
      <w:autoSpaceDN w:val="0"/>
      <w:spacing w:after="0" w:line="320" w:lineRule="exact"/>
      <w:ind w:firstLine="720"/>
      <w:jc w:val="both"/>
    </w:pPr>
    <w:rPr>
      <w:rFonts w:eastAsia="Times New Roman" w:cs="Times New Roman"/>
      <w:szCs w:val="28"/>
      <w:lang w:eastAsia="ru-RU"/>
    </w:rPr>
  </w:style>
  <w:style w:type="table" w:customStyle="1" w:styleId="1">
    <w:name w:val="Сетка таблицы1"/>
    <w:basedOn w:val="a1"/>
    <w:next w:val="a4"/>
    <w:rsid w:val="00A63E01"/>
    <w:pPr>
      <w:spacing w:after="6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A63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E01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исьмо"/>
    <w:basedOn w:val="a"/>
    <w:rsid w:val="00A63E01"/>
    <w:pPr>
      <w:autoSpaceDE w:val="0"/>
      <w:autoSpaceDN w:val="0"/>
      <w:spacing w:after="0" w:line="320" w:lineRule="exact"/>
      <w:ind w:firstLine="720"/>
      <w:jc w:val="both"/>
    </w:pPr>
    <w:rPr>
      <w:rFonts w:eastAsia="Times New Roman" w:cs="Times New Roman"/>
      <w:szCs w:val="28"/>
      <w:lang w:eastAsia="ru-RU"/>
    </w:rPr>
  </w:style>
  <w:style w:type="table" w:customStyle="1" w:styleId="1">
    <w:name w:val="Сетка таблицы1"/>
    <w:basedOn w:val="a1"/>
    <w:next w:val="a4"/>
    <w:rsid w:val="00A63E01"/>
    <w:pPr>
      <w:spacing w:after="6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A63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1220</Words>
  <Characters>6956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Shakova Kira</dc:creator>
  <cp:lastModifiedBy>Shakova Kira</cp:lastModifiedBy>
  <cp:revision>4</cp:revision>
  <dcterms:created xsi:type="dcterms:W3CDTF">2014-12-10T15:18:00Z</dcterms:created>
  <dcterms:modified xsi:type="dcterms:W3CDTF">2014-12-10T15:20:00Z</dcterms:modified>
</cp:coreProperties>
</file>