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3A5739">
        <w:rPr>
          <w:b/>
          <w:bCs/>
          <w:sz w:val="28"/>
          <w:szCs w:val="28"/>
          <w:lang w:val="ru-RU"/>
        </w:rPr>
        <w:t>49</w:t>
      </w:r>
      <w:r w:rsidR="008C7A4A">
        <w:rPr>
          <w:b/>
          <w:bCs/>
          <w:sz w:val="28"/>
          <w:szCs w:val="28"/>
          <w:lang w:val="ru-RU"/>
        </w:rPr>
        <w:t xml:space="preserve"> от 20.08.2014г.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3A5739">
        <w:rPr>
          <w:sz w:val="28"/>
          <w:szCs w:val="28"/>
          <w:lang w:val="ru-RU"/>
        </w:rPr>
        <w:t>серверного оборудования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F439F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A5739">
        <w:rPr>
          <w:rFonts w:ascii="Times New Roman" w:hAnsi="Times New Roman" w:cs="Times New Roman"/>
          <w:sz w:val="28"/>
          <w:szCs w:val="28"/>
        </w:rPr>
        <w:t>серверного оборудования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A5739">
        <w:rPr>
          <w:rFonts w:ascii="Times New Roman" w:hAnsi="Times New Roman" w:cs="Times New Roman"/>
          <w:sz w:val="28"/>
          <w:szCs w:val="28"/>
        </w:rPr>
        <w:t>3 754 415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3A5739">
        <w:rPr>
          <w:rFonts w:ascii="Times New Roman" w:hAnsi="Times New Roman" w:cs="Times New Roman"/>
          <w:sz w:val="28"/>
          <w:szCs w:val="28"/>
        </w:rPr>
        <w:t>Три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3A5739">
        <w:rPr>
          <w:rFonts w:ascii="Times New Roman" w:hAnsi="Times New Roman" w:cs="Times New Roman"/>
          <w:sz w:val="28"/>
          <w:szCs w:val="28"/>
        </w:rPr>
        <w:t>миллиона семьсот пятьдесят четыре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F439F2">
        <w:rPr>
          <w:rFonts w:ascii="Times New Roman" w:hAnsi="Times New Roman" w:cs="Times New Roman"/>
          <w:sz w:val="28"/>
          <w:szCs w:val="28"/>
        </w:rPr>
        <w:t>и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8E2C69">
        <w:rPr>
          <w:rFonts w:ascii="Times New Roman" w:hAnsi="Times New Roman" w:cs="Times New Roman"/>
          <w:sz w:val="28"/>
          <w:szCs w:val="28"/>
        </w:rPr>
        <w:t>четыреста пятн</w:t>
      </w:r>
      <w:r w:rsidR="003A5739">
        <w:rPr>
          <w:rFonts w:ascii="Times New Roman" w:hAnsi="Times New Roman" w:cs="Times New Roman"/>
          <w:sz w:val="28"/>
          <w:szCs w:val="28"/>
        </w:rPr>
        <w:t>адцать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2244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D72244">
        <w:rPr>
          <w:rFonts w:ascii="Times New Roman" w:hAnsi="Times New Roman" w:cs="Times New Roman"/>
          <w:sz w:val="28"/>
          <w:szCs w:val="28"/>
        </w:rPr>
        <w:t>передачи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2626F" w:rsidRDefault="00677081" w:rsidP="004031BC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 xml:space="preserve">,  </w:t>
      </w:r>
      <w:r w:rsidR="0032626F">
        <w:rPr>
          <w:rFonts w:ascii="Times New Roman" w:hAnsi="Times New Roman" w:cs="Times New Roman"/>
          <w:sz w:val="28"/>
          <w:szCs w:val="28"/>
        </w:rPr>
        <w:t>д.4;</w:t>
      </w:r>
    </w:p>
    <w:p w:rsidR="009B4032" w:rsidRPr="00F773CD" w:rsidRDefault="0032626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2626F">
        <w:rPr>
          <w:rFonts w:ascii="Times New Roman" w:hAnsi="Times New Roman" w:cs="Times New Roman"/>
          <w:sz w:val="28"/>
          <w:szCs w:val="28"/>
          <w:lang w:eastAsia="ru-RU"/>
        </w:rPr>
        <w:t>г. Москва, Варшавское шоссе  д.125 стр. 16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92063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920630">
        <w:rPr>
          <w:rFonts w:ascii="Times New Roman" w:hAnsi="Times New Roman" w:cs="Times New Roman"/>
          <w:sz w:val="28"/>
          <w:szCs w:val="28"/>
        </w:rPr>
        <w:t>в течени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20630">
        <w:rPr>
          <w:rFonts w:ascii="Times New Roman" w:hAnsi="Times New Roman" w:cs="Times New Roman"/>
          <w:sz w:val="28"/>
          <w:szCs w:val="28"/>
        </w:rPr>
        <w:t xml:space="preserve"> </w:t>
      </w:r>
      <w:r w:rsidR="007F60CB">
        <w:rPr>
          <w:rFonts w:ascii="Times New Roman" w:hAnsi="Times New Roman" w:cs="Times New Roman"/>
          <w:sz w:val="28"/>
          <w:szCs w:val="28"/>
        </w:rPr>
        <w:t>10 недель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21E6">
        <w:rPr>
          <w:rFonts w:ascii="Times New Roman" w:hAnsi="Times New Roman" w:cs="Times New Roman"/>
          <w:sz w:val="28"/>
          <w:szCs w:val="28"/>
        </w:rPr>
        <w:t xml:space="preserve">со </w:t>
      </w:r>
      <w:r>
        <w:rPr>
          <w:rFonts w:ascii="Times New Roman" w:hAnsi="Times New Roman" w:cs="Times New Roman"/>
          <w:sz w:val="28"/>
          <w:szCs w:val="28"/>
        </w:rPr>
        <w:t>дня</w:t>
      </w:r>
      <w:r w:rsidRPr="00920630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августа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p w:rsidR="0050677C" w:rsidRDefault="0050677C" w:rsidP="0050677C">
      <w:pPr>
        <w:jc w:val="center"/>
        <w:rPr>
          <w:b/>
          <w:sz w:val="22"/>
          <w:szCs w:val="22"/>
          <w:lang w:val="ru-RU" w:eastAsia="ru-RU"/>
        </w:rPr>
      </w:pPr>
      <w:r>
        <w:rPr>
          <w:b/>
          <w:sz w:val="22"/>
          <w:szCs w:val="22"/>
          <w:lang w:val="ru-RU" w:eastAsia="ru-RU"/>
        </w:rPr>
        <w:t>М</w:t>
      </w:r>
      <w:r w:rsidRPr="0050677C">
        <w:rPr>
          <w:b/>
          <w:sz w:val="22"/>
          <w:szCs w:val="22"/>
          <w:lang w:val="ru-RU" w:eastAsia="ru-RU"/>
        </w:rPr>
        <w:t>одул</w:t>
      </w:r>
      <w:r>
        <w:rPr>
          <w:b/>
          <w:sz w:val="22"/>
          <w:szCs w:val="22"/>
          <w:lang w:val="ru-RU" w:eastAsia="ru-RU"/>
        </w:rPr>
        <w:t>ь</w:t>
      </w:r>
      <w:r w:rsidRPr="0050677C">
        <w:rPr>
          <w:b/>
          <w:sz w:val="22"/>
          <w:szCs w:val="22"/>
          <w:lang w:val="ru-RU" w:eastAsia="ru-RU"/>
        </w:rPr>
        <w:t xml:space="preserve"> расширения </w:t>
      </w:r>
      <w:proofErr w:type="spellStart"/>
      <w:r w:rsidRPr="0050677C">
        <w:rPr>
          <w:b/>
          <w:sz w:val="22"/>
          <w:szCs w:val="22"/>
          <w:lang w:val="ru-RU" w:eastAsia="ru-RU"/>
        </w:rPr>
        <w:t>Dell</w:t>
      </w:r>
      <w:proofErr w:type="spellEnd"/>
      <w:r w:rsidRPr="0050677C">
        <w:rPr>
          <w:b/>
          <w:sz w:val="22"/>
          <w:szCs w:val="22"/>
          <w:lang w:val="ru-RU" w:eastAsia="ru-RU"/>
        </w:rPr>
        <w:t xml:space="preserve"> ML6000 ленточной библиотеки и</w:t>
      </w:r>
    </w:p>
    <w:p w:rsidR="00806635" w:rsidRPr="00806635" w:rsidRDefault="0050677C" w:rsidP="0050677C">
      <w:pPr>
        <w:jc w:val="center"/>
        <w:rPr>
          <w:b/>
          <w:sz w:val="22"/>
          <w:szCs w:val="22"/>
          <w:lang w:val="ru-RU" w:eastAsia="ru-RU"/>
        </w:rPr>
      </w:pPr>
      <w:r w:rsidRPr="0050677C">
        <w:rPr>
          <w:b/>
          <w:sz w:val="22"/>
          <w:szCs w:val="22"/>
          <w:lang w:val="ru-RU" w:eastAsia="ru-RU"/>
        </w:rPr>
        <w:t>дисковой полки для системы хранения данных</w:t>
      </w:r>
    </w:p>
    <w:tbl>
      <w:tblPr>
        <w:tblStyle w:val="af4"/>
        <w:tblW w:w="10706" w:type="dxa"/>
        <w:tblLook w:val="04A0" w:firstRow="1" w:lastRow="0" w:firstColumn="1" w:lastColumn="0" w:noHBand="0" w:noVBand="1"/>
      </w:tblPr>
      <w:tblGrid>
        <w:gridCol w:w="788"/>
        <w:gridCol w:w="7217"/>
        <w:gridCol w:w="1180"/>
        <w:gridCol w:w="1521"/>
      </w:tblGrid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jc w:val="center"/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  <w:t>Номер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jc w:val="center"/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  <w:t>Наименование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jc w:val="center"/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  <w:t>Количество</w:t>
            </w:r>
          </w:p>
          <w:p w:rsidR="0050677C" w:rsidRPr="0050677C" w:rsidRDefault="0050677C" w:rsidP="0050677C">
            <w:pPr>
              <w:jc w:val="center"/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</w:pPr>
            <w:proofErr w:type="spellStart"/>
            <w:proofErr w:type="gramStart"/>
            <w:r w:rsidRPr="0050677C"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jc w:val="center"/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u w:val="single"/>
                <w:lang w:val="ru-RU" w:eastAsia="ru-RU"/>
              </w:rPr>
              <w:t>Артикул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ML6000, LT0, модуль расширения высотой 9U, без дисковода, без разъемов в том числе: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210-16175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proofErr w:type="gram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Без</w:t>
            </w:r>
            <w:proofErr w:type="gram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ПО для резервного копирования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440-10971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PV ML6000 LTO5-140 FC8 модуль резервного копирования на ленту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440-11826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LTO5 Наклейки для носителей 201-400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440-11816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Чистящая кассета для ленточных устройств LTO от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Dell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— без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штрихкодов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440-10515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Ленточный накопитель LTO5 5 шт.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440-11761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Источник питания 9U - избыточный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450-10984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Документация для стойки 5U с кабелем питания PDU - Европа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450-10980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Оптоволоконный кабель LC-LC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Tyco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5м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470-10795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No Installation Service or Customer Self Install Selected (Contact Sales rep for more details)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683-11930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Заказ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PowerVault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— Россия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800-11691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ML6000 Базовая гарантия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709-10120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ML6000 1Yr Parts Only Warranty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709-10528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INFO ML6000 1Yr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ProSupport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710-27904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ML6000 3Yr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ProSupport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and Next Business Day On-Site Service (Emerging Only)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710-27905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Declined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Proactive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Maintenance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713-10066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Фрахт для перевозки одной ленточной библиотеки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PowerVault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990-20478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Услуги по внедрению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683-17394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LTO Tape </w:t>
            </w: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чистящий</w:t>
            </w:r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 </w:t>
            </w: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картридж</w:t>
            </w:r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 Dell-branded - No Barcode Included - </w:t>
            </w: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комплект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440-10494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Корпус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SC200 (дополнительный корпус) в том числе: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210-41055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Отгрузочные документы к SC200 для EMEA2, без кабеля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340-30287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SC200, жесткий диск NL SAS 6 Гбит/с, 3 Тбайт, 7 200 </w:t>
            </w:r>
            <w:proofErr w:type="gram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об</w:t>
            </w:r>
            <w:proofErr w:type="gram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/мин, 3,5 дюйма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400-26106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SC200, заглушка для диска SAS, 3,5 дюйма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400-26109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Кабель питания, C13—C14, для блока распределения питания, 12 А, 2 м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450-17394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6Gb Mini-SAS to Mini-SAS Cable, 0.6M,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Qty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470-13286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6Gb Mini-SAS to Mini-SAS Cable, 2M,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Qty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470-13288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EDT Install and Implement of Additional Disk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Encl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into Existing Dell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SAN, up to 2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Encl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683-17543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Статические направляющие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ReadyRails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™ для стоек с 2/4 опорами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770-BBCM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Заказ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— Россия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800-13004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Base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Warranty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709-11492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3Yr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Parts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Only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Warranty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709-11493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90 Days Software Support (Bug Fixes), Software Media Replacement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709-11494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Dell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Copilot Co-Term: (16M) 4hr On-Site After Diagnosis (24x7 Technical Support) PON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710-44159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Фрахт</w:t>
            </w: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- (Russia) </w:t>
            </w: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СХД</w:t>
            </w: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EQL/CML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990-20481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4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Корпус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SC200 (дополнительный корпус)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210-41055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Отгрузочные документы к SC200 для EMEA2, без кабеля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340-30287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SC200, заглушка для диска SAS, 3,5 дюйма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400-26109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SC200, жесткий диск SAS 6 Гбит/с, 600 Гбайт, 15 000 </w:t>
            </w:r>
            <w:proofErr w:type="gram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об</w:t>
            </w:r>
            <w:proofErr w:type="gram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/мин, 3,5 дюйма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400-26103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Кабель питания, C13—C14, для блока распределения питания, 12 А, 2 м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450-17394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lastRenderedPageBreak/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6Gb Mini-SAS to Mini-SAS Cable, 0.6M,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Qty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2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470-13286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Статические направляющие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ReadyRails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™ для стоек с 2/4 опорами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770-BBCM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Заказ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— Россия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800-13004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Base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Warranty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709-11492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3Yr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Parts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Only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Warranty</w:t>
            </w:r>
            <w:proofErr w:type="spellEnd"/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709-11493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90 Days Software Support (Bug Fixes), Software Media Replacement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709-11494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Dell </w:t>
            </w:r>
            <w:proofErr w:type="spellStart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>Compellent</w:t>
            </w:r>
            <w:proofErr w:type="spellEnd"/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Copilot Co-Term: (16M) 4hr On-Site After Diagnosis (24x7 Technical Support) PON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710-44159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Фрахт</w:t>
            </w: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- (Russia) </w:t>
            </w: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СХД</w:t>
            </w:r>
            <w:r w:rsidRPr="0050677C">
              <w:rPr>
                <w:rFonts w:ascii="Cambria" w:hAnsi="Cambria" w:cs="Calibri"/>
                <w:sz w:val="18"/>
                <w:szCs w:val="18"/>
                <w:lang w:eastAsia="ru-RU"/>
              </w:rPr>
              <w:t xml:space="preserve"> EQL/CML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990-20481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Storage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Center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, лицензия на расширение дискового пространства - комплект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627-14301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Data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Progression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, лицензия на расширение дискового пространства - комплект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627-14184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12M Support, Core Bundle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>Exp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 License (Essential)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584-10195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12M Support, Data Progression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>Exp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eastAsia="ru-RU"/>
              </w:rPr>
              <w:t xml:space="preserve"> License (Non-Essential)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584-10435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7217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Память 16Гб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Dual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Rank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LV RDIMM 1333МГц, x4 - комплект</w:t>
            </w:r>
          </w:p>
        </w:tc>
        <w:tc>
          <w:tcPr>
            <w:tcW w:w="1180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32</w:t>
            </w:r>
          </w:p>
        </w:tc>
        <w:tc>
          <w:tcPr>
            <w:tcW w:w="1521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370-22463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Память 16Гб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Dual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Rank</w:t>
            </w:r>
            <w:proofErr w:type="spell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LV RDIMM 1333МГц, x4 - комплект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370-22463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7217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Жесткий диск</w:t>
            </w:r>
            <w:proofErr w:type="gramStart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:</w:t>
            </w:r>
            <w:proofErr w:type="gramEnd"/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 xml:space="preserve"> 600Гб SAS 6Гбит/с 10k 2.5" жесткий диск горячей замены в сборе - комплект</w:t>
            </w:r>
          </w:p>
        </w:tc>
        <w:tc>
          <w:tcPr>
            <w:tcW w:w="1180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1521" w:type="dxa"/>
            <w:noWrap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400-22399</w:t>
            </w:r>
          </w:p>
        </w:tc>
      </w:tr>
      <w:tr w:rsidR="0050677C" w:rsidRPr="0050677C" w:rsidTr="00007DFC">
        <w:trPr>
          <w:trHeight w:val="300"/>
        </w:trPr>
        <w:tc>
          <w:tcPr>
            <w:tcW w:w="788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7217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b/>
                <w:sz w:val="18"/>
                <w:szCs w:val="18"/>
                <w:lang w:val="ru-RU" w:eastAsia="ru-RU"/>
              </w:rPr>
              <w:t>300Гбайт SAS 6Гбит/с 10k 2,5дюйма жесткий диск с горячим подключением в сборе - комплект</w:t>
            </w:r>
          </w:p>
        </w:tc>
        <w:tc>
          <w:tcPr>
            <w:tcW w:w="1180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1521" w:type="dxa"/>
            <w:noWrap/>
            <w:hideMark/>
          </w:tcPr>
          <w:p w:rsidR="0050677C" w:rsidRPr="0050677C" w:rsidRDefault="0050677C" w:rsidP="0050677C">
            <w:pPr>
              <w:rPr>
                <w:rFonts w:ascii="Cambria" w:hAnsi="Cambria" w:cs="Calibri"/>
                <w:sz w:val="18"/>
                <w:szCs w:val="18"/>
                <w:lang w:val="ru-RU" w:eastAsia="ru-RU"/>
              </w:rPr>
            </w:pPr>
            <w:r w:rsidRPr="0050677C">
              <w:rPr>
                <w:rFonts w:ascii="Cambria" w:hAnsi="Cambria" w:cs="Calibri"/>
                <w:sz w:val="18"/>
                <w:szCs w:val="18"/>
                <w:lang w:val="ru-RU" w:eastAsia="ru-RU"/>
              </w:rPr>
              <w:t>400-21619</w:t>
            </w:r>
          </w:p>
        </w:tc>
      </w:tr>
    </w:tbl>
    <w:p w:rsidR="00806635" w:rsidRDefault="00806635" w:rsidP="00806635">
      <w:pPr>
        <w:ind w:left="1065"/>
        <w:rPr>
          <w:b/>
          <w:sz w:val="22"/>
          <w:szCs w:val="22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серверного оборудования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571" w:rsidRDefault="00154571" w:rsidP="001C1B8B">
      <w:r>
        <w:separator/>
      </w:r>
    </w:p>
  </w:endnote>
  <w:endnote w:type="continuationSeparator" w:id="0">
    <w:p w:rsidR="00154571" w:rsidRDefault="0015457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571" w:rsidRDefault="00154571" w:rsidP="001C1B8B">
      <w:r>
        <w:separator/>
      </w:r>
    </w:p>
  </w:footnote>
  <w:footnote w:type="continuationSeparator" w:id="0">
    <w:p w:rsidR="00154571" w:rsidRDefault="0015457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60CB"/>
    <w:rsid w:val="007F75B7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6E1C481-AAC6-468C-B774-D528F6C7A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1319</Words>
  <Characters>7523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2014-08-20T13:03:00Z</dcterms:created>
  <dcterms:modified xsi:type="dcterms:W3CDTF">2014-08-21T09:46:00Z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