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990" w:rsidRDefault="00D47990" w:rsidP="00D47990">
      <w:pPr>
        <w:pStyle w:val="a7"/>
        <w:pBdr>
          <w:bottom w:val="single" w:sz="6" w:space="1" w:color="auto"/>
        </w:pBdr>
        <w:tabs>
          <w:tab w:val="clear" w:pos="9355"/>
          <w:tab w:val="left" w:pos="6749"/>
        </w:tabs>
        <w:jc w:val="both"/>
        <w:rPr>
          <w:rFonts w:eastAsiaTheme="minorHAnsi" w:cstheme="minorBidi"/>
          <w:b/>
          <w:sz w:val="28"/>
          <w:szCs w:val="28"/>
          <w:lang w:val="ru-RU"/>
        </w:rPr>
      </w:pPr>
    </w:p>
    <w:p w:rsidR="00D47990" w:rsidRDefault="00D47990" w:rsidP="00D47990">
      <w:pPr>
        <w:pStyle w:val="a7"/>
        <w:pBdr>
          <w:bottom w:val="single" w:sz="6" w:space="1" w:color="auto"/>
        </w:pBdr>
        <w:tabs>
          <w:tab w:val="clear" w:pos="9355"/>
          <w:tab w:val="left" w:pos="6749"/>
        </w:tabs>
        <w:jc w:val="both"/>
        <w:rPr>
          <w:rFonts w:eastAsiaTheme="minorHAnsi" w:cstheme="minorBidi"/>
          <w:b/>
          <w:sz w:val="28"/>
          <w:szCs w:val="28"/>
          <w:lang w:val="ru-RU"/>
        </w:rPr>
      </w:pPr>
    </w:p>
    <w:p w:rsidR="00D47990" w:rsidRPr="00425501" w:rsidRDefault="00D47990" w:rsidP="00D47990">
      <w:pPr>
        <w:pStyle w:val="a7"/>
        <w:pBdr>
          <w:bottom w:val="single" w:sz="6" w:space="1" w:color="auto"/>
        </w:pBdr>
        <w:tabs>
          <w:tab w:val="clear" w:pos="9355"/>
          <w:tab w:val="left" w:pos="6749"/>
        </w:tabs>
        <w:jc w:val="both"/>
        <w:rPr>
          <w:b/>
          <w:i/>
          <w:szCs w:val="24"/>
          <w:lang w:val="ru-RU"/>
        </w:rPr>
      </w:pPr>
      <w:r w:rsidRPr="00425501">
        <w:rPr>
          <w:b/>
          <w:i/>
          <w:szCs w:val="24"/>
          <w:lang w:val="ru-RU"/>
        </w:rPr>
        <w:t xml:space="preserve">Приложение № </w:t>
      </w:r>
      <w:r w:rsidR="005A67B2">
        <w:rPr>
          <w:b/>
          <w:i/>
          <w:szCs w:val="24"/>
          <w:lang w:val="ru-RU"/>
        </w:rPr>
        <w:t>1</w:t>
      </w:r>
      <w:r w:rsidRPr="00425501">
        <w:rPr>
          <w:b/>
          <w:i/>
          <w:szCs w:val="24"/>
          <w:lang w:val="ru-RU"/>
        </w:rPr>
        <w:t xml:space="preserve"> к Извещению №</w:t>
      </w:r>
      <w:r w:rsidRPr="00425501">
        <w:rPr>
          <w:lang w:val="ru-RU"/>
        </w:rPr>
        <w:t xml:space="preserve"> </w:t>
      </w:r>
      <w:r w:rsidR="005A67B2" w:rsidRPr="005A67B2">
        <w:rPr>
          <w:b/>
          <w:i/>
          <w:szCs w:val="24"/>
          <w:lang w:val="ru-RU"/>
        </w:rPr>
        <w:t xml:space="preserve">14-50224/24 </w:t>
      </w:r>
    </w:p>
    <w:p w:rsidR="00D47990" w:rsidRDefault="00D47990" w:rsidP="00D47990">
      <w:pPr>
        <w:tabs>
          <w:tab w:val="left" w:pos="5665"/>
        </w:tabs>
        <w:jc w:val="left"/>
        <w:rPr>
          <w:b/>
          <w:sz w:val="28"/>
          <w:szCs w:val="28"/>
        </w:rPr>
      </w:pPr>
    </w:p>
    <w:p w:rsidR="00D47990" w:rsidRDefault="00D47990" w:rsidP="00D47990">
      <w:pPr>
        <w:tabs>
          <w:tab w:val="left" w:pos="3396"/>
        </w:tabs>
        <w:rPr>
          <w:b/>
          <w:sz w:val="28"/>
          <w:szCs w:val="28"/>
        </w:rPr>
      </w:pPr>
    </w:p>
    <w:p w:rsidR="00127B8E" w:rsidRPr="00612B65" w:rsidRDefault="006B7E4E" w:rsidP="006B7E4E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B7E4E">
        <w:rPr>
          <w:b/>
          <w:sz w:val="28"/>
          <w:szCs w:val="28"/>
        </w:rPr>
        <w:t xml:space="preserve">Техническое задание на проведение закупки </w:t>
      </w:r>
      <w:r w:rsidR="00612B65">
        <w:rPr>
          <w:b/>
          <w:sz w:val="28"/>
          <w:szCs w:val="28"/>
        </w:rPr>
        <w:t>тахеометра, сопутствующего оборудования и программного обеспечения</w:t>
      </w:r>
      <w:r w:rsidR="00661FC3">
        <w:rPr>
          <w:b/>
          <w:sz w:val="28"/>
          <w:szCs w:val="28"/>
        </w:rPr>
        <w:t xml:space="preserve"> </w:t>
      </w:r>
      <w:r w:rsidR="00661FC3" w:rsidRPr="00661FC3">
        <w:rPr>
          <w:b/>
          <w:sz w:val="28"/>
          <w:szCs w:val="28"/>
        </w:rPr>
        <w:t>производс</w:t>
      </w:r>
      <w:r w:rsidR="00425501">
        <w:rPr>
          <w:b/>
          <w:sz w:val="28"/>
          <w:szCs w:val="28"/>
        </w:rPr>
        <w:t>тва компании «</w:t>
      </w:r>
      <w:proofErr w:type="spellStart"/>
      <w:r w:rsidR="00425501">
        <w:rPr>
          <w:b/>
          <w:sz w:val="28"/>
          <w:szCs w:val="28"/>
        </w:rPr>
        <w:t>Leica</w:t>
      </w:r>
      <w:proofErr w:type="spellEnd"/>
      <w:r w:rsidR="00425501">
        <w:rPr>
          <w:b/>
          <w:sz w:val="28"/>
          <w:szCs w:val="28"/>
        </w:rPr>
        <w:t xml:space="preserve"> </w:t>
      </w:r>
      <w:proofErr w:type="spellStart"/>
      <w:r w:rsidR="00425501">
        <w:rPr>
          <w:b/>
          <w:sz w:val="28"/>
          <w:szCs w:val="28"/>
        </w:rPr>
        <w:t>Geosystems</w:t>
      </w:r>
      <w:proofErr w:type="spellEnd"/>
      <w:r w:rsidR="00425501">
        <w:rPr>
          <w:b/>
          <w:sz w:val="28"/>
          <w:szCs w:val="28"/>
        </w:rPr>
        <w:t>»</w:t>
      </w:r>
    </w:p>
    <w:p w:rsidR="006B7E4E" w:rsidRDefault="006B7E4E"/>
    <w:p w:rsidR="00035703" w:rsidRDefault="006B7E4E" w:rsidP="00035703">
      <w:pPr>
        <w:ind w:left="1985" w:hanging="1985"/>
      </w:pPr>
      <w:r w:rsidRPr="006B7E4E">
        <w:rPr>
          <w:b/>
        </w:rPr>
        <w:t>Предмет закупки:</w:t>
      </w:r>
      <w:r>
        <w:t xml:space="preserve"> </w:t>
      </w:r>
      <w:r w:rsidR="00035703" w:rsidRPr="00035703">
        <w:t>Поставка тахеометра, сопутствующего оборудования и программного обеспечения производства компании «</w:t>
      </w:r>
      <w:proofErr w:type="spellStart"/>
      <w:r w:rsidR="00035703" w:rsidRPr="00035703">
        <w:t>Leica</w:t>
      </w:r>
      <w:proofErr w:type="spellEnd"/>
      <w:r w:rsidR="00035703" w:rsidRPr="00035703">
        <w:t xml:space="preserve"> </w:t>
      </w:r>
      <w:proofErr w:type="spellStart"/>
      <w:r w:rsidR="00035703" w:rsidRPr="00035703">
        <w:t>Geosystems</w:t>
      </w:r>
      <w:proofErr w:type="spellEnd"/>
      <w:r w:rsidR="00035703" w:rsidRPr="00035703">
        <w:t>» по адресу: г. Москва, территория инновационного центра «</w:t>
      </w:r>
      <w:proofErr w:type="spellStart"/>
      <w:r w:rsidR="00035703" w:rsidRPr="00035703">
        <w:t>Сколково</w:t>
      </w:r>
      <w:proofErr w:type="spellEnd"/>
      <w:r w:rsidR="00035703" w:rsidRPr="00035703">
        <w:t>», ул. Луговая  д.4, корп.2</w:t>
      </w:r>
    </w:p>
    <w:p w:rsidR="003747E1" w:rsidRPr="006A5110" w:rsidRDefault="006B7E4E" w:rsidP="00035703">
      <w:pPr>
        <w:ind w:left="1985" w:hanging="1985"/>
        <w:rPr>
          <w:b/>
        </w:rPr>
      </w:pPr>
      <w:r w:rsidRPr="006B7E4E">
        <w:rPr>
          <w:b/>
        </w:rPr>
        <w:t xml:space="preserve">Состав </w:t>
      </w:r>
      <w:r w:rsidR="005C55BB">
        <w:rPr>
          <w:b/>
        </w:rPr>
        <w:t>закупки</w:t>
      </w:r>
      <w:r w:rsidRPr="006B7E4E">
        <w:rPr>
          <w:b/>
        </w:rPr>
        <w:t>:</w:t>
      </w:r>
      <w:r w:rsidRPr="006A5110">
        <w:rPr>
          <w:b/>
        </w:rPr>
        <w:t xml:space="preserve"> </w:t>
      </w:r>
    </w:p>
    <w:tbl>
      <w:tblPr>
        <w:tblStyle w:val="TableStyle4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98"/>
        <w:gridCol w:w="6067"/>
        <w:gridCol w:w="1032"/>
        <w:gridCol w:w="843"/>
      </w:tblGrid>
      <w:tr w:rsidR="00807CA2" w:rsidRPr="005C55BB" w:rsidTr="00736FB7">
        <w:tc>
          <w:tcPr>
            <w:tcW w:w="227" w:type="pct"/>
            <w:shd w:val="clear" w:color="FFFFFF" w:fill="auto"/>
            <w:vAlign w:val="center"/>
          </w:tcPr>
          <w:p w:rsidR="00DA6BFC" w:rsidRPr="006A5110" w:rsidRDefault="00DA6BFC" w:rsidP="00DA6BFC">
            <w:pPr>
              <w:pStyle w:val="1CStyle25"/>
              <w:rPr>
                <w:rFonts w:ascii="Times New Roman" w:hAnsi="Times New Roman" w:cs="Times New Roman"/>
                <w:szCs w:val="20"/>
              </w:rPr>
            </w:pPr>
            <w:r w:rsidRPr="006A5110">
              <w:rPr>
                <w:rFonts w:ascii="Times New Roman" w:hAnsi="Times New Roman" w:cs="Times New Roman"/>
                <w:szCs w:val="20"/>
              </w:rPr>
              <w:t>№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DA6BFC" w:rsidRPr="006A5110" w:rsidRDefault="00DA6BFC" w:rsidP="00DA6BFC">
            <w:pPr>
              <w:pStyle w:val="1CStyle26"/>
              <w:rPr>
                <w:rFonts w:ascii="Times New Roman" w:hAnsi="Times New Roman" w:cs="Times New Roman"/>
                <w:szCs w:val="20"/>
              </w:rPr>
            </w:pPr>
            <w:r w:rsidRPr="006A5110">
              <w:rPr>
                <w:rFonts w:ascii="Times New Roman" w:hAnsi="Times New Roman" w:cs="Times New Roman"/>
                <w:szCs w:val="20"/>
              </w:rPr>
              <w:t>Артикул</w:t>
            </w:r>
          </w:p>
        </w:tc>
        <w:tc>
          <w:tcPr>
            <w:tcW w:w="3239" w:type="pct"/>
            <w:shd w:val="clear" w:color="FFFFFF" w:fill="auto"/>
            <w:vAlign w:val="center"/>
          </w:tcPr>
          <w:p w:rsidR="00DA6BFC" w:rsidRPr="006A5110" w:rsidRDefault="00DA6BFC" w:rsidP="00DA6BFC">
            <w:pPr>
              <w:pStyle w:val="1CStyle27"/>
              <w:jc w:val="center"/>
              <w:rPr>
                <w:rFonts w:ascii="Times New Roman" w:hAnsi="Times New Roman" w:cs="Times New Roman"/>
                <w:szCs w:val="20"/>
              </w:rPr>
            </w:pPr>
            <w:r w:rsidRPr="006A5110">
              <w:rPr>
                <w:rFonts w:ascii="Times New Roman" w:hAnsi="Times New Roman" w:cs="Times New Roman"/>
                <w:szCs w:val="20"/>
              </w:rPr>
              <w:t>Товары (Работы, услуги)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DA6BFC" w:rsidRPr="006A5110" w:rsidRDefault="00DA6BFC" w:rsidP="0056295B">
            <w:pPr>
              <w:pStyle w:val="1CStyle30"/>
              <w:rPr>
                <w:rFonts w:ascii="Times New Roman" w:hAnsi="Times New Roman" w:cs="Times New Roman"/>
                <w:szCs w:val="20"/>
              </w:rPr>
            </w:pPr>
            <w:r w:rsidRPr="006A5110">
              <w:rPr>
                <w:rFonts w:ascii="Times New Roman" w:hAnsi="Times New Roman" w:cs="Times New Roman"/>
                <w:szCs w:val="20"/>
              </w:rPr>
              <w:t>Ед</w:t>
            </w:r>
            <w:r w:rsidR="0056295B" w:rsidRPr="006A5110">
              <w:rPr>
                <w:rFonts w:ascii="Times New Roman" w:hAnsi="Times New Roman" w:cs="Times New Roman"/>
                <w:szCs w:val="20"/>
              </w:rPr>
              <w:t>иницы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DA6BFC" w:rsidRPr="006A5110" w:rsidRDefault="00DA6BFC" w:rsidP="00DA6BFC">
            <w:pPr>
              <w:pStyle w:val="1CStyle29"/>
              <w:rPr>
                <w:rFonts w:ascii="Times New Roman" w:hAnsi="Times New Roman" w:cs="Times New Roman"/>
                <w:szCs w:val="20"/>
              </w:rPr>
            </w:pPr>
            <w:r w:rsidRPr="006A5110">
              <w:rPr>
                <w:rFonts w:ascii="Times New Roman" w:hAnsi="Times New Roman" w:cs="Times New Roman"/>
                <w:szCs w:val="20"/>
              </w:rPr>
              <w:t>Кол-во</w:t>
            </w:r>
          </w:p>
        </w:tc>
      </w:tr>
      <w:tr w:rsidR="00807CA2" w:rsidRPr="005C55BB" w:rsidTr="00E62841">
        <w:trPr>
          <w:trHeight w:val="50"/>
        </w:trPr>
        <w:tc>
          <w:tcPr>
            <w:tcW w:w="227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805088</w:t>
            </w:r>
          </w:p>
        </w:tc>
        <w:tc>
          <w:tcPr>
            <w:tcW w:w="3239" w:type="pct"/>
            <w:shd w:val="clear" w:color="FFFFFF" w:fill="auto"/>
          </w:tcPr>
          <w:p w:rsidR="00DA6BFC" w:rsidRPr="0056295B" w:rsidRDefault="00DA6BFC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Тахеометр LEICA MS50 (1")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DA6BFC" w:rsidRPr="0056295B" w:rsidRDefault="0056295B" w:rsidP="00736FB7">
            <w:pPr>
              <w:pStyle w:val="1CStyle37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к</w:t>
            </w:r>
            <w:r w:rsidR="00DA6BFC" w:rsidRPr="0056295B">
              <w:rPr>
                <w:rFonts w:ascii="Times New Roman" w:hAnsi="Times New Roman" w:cs="Times New Roman"/>
                <w:szCs w:val="20"/>
              </w:rPr>
              <w:t>омп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807CA2" w:rsidRPr="005C55BB" w:rsidTr="00E62841">
        <w:trPr>
          <w:trHeight w:val="50"/>
        </w:trPr>
        <w:tc>
          <w:tcPr>
            <w:tcW w:w="227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781600</w:t>
            </w:r>
          </w:p>
        </w:tc>
        <w:tc>
          <w:tcPr>
            <w:tcW w:w="3239" w:type="pct"/>
            <w:shd w:val="clear" w:color="FFFFFF" w:fill="auto"/>
          </w:tcPr>
          <w:p w:rsidR="00DA6BFC" w:rsidRPr="0056295B" w:rsidRDefault="00DA6BFC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Контроллер LEICA CS15 3.5G (TPS/GS10/GS15/GS12,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Lemo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модуль)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DA6BFC" w:rsidRPr="0056295B" w:rsidRDefault="0056295B" w:rsidP="00736FB7">
            <w:pPr>
              <w:pStyle w:val="1CStyle37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к</w:t>
            </w:r>
            <w:r w:rsidRPr="0056295B">
              <w:rPr>
                <w:rFonts w:ascii="Times New Roman" w:hAnsi="Times New Roman" w:cs="Times New Roman"/>
                <w:szCs w:val="20"/>
              </w:rPr>
              <w:t>омп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807CA2" w:rsidRPr="005C55BB" w:rsidTr="00E62841">
        <w:trPr>
          <w:trHeight w:val="50"/>
        </w:trPr>
        <w:tc>
          <w:tcPr>
            <w:tcW w:w="227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772806</w:t>
            </w:r>
          </w:p>
        </w:tc>
        <w:tc>
          <w:tcPr>
            <w:tcW w:w="3239" w:type="pct"/>
            <w:shd w:val="clear" w:color="FFFFFF" w:fill="auto"/>
          </w:tcPr>
          <w:p w:rsidR="00DA6BFC" w:rsidRPr="0056295B" w:rsidRDefault="00DA6BFC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Аккумулятор LEICA GEB212 (7.4V, 2.6Ач,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Li-Ion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DA6BFC" w:rsidRPr="0056295B" w:rsidRDefault="0056295B" w:rsidP="00736FB7">
            <w:pPr>
              <w:pStyle w:val="1CStyle37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ш</w:t>
            </w:r>
            <w:r w:rsidR="00DA6BFC" w:rsidRPr="0056295B">
              <w:rPr>
                <w:rFonts w:ascii="Times New Roman" w:hAnsi="Times New Roman" w:cs="Times New Roman"/>
                <w:szCs w:val="20"/>
              </w:rPr>
              <w:t>т</w:t>
            </w:r>
            <w:r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3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733271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Зарядное устройство LEICA GKL221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jc w:val="center"/>
              <w:rPr>
                <w:sz w:val="20"/>
                <w:szCs w:val="20"/>
              </w:rPr>
            </w:pPr>
            <w:r w:rsidRPr="0056295B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767856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Карта памяти LEICA MSD1000 (1 Гб, SD,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пром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>.)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jc w:val="center"/>
              <w:rPr>
                <w:sz w:val="20"/>
                <w:szCs w:val="20"/>
              </w:rPr>
            </w:pPr>
            <w:r w:rsidRPr="0056295B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788853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Радиомодем LEICA RH16 (LRBT; TS15/TS30/TM30)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jc w:val="center"/>
              <w:rPr>
                <w:sz w:val="20"/>
                <w:szCs w:val="20"/>
              </w:rPr>
            </w:pPr>
            <w:r w:rsidRPr="0056295B">
              <w:rPr>
                <w:rFonts w:ascii="Times New Roman" w:hAnsi="Times New Roman" w:cs="Times New Roman"/>
                <w:sz w:val="20"/>
                <w:szCs w:val="20"/>
              </w:rPr>
              <w:t>комп.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788855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Радиомодем LEICA CTR16 (LRBT; насадка для CS15)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jc w:val="center"/>
              <w:rPr>
                <w:sz w:val="20"/>
                <w:szCs w:val="20"/>
              </w:rPr>
            </w:pPr>
            <w:r w:rsidRPr="0056295B">
              <w:rPr>
                <w:rFonts w:ascii="Times New Roman" w:hAnsi="Times New Roman" w:cs="Times New Roman"/>
                <w:sz w:val="20"/>
                <w:szCs w:val="20"/>
              </w:rPr>
              <w:t>комп.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807CA2" w:rsidRPr="005C55BB" w:rsidTr="00E25451">
        <w:tc>
          <w:tcPr>
            <w:tcW w:w="227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767802</w:t>
            </w:r>
          </w:p>
        </w:tc>
        <w:tc>
          <w:tcPr>
            <w:tcW w:w="3239" w:type="pct"/>
            <w:shd w:val="clear" w:color="FFFFFF" w:fill="auto"/>
          </w:tcPr>
          <w:p w:rsidR="00DA6BFC" w:rsidRPr="0056295B" w:rsidRDefault="00DA6BFC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Адаптер LEICA GAD110 (GS15; Smart-антенна)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jc w:val="center"/>
              <w:rPr>
                <w:sz w:val="20"/>
                <w:szCs w:val="20"/>
              </w:rPr>
            </w:pPr>
            <w:r w:rsidRPr="0056295B">
              <w:rPr>
                <w:rFonts w:ascii="Times New Roman" w:hAnsi="Times New Roman" w:cs="Times New Roman"/>
                <w:sz w:val="20"/>
                <w:szCs w:val="20"/>
              </w:rPr>
              <w:t>штук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733323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Адаптер LEICA питания GDI221 (GEB221/GEB211/GEB212)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726831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Штатив LEICA CTP101 (дерев</w:t>
            </w:r>
            <w:proofErr w:type="gramStart"/>
            <w:r w:rsidRPr="0056295B">
              <w:rPr>
                <w:rFonts w:ascii="Times New Roman" w:hAnsi="Times New Roman" w:cs="Times New Roman"/>
                <w:szCs w:val="20"/>
              </w:rPr>
              <w:t xml:space="preserve">., </w:t>
            </w:r>
            <w:proofErr w:type="gramEnd"/>
            <w:r w:rsidRPr="0056295B">
              <w:rPr>
                <w:rFonts w:ascii="Times New Roman" w:hAnsi="Times New Roman" w:cs="Times New Roman"/>
                <w:szCs w:val="20"/>
              </w:rPr>
              <w:t>тяжелый, плоская головка)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754391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Веха LEICA GLS12 (2м, телескоп.)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767879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Крепление LEICA GHT62 (CS10,CS15/веха)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767880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Крепление LEICA GHT63 на веху (CS10/CS15 кольцо)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754384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Отражатель LEICA GRZ122 (360°, GPS антенна)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642534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Отражатель LEICA GMP111-0 (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минипризма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,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минивешка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770707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Рюкзак LEICA GVP647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03233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807CA2" w:rsidRPr="005C55BB" w:rsidTr="00E25451">
        <w:tc>
          <w:tcPr>
            <w:tcW w:w="227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767789</w:t>
            </w:r>
          </w:p>
        </w:tc>
        <w:tc>
          <w:tcPr>
            <w:tcW w:w="3239" w:type="pct"/>
            <w:shd w:val="clear" w:color="FFFFFF" w:fill="auto"/>
          </w:tcPr>
          <w:p w:rsidR="00DA6BFC" w:rsidRPr="0056295B" w:rsidRDefault="00DA6BFC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Приемник LEICA GS15 (минимальный; L1+L2)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7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комплект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DA6BFC" w:rsidRPr="0056295B" w:rsidRDefault="00DA6BFC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781346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использование программного продукта LEICA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SmartWorx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Viva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TS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Imaging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(TS11 I /TS15 I)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lastRenderedPageBreak/>
              <w:t>19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767805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использование программного продукта LEICA LOP2, GLONASS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option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(GS10/GS15;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Глонасс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20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767813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использование программного продукта LEICA LOP10, RTK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with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unlimited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range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(GS10/GS15; RTK)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21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767811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использование программного продукта LEICA LOP8, RINEX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logging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option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(GS10/GS15; запись RINEX)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22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781311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использование программного продукта LEICA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SmartWorx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Viva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TS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Worksite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>+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23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767909/</w:t>
            </w:r>
          </w:p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767913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использование программного продукта LEICA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SmartWorx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Viva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/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Worksite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+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license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key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(лицензионный ключ c набором опций)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rPr>
          <w:trHeight w:val="50"/>
        </w:trPr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24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781305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использование программного продукта LEICA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SmartWorx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Viva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TS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licence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key</w:t>
            </w:r>
            <w:proofErr w:type="spellEnd"/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56295B" w:rsidRPr="005C55BB" w:rsidTr="00E25451">
        <w:trPr>
          <w:trHeight w:val="50"/>
        </w:trPr>
        <w:tc>
          <w:tcPr>
            <w:tcW w:w="227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3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25</w:t>
            </w:r>
          </w:p>
        </w:tc>
        <w:tc>
          <w:tcPr>
            <w:tcW w:w="533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4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808790</w:t>
            </w:r>
          </w:p>
        </w:tc>
        <w:tc>
          <w:tcPr>
            <w:tcW w:w="3239" w:type="pct"/>
            <w:shd w:val="clear" w:color="FFFFFF" w:fill="auto"/>
          </w:tcPr>
          <w:p w:rsidR="0056295B" w:rsidRPr="0056295B" w:rsidRDefault="0056295B" w:rsidP="00E25451">
            <w:pPr>
              <w:pStyle w:val="1CStyle35"/>
              <w:jc w:val="left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 xml:space="preserve">Право на обновление программного обеспечения LEICA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Infinity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TPS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Scanning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6295B">
              <w:rPr>
                <w:rFonts w:ascii="Times New Roman" w:hAnsi="Times New Roman" w:cs="Times New Roman"/>
                <w:szCs w:val="20"/>
              </w:rPr>
              <w:t>Bundle</w:t>
            </w:r>
            <w:proofErr w:type="spellEnd"/>
            <w:r w:rsidRPr="0056295B">
              <w:rPr>
                <w:rFonts w:ascii="Times New Roman" w:hAnsi="Times New Roman" w:cs="Times New Roman"/>
                <w:szCs w:val="20"/>
              </w:rPr>
              <w:t xml:space="preserve"> (сетевая лицензия)</w:t>
            </w:r>
          </w:p>
        </w:tc>
        <w:tc>
          <w:tcPr>
            <w:tcW w:w="551" w:type="pct"/>
            <w:shd w:val="clear" w:color="FFFFFF" w:fill="auto"/>
            <w:vAlign w:val="center"/>
          </w:tcPr>
          <w:p w:rsidR="0056295B" w:rsidRDefault="0056295B" w:rsidP="00736FB7">
            <w:pPr>
              <w:jc w:val="center"/>
            </w:pPr>
            <w:r w:rsidRPr="005A5A36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450" w:type="pct"/>
            <w:shd w:val="clear" w:color="FFFFFF" w:fill="auto"/>
            <w:vAlign w:val="center"/>
          </w:tcPr>
          <w:p w:rsidR="0056295B" w:rsidRPr="0056295B" w:rsidRDefault="0056295B" w:rsidP="00736FB7">
            <w:pPr>
              <w:pStyle w:val="1CStyle36"/>
              <w:rPr>
                <w:rFonts w:ascii="Times New Roman" w:hAnsi="Times New Roman" w:cs="Times New Roman"/>
                <w:szCs w:val="20"/>
              </w:rPr>
            </w:pPr>
            <w:r w:rsidRPr="0056295B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</w:tbl>
    <w:p w:rsidR="005C55BB" w:rsidRDefault="005C55BB" w:rsidP="0023633C">
      <w:pPr>
        <w:spacing w:after="0"/>
        <w:ind w:firstLine="0"/>
      </w:pPr>
    </w:p>
    <w:p w:rsidR="009E000D" w:rsidRPr="00A23B9D" w:rsidRDefault="009E000D" w:rsidP="0023633C">
      <w:pPr>
        <w:spacing w:after="0"/>
        <w:ind w:firstLine="0"/>
        <w:rPr>
          <w:b/>
        </w:rPr>
      </w:pPr>
      <w:r w:rsidRPr="00A23B9D">
        <w:rPr>
          <w:b/>
        </w:rPr>
        <w:t xml:space="preserve">Предложение должно также </w:t>
      </w:r>
      <w:r w:rsidR="00485B08">
        <w:rPr>
          <w:b/>
        </w:rPr>
        <w:t>предусматривать</w:t>
      </w:r>
      <w:r w:rsidRPr="00A23B9D">
        <w:rPr>
          <w:b/>
        </w:rPr>
        <w:t>:</w:t>
      </w:r>
    </w:p>
    <w:p w:rsidR="009E000D" w:rsidRPr="00572453" w:rsidRDefault="009E000D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>продление сервиса обновления программного обеспечения на 1 год;</w:t>
      </w:r>
    </w:p>
    <w:p w:rsidR="009E000D" w:rsidRPr="00572453" w:rsidRDefault="009E000D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>метрологическая поверка на 2-ой год;</w:t>
      </w:r>
    </w:p>
    <w:p w:rsidR="009E000D" w:rsidRPr="00572453" w:rsidRDefault="009E000D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>поверка и юстировка для тахеометра, техническое обслуживание для GNNS приемника 1 раз в год;</w:t>
      </w:r>
    </w:p>
    <w:p w:rsidR="009E000D" w:rsidRPr="00572453" w:rsidRDefault="009E000D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>обучение (не менее двух человек);</w:t>
      </w:r>
    </w:p>
    <w:p w:rsidR="009E000D" w:rsidRPr="00572453" w:rsidRDefault="009E000D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>настройка бесплатно</w:t>
      </w:r>
      <w:r w:rsidR="00A23B9D" w:rsidRPr="00572453">
        <w:rPr>
          <w:szCs w:val="24"/>
        </w:rPr>
        <w:t xml:space="preserve">, включая </w:t>
      </w:r>
      <w:r w:rsidRPr="00572453">
        <w:rPr>
          <w:szCs w:val="24"/>
        </w:rPr>
        <w:t>поверк</w:t>
      </w:r>
      <w:r w:rsidR="00A23B9D" w:rsidRPr="00572453">
        <w:rPr>
          <w:szCs w:val="24"/>
        </w:rPr>
        <w:t>у;</w:t>
      </w:r>
    </w:p>
    <w:p w:rsidR="00A23B9D" w:rsidRPr="00572453" w:rsidRDefault="00A23B9D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>гарантийное обслуживание - в течение 1 года с момента передачи;</w:t>
      </w:r>
    </w:p>
    <w:p w:rsidR="009E000D" w:rsidRPr="00572453" w:rsidRDefault="00A23B9D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 xml:space="preserve">срок действия предложения </w:t>
      </w:r>
      <w:r w:rsidR="007D188C" w:rsidRPr="00572453">
        <w:rPr>
          <w:szCs w:val="24"/>
        </w:rPr>
        <w:t xml:space="preserve">не менее </w:t>
      </w:r>
      <w:r w:rsidR="006657D7" w:rsidRPr="00572453">
        <w:rPr>
          <w:szCs w:val="24"/>
        </w:rPr>
        <w:t>9</w:t>
      </w:r>
      <w:r w:rsidRPr="00572453">
        <w:rPr>
          <w:szCs w:val="24"/>
        </w:rPr>
        <w:t>0 дней с момента выставления;</w:t>
      </w:r>
    </w:p>
    <w:p w:rsidR="006657D7" w:rsidRPr="00572453" w:rsidRDefault="006657D7" w:rsidP="00A23B9D">
      <w:pPr>
        <w:pStyle w:val="a3"/>
        <w:numPr>
          <w:ilvl w:val="0"/>
          <w:numId w:val="4"/>
        </w:numPr>
        <w:spacing w:after="0"/>
        <w:rPr>
          <w:szCs w:val="24"/>
        </w:rPr>
      </w:pPr>
      <w:r w:rsidRPr="00572453">
        <w:rPr>
          <w:szCs w:val="24"/>
        </w:rPr>
        <w:t>поставка на территорию офиса Заказчика по адресу: г. Москва,  территория инновационного центра «Сколково», ул. Луговая, 4, корп.2</w:t>
      </w:r>
    </w:p>
    <w:p w:rsidR="00A23B9D" w:rsidRDefault="00A23B9D" w:rsidP="0023633C">
      <w:pPr>
        <w:spacing w:after="0"/>
        <w:ind w:firstLine="0"/>
      </w:pPr>
    </w:p>
    <w:p w:rsidR="0023633C" w:rsidRDefault="00A11859" w:rsidP="00485B08">
      <w:pPr>
        <w:spacing w:after="0"/>
        <w:ind w:firstLine="0"/>
        <w:rPr>
          <w:b/>
        </w:rPr>
      </w:pPr>
      <w:r>
        <w:rPr>
          <w:b/>
        </w:rPr>
        <w:t>Требования к участникам:</w:t>
      </w:r>
    </w:p>
    <w:p w:rsidR="00A11859" w:rsidRPr="00572453" w:rsidRDefault="00A23B9D" w:rsidP="00A23B9D">
      <w:pPr>
        <w:pStyle w:val="1CStyle35"/>
        <w:jc w:val="left"/>
        <w:rPr>
          <w:rFonts w:ascii="Times New Roman" w:hAnsi="Times New Roman" w:cs="Times New Roman"/>
          <w:sz w:val="24"/>
          <w:szCs w:val="24"/>
        </w:rPr>
      </w:pPr>
      <w:r w:rsidRPr="00572453">
        <w:rPr>
          <w:rFonts w:ascii="Times New Roman" w:hAnsi="Times New Roman" w:cs="Times New Roman"/>
          <w:sz w:val="24"/>
          <w:szCs w:val="24"/>
        </w:rPr>
        <w:t>Авторизованный мастер – дистрибьютор компании «</w:t>
      </w:r>
      <w:proofErr w:type="spellStart"/>
      <w:r w:rsidRPr="00572453">
        <w:rPr>
          <w:rFonts w:ascii="Times New Roman" w:hAnsi="Times New Roman" w:cs="Times New Roman"/>
          <w:sz w:val="24"/>
          <w:szCs w:val="24"/>
        </w:rPr>
        <w:t>Leica</w:t>
      </w:r>
      <w:proofErr w:type="spellEnd"/>
      <w:r w:rsidRPr="005724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2453">
        <w:rPr>
          <w:rFonts w:ascii="Times New Roman" w:hAnsi="Times New Roman" w:cs="Times New Roman"/>
          <w:sz w:val="24"/>
          <w:szCs w:val="24"/>
        </w:rPr>
        <w:t>Geosystems</w:t>
      </w:r>
      <w:proofErr w:type="spellEnd"/>
      <w:r w:rsidRPr="00572453">
        <w:rPr>
          <w:rFonts w:ascii="Times New Roman" w:hAnsi="Times New Roman" w:cs="Times New Roman"/>
          <w:sz w:val="24"/>
          <w:szCs w:val="24"/>
        </w:rPr>
        <w:t>» на территории Российской Федерации</w:t>
      </w:r>
      <w:r w:rsidR="00572453">
        <w:rPr>
          <w:rFonts w:ascii="Times New Roman" w:hAnsi="Times New Roman" w:cs="Times New Roman"/>
          <w:sz w:val="24"/>
          <w:szCs w:val="24"/>
        </w:rPr>
        <w:t xml:space="preserve"> (предоставляются заверенные копии подтверждающих документов)</w:t>
      </w:r>
      <w:r w:rsidRPr="00572453">
        <w:rPr>
          <w:rFonts w:ascii="Times New Roman" w:hAnsi="Times New Roman" w:cs="Times New Roman"/>
          <w:sz w:val="24"/>
          <w:szCs w:val="24"/>
        </w:rPr>
        <w:t>.</w:t>
      </w:r>
    </w:p>
    <w:sectPr w:rsidR="00A11859" w:rsidRPr="00572453" w:rsidSect="0023633C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C54ED"/>
    <w:multiLevelType w:val="multilevel"/>
    <w:tmpl w:val="0E32F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D525F1"/>
    <w:multiLevelType w:val="hybridMultilevel"/>
    <w:tmpl w:val="7F9C1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10B"/>
    <w:rsid w:val="00035703"/>
    <w:rsid w:val="00096972"/>
    <w:rsid w:val="000B6E4A"/>
    <w:rsid w:val="00127B8E"/>
    <w:rsid w:val="00204BF9"/>
    <w:rsid w:val="0021683E"/>
    <w:rsid w:val="0023633C"/>
    <w:rsid w:val="003002BF"/>
    <w:rsid w:val="0032253B"/>
    <w:rsid w:val="003747E1"/>
    <w:rsid w:val="00425501"/>
    <w:rsid w:val="0046510B"/>
    <w:rsid w:val="00485B08"/>
    <w:rsid w:val="004C508D"/>
    <w:rsid w:val="00550AB3"/>
    <w:rsid w:val="0056295B"/>
    <w:rsid w:val="00572453"/>
    <w:rsid w:val="005A67B2"/>
    <w:rsid w:val="005C55BB"/>
    <w:rsid w:val="00612B65"/>
    <w:rsid w:val="00661FC3"/>
    <w:rsid w:val="006657D7"/>
    <w:rsid w:val="006A5110"/>
    <w:rsid w:val="006B7E4E"/>
    <w:rsid w:val="00736FB7"/>
    <w:rsid w:val="00771EFB"/>
    <w:rsid w:val="007D188C"/>
    <w:rsid w:val="00807CA2"/>
    <w:rsid w:val="008B2895"/>
    <w:rsid w:val="009527AD"/>
    <w:rsid w:val="009A3633"/>
    <w:rsid w:val="009E000D"/>
    <w:rsid w:val="009F1D80"/>
    <w:rsid w:val="00A11859"/>
    <w:rsid w:val="00A1646D"/>
    <w:rsid w:val="00A23B9D"/>
    <w:rsid w:val="00A345C9"/>
    <w:rsid w:val="00AD0DA4"/>
    <w:rsid w:val="00B7055F"/>
    <w:rsid w:val="00BE1F8C"/>
    <w:rsid w:val="00C732F3"/>
    <w:rsid w:val="00CE4915"/>
    <w:rsid w:val="00D47990"/>
    <w:rsid w:val="00DA6BFC"/>
    <w:rsid w:val="00E25451"/>
    <w:rsid w:val="00E448DB"/>
    <w:rsid w:val="00E62841"/>
    <w:rsid w:val="00E7351F"/>
    <w:rsid w:val="00E85188"/>
    <w:rsid w:val="00F30FFA"/>
    <w:rsid w:val="00F457FD"/>
    <w:rsid w:val="00FC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20"/>
        <w:ind w:firstLine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747E1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99"/>
    <w:rsid w:val="00771EFB"/>
  </w:style>
  <w:style w:type="paragraph" w:styleId="a5">
    <w:name w:val="Balloon Text"/>
    <w:basedOn w:val="a"/>
    <w:link w:val="a6"/>
    <w:uiPriority w:val="99"/>
    <w:semiHidden/>
    <w:unhideWhenUsed/>
    <w:rsid w:val="00B7055F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55F"/>
    <w:rPr>
      <w:rFonts w:ascii="Tahoma" w:hAnsi="Tahoma" w:cs="Tahoma"/>
      <w:sz w:val="16"/>
      <w:szCs w:val="16"/>
    </w:rPr>
  </w:style>
  <w:style w:type="table" w:customStyle="1" w:styleId="TableStyle4">
    <w:name w:val="TableStyle4"/>
    <w:rsid w:val="005C55BB"/>
    <w:pPr>
      <w:spacing w:after="0"/>
      <w:ind w:firstLine="0"/>
      <w:jc w:val="left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CStyle28">
    <w:name w:val="1CStyle28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18"/>
      <w:lang w:eastAsia="ru-RU"/>
    </w:rPr>
  </w:style>
  <w:style w:type="paragraph" w:customStyle="1" w:styleId="1CStyle35">
    <w:name w:val="1CStyle35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34">
    <w:name w:val="1CStyle34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24">
    <w:name w:val="1CStyle24"/>
    <w:rsid w:val="005C55BB"/>
    <w:pPr>
      <w:spacing w:after="200" w:line="276" w:lineRule="auto"/>
      <w:ind w:firstLine="0"/>
    </w:pPr>
    <w:rPr>
      <w:rFonts w:ascii="Arial" w:eastAsiaTheme="minorEastAsia" w:hAnsi="Arial"/>
      <w:b/>
      <w:sz w:val="20"/>
      <w:lang w:eastAsia="ru-RU"/>
    </w:rPr>
  </w:style>
  <w:style w:type="paragraph" w:customStyle="1" w:styleId="1CStyle27">
    <w:name w:val="1CStyle27"/>
    <w:rsid w:val="005C55BB"/>
    <w:pPr>
      <w:spacing w:after="200" w:line="276" w:lineRule="auto"/>
      <w:ind w:firstLine="0"/>
      <w:jc w:val="right"/>
    </w:pPr>
    <w:rPr>
      <w:rFonts w:ascii="Arial" w:eastAsiaTheme="minorEastAsia" w:hAnsi="Arial"/>
      <w:b/>
      <w:sz w:val="20"/>
      <w:lang w:eastAsia="ru-RU"/>
    </w:rPr>
  </w:style>
  <w:style w:type="paragraph" w:customStyle="1" w:styleId="1CStyle33">
    <w:name w:val="1CStyle33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25">
    <w:name w:val="1CStyle25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0">
    <w:name w:val="1CStyle30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29">
    <w:name w:val="1CStyle29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7">
    <w:name w:val="1CStyle37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36">
    <w:name w:val="1CStyle36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32">
    <w:name w:val="1CStyle32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1">
    <w:name w:val="1CStyle31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26">
    <w:name w:val="1CStyle26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8">
    <w:name w:val="1CStyle38"/>
    <w:rsid w:val="005C55BB"/>
    <w:pPr>
      <w:spacing w:after="200" w:line="276" w:lineRule="auto"/>
      <w:ind w:firstLine="0"/>
      <w:jc w:val="right"/>
    </w:pPr>
    <w:rPr>
      <w:rFonts w:ascii="Arial" w:eastAsiaTheme="minorEastAsia" w:hAnsi="Arial"/>
      <w:sz w:val="20"/>
      <w:lang w:eastAsia="ru-RU"/>
    </w:rPr>
  </w:style>
  <w:style w:type="paragraph" w:customStyle="1" w:styleId="1CStyle39">
    <w:name w:val="1CStyle39"/>
    <w:rsid w:val="005C55BB"/>
    <w:pPr>
      <w:spacing w:after="200" w:line="276" w:lineRule="auto"/>
      <w:ind w:firstLine="0"/>
      <w:jc w:val="right"/>
    </w:pPr>
    <w:rPr>
      <w:rFonts w:ascii="Arial" w:eastAsiaTheme="minorEastAsia" w:hAnsi="Arial"/>
      <w:sz w:val="20"/>
      <w:lang w:eastAsia="ru-RU"/>
    </w:rPr>
  </w:style>
  <w:style w:type="table" w:customStyle="1" w:styleId="TableStyle6">
    <w:name w:val="TableStyle6"/>
    <w:rsid w:val="005C55BB"/>
    <w:pPr>
      <w:spacing w:after="0"/>
      <w:ind w:firstLine="0"/>
      <w:jc w:val="left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7">
    <w:name w:val="TableStyle7"/>
    <w:rsid w:val="009E000D"/>
    <w:pPr>
      <w:spacing w:after="0"/>
      <w:ind w:firstLine="0"/>
      <w:jc w:val="left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CStyle43">
    <w:name w:val="1CStyle43"/>
    <w:rsid w:val="009E000D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1">
    <w:name w:val="1CStyle1"/>
    <w:rsid w:val="009E000D"/>
    <w:pPr>
      <w:spacing w:after="200" w:line="276" w:lineRule="auto"/>
      <w:ind w:firstLine="0"/>
    </w:pPr>
    <w:rPr>
      <w:rFonts w:ascii="Arial" w:eastAsiaTheme="minorEastAsia" w:hAnsi="Arial"/>
      <w:sz w:val="20"/>
      <w:lang w:eastAsia="ru-RU"/>
    </w:rPr>
  </w:style>
  <w:style w:type="paragraph" w:styleId="a7">
    <w:name w:val="header"/>
    <w:basedOn w:val="a"/>
    <w:link w:val="a8"/>
    <w:uiPriority w:val="9"/>
    <w:unhideWhenUsed/>
    <w:rsid w:val="00D47990"/>
    <w:pPr>
      <w:tabs>
        <w:tab w:val="center" w:pos="4677"/>
        <w:tab w:val="right" w:pos="9355"/>
      </w:tabs>
      <w:spacing w:after="0"/>
      <w:ind w:firstLine="0"/>
      <w:jc w:val="left"/>
    </w:pPr>
    <w:rPr>
      <w:rFonts w:eastAsia="Times New Roman" w:cs="Times New Roman"/>
      <w:sz w:val="20"/>
      <w:szCs w:val="20"/>
      <w:lang w:val="en-US"/>
    </w:rPr>
  </w:style>
  <w:style w:type="character" w:customStyle="1" w:styleId="a8">
    <w:name w:val="Верхний колонтитул Знак"/>
    <w:basedOn w:val="a0"/>
    <w:link w:val="a7"/>
    <w:uiPriority w:val="9"/>
    <w:rsid w:val="00D47990"/>
    <w:rPr>
      <w:rFonts w:eastAsia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20"/>
        <w:ind w:firstLine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747E1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99"/>
    <w:rsid w:val="00771EFB"/>
  </w:style>
  <w:style w:type="paragraph" w:styleId="a5">
    <w:name w:val="Balloon Text"/>
    <w:basedOn w:val="a"/>
    <w:link w:val="a6"/>
    <w:uiPriority w:val="99"/>
    <w:semiHidden/>
    <w:unhideWhenUsed/>
    <w:rsid w:val="00B7055F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055F"/>
    <w:rPr>
      <w:rFonts w:ascii="Tahoma" w:hAnsi="Tahoma" w:cs="Tahoma"/>
      <w:sz w:val="16"/>
      <w:szCs w:val="16"/>
    </w:rPr>
  </w:style>
  <w:style w:type="table" w:customStyle="1" w:styleId="TableStyle4">
    <w:name w:val="TableStyle4"/>
    <w:rsid w:val="005C55BB"/>
    <w:pPr>
      <w:spacing w:after="0"/>
      <w:ind w:firstLine="0"/>
      <w:jc w:val="left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CStyle28">
    <w:name w:val="1CStyle28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18"/>
      <w:lang w:eastAsia="ru-RU"/>
    </w:rPr>
  </w:style>
  <w:style w:type="paragraph" w:customStyle="1" w:styleId="1CStyle35">
    <w:name w:val="1CStyle35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34">
    <w:name w:val="1CStyle34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24">
    <w:name w:val="1CStyle24"/>
    <w:rsid w:val="005C55BB"/>
    <w:pPr>
      <w:spacing w:after="200" w:line="276" w:lineRule="auto"/>
      <w:ind w:firstLine="0"/>
    </w:pPr>
    <w:rPr>
      <w:rFonts w:ascii="Arial" w:eastAsiaTheme="minorEastAsia" w:hAnsi="Arial"/>
      <w:b/>
      <w:sz w:val="20"/>
      <w:lang w:eastAsia="ru-RU"/>
    </w:rPr>
  </w:style>
  <w:style w:type="paragraph" w:customStyle="1" w:styleId="1CStyle27">
    <w:name w:val="1CStyle27"/>
    <w:rsid w:val="005C55BB"/>
    <w:pPr>
      <w:spacing w:after="200" w:line="276" w:lineRule="auto"/>
      <w:ind w:firstLine="0"/>
      <w:jc w:val="right"/>
    </w:pPr>
    <w:rPr>
      <w:rFonts w:ascii="Arial" w:eastAsiaTheme="minorEastAsia" w:hAnsi="Arial"/>
      <w:b/>
      <w:sz w:val="20"/>
      <w:lang w:eastAsia="ru-RU"/>
    </w:rPr>
  </w:style>
  <w:style w:type="paragraph" w:customStyle="1" w:styleId="1CStyle33">
    <w:name w:val="1CStyle33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25">
    <w:name w:val="1CStyle25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0">
    <w:name w:val="1CStyle30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29">
    <w:name w:val="1CStyle29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7">
    <w:name w:val="1CStyle37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36">
    <w:name w:val="1CStyle36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32">
    <w:name w:val="1CStyle32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1">
    <w:name w:val="1CStyle31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26">
    <w:name w:val="1CStyle26"/>
    <w:rsid w:val="005C55BB"/>
    <w:pPr>
      <w:spacing w:after="200" w:line="276" w:lineRule="auto"/>
      <w:ind w:firstLine="0"/>
      <w:jc w:val="center"/>
    </w:pPr>
    <w:rPr>
      <w:rFonts w:ascii="Arial" w:eastAsiaTheme="minorEastAsia" w:hAnsi="Arial"/>
      <w:b/>
      <w:sz w:val="20"/>
      <w:lang w:eastAsia="ru-RU"/>
    </w:rPr>
  </w:style>
  <w:style w:type="paragraph" w:customStyle="1" w:styleId="1CStyle38">
    <w:name w:val="1CStyle38"/>
    <w:rsid w:val="005C55BB"/>
    <w:pPr>
      <w:spacing w:after="200" w:line="276" w:lineRule="auto"/>
      <w:ind w:firstLine="0"/>
      <w:jc w:val="right"/>
    </w:pPr>
    <w:rPr>
      <w:rFonts w:ascii="Arial" w:eastAsiaTheme="minorEastAsia" w:hAnsi="Arial"/>
      <w:sz w:val="20"/>
      <w:lang w:eastAsia="ru-RU"/>
    </w:rPr>
  </w:style>
  <w:style w:type="paragraph" w:customStyle="1" w:styleId="1CStyle39">
    <w:name w:val="1CStyle39"/>
    <w:rsid w:val="005C55BB"/>
    <w:pPr>
      <w:spacing w:after="200" w:line="276" w:lineRule="auto"/>
      <w:ind w:firstLine="0"/>
      <w:jc w:val="right"/>
    </w:pPr>
    <w:rPr>
      <w:rFonts w:ascii="Arial" w:eastAsiaTheme="minorEastAsia" w:hAnsi="Arial"/>
      <w:sz w:val="20"/>
      <w:lang w:eastAsia="ru-RU"/>
    </w:rPr>
  </w:style>
  <w:style w:type="table" w:customStyle="1" w:styleId="TableStyle6">
    <w:name w:val="TableStyle6"/>
    <w:rsid w:val="005C55BB"/>
    <w:pPr>
      <w:spacing w:after="0"/>
      <w:ind w:firstLine="0"/>
      <w:jc w:val="left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Style7">
    <w:name w:val="TableStyle7"/>
    <w:rsid w:val="009E000D"/>
    <w:pPr>
      <w:spacing w:after="0"/>
      <w:ind w:firstLine="0"/>
      <w:jc w:val="left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CStyle43">
    <w:name w:val="1CStyle43"/>
    <w:rsid w:val="009E000D"/>
    <w:pPr>
      <w:spacing w:after="200" w:line="276" w:lineRule="auto"/>
      <w:ind w:firstLine="0"/>
      <w:jc w:val="center"/>
    </w:pPr>
    <w:rPr>
      <w:rFonts w:ascii="Arial" w:eastAsiaTheme="minorEastAsia" w:hAnsi="Arial"/>
      <w:sz w:val="20"/>
      <w:lang w:eastAsia="ru-RU"/>
    </w:rPr>
  </w:style>
  <w:style w:type="paragraph" w:customStyle="1" w:styleId="1CStyle1">
    <w:name w:val="1CStyle1"/>
    <w:rsid w:val="009E000D"/>
    <w:pPr>
      <w:spacing w:after="200" w:line="276" w:lineRule="auto"/>
      <w:ind w:firstLine="0"/>
    </w:pPr>
    <w:rPr>
      <w:rFonts w:ascii="Arial" w:eastAsiaTheme="minorEastAsia" w:hAnsi="Arial"/>
      <w:sz w:val="20"/>
      <w:lang w:eastAsia="ru-RU"/>
    </w:rPr>
  </w:style>
  <w:style w:type="paragraph" w:styleId="a7">
    <w:name w:val="header"/>
    <w:basedOn w:val="a"/>
    <w:link w:val="a8"/>
    <w:uiPriority w:val="9"/>
    <w:unhideWhenUsed/>
    <w:rsid w:val="00D47990"/>
    <w:pPr>
      <w:tabs>
        <w:tab w:val="center" w:pos="4677"/>
        <w:tab w:val="right" w:pos="9355"/>
      </w:tabs>
      <w:spacing w:after="0"/>
      <w:ind w:firstLine="0"/>
      <w:jc w:val="left"/>
    </w:pPr>
    <w:rPr>
      <w:rFonts w:eastAsia="Times New Roman" w:cs="Times New Roman"/>
      <w:sz w:val="20"/>
      <w:szCs w:val="20"/>
      <w:lang w:val="en-US"/>
    </w:rPr>
  </w:style>
  <w:style w:type="character" w:customStyle="1" w:styleId="a8">
    <w:name w:val="Верхний колонтитул Знак"/>
    <w:basedOn w:val="a0"/>
    <w:link w:val="a7"/>
    <w:uiPriority w:val="9"/>
    <w:rsid w:val="00D47990"/>
    <w:rPr>
      <w:rFonts w:eastAsia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4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Shinkin Aleksander</dc:creator>
  <cp:lastModifiedBy>Ornalina Inna</cp:lastModifiedBy>
  <cp:revision>3</cp:revision>
  <dcterms:created xsi:type="dcterms:W3CDTF">2014-08-05T12:58:00Z</dcterms:created>
  <dcterms:modified xsi:type="dcterms:W3CDTF">2014-08-05T14:16:00Z</dcterms:modified>
</cp:coreProperties>
</file>