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F35815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539CF44" wp14:editId="05D130E2">
            <wp:simplePos x="0" y="0"/>
            <wp:positionH relativeFrom="column">
              <wp:posOffset>-900430</wp:posOffset>
            </wp:positionH>
            <wp:positionV relativeFrom="paragraph">
              <wp:posOffset>-321310</wp:posOffset>
            </wp:positionV>
            <wp:extent cx="7573645" cy="2162175"/>
            <wp:effectExtent l="0" t="0" r="0" b="0"/>
            <wp:wrapThrough wrapText="bothSides">
              <wp:wrapPolygon edited="0">
                <wp:start x="2010" y="4948"/>
                <wp:lineTo x="1087" y="5900"/>
                <wp:lineTo x="978" y="6090"/>
                <wp:lineTo x="978" y="10657"/>
                <wp:lineTo x="3694" y="11419"/>
                <wp:lineTo x="10812" y="11419"/>
                <wp:lineTo x="2445" y="12560"/>
                <wp:lineTo x="2391" y="17508"/>
                <wp:lineTo x="2499" y="18270"/>
                <wp:lineTo x="5705" y="18270"/>
                <wp:lineTo x="6628" y="17889"/>
                <wp:lineTo x="6900" y="17699"/>
                <wp:lineTo x="6357" y="14463"/>
                <wp:lineTo x="10812" y="11419"/>
                <wp:lineTo x="14887" y="11419"/>
                <wp:lineTo x="20700" y="9706"/>
                <wp:lineTo x="20754" y="6280"/>
                <wp:lineTo x="5270" y="4948"/>
                <wp:lineTo x="2010" y="4948"/>
              </wp:wrapPolygon>
            </wp:wrapThrough>
            <wp:docPr id="1" name="Рисунок 0" descr="new_rus_11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rus_11.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364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E76D0F">
      <w:pPr>
        <w:tabs>
          <w:tab w:val="left" w:pos="3015"/>
        </w:tabs>
        <w:rPr>
          <w:b/>
        </w:rPr>
      </w:pPr>
      <w:r>
        <w:rPr>
          <w:b/>
        </w:rPr>
        <w:tab/>
      </w:r>
    </w:p>
    <w:p w:rsidR="00E76D0F" w:rsidRDefault="00E76D0F" w:rsidP="0049364D">
      <w:pPr>
        <w:jc w:val="center"/>
        <w:rPr>
          <w:b/>
        </w:rPr>
      </w:pPr>
    </w:p>
    <w:p w:rsidR="00D17214" w:rsidRDefault="0049364D" w:rsidP="0049364D">
      <w:pPr>
        <w:jc w:val="center"/>
        <w:rPr>
          <w:b/>
        </w:rPr>
      </w:pPr>
      <w:r>
        <w:rPr>
          <w:b/>
        </w:rPr>
        <w:t xml:space="preserve">                                                                     </w:t>
      </w: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="0093204E">
        <w:rPr>
          <w:rFonts w:eastAsia="Calibri"/>
          <w:b/>
          <w:sz w:val="28"/>
          <w:szCs w:val="28"/>
        </w:rPr>
        <w:t>14-50204/61</w:t>
      </w:r>
    </w:p>
    <w:p w:rsidR="0049364D" w:rsidRDefault="0049364D" w:rsidP="00372FFA">
      <w:pPr>
        <w:jc w:val="center"/>
        <w:rPr>
          <w:rFonts w:eastAsia="Calibri"/>
          <w:b/>
          <w:sz w:val="28"/>
          <w:szCs w:val="28"/>
        </w:rPr>
      </w:pPr>
      <w:proofErr w:type="gramStart"/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открытого 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цен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A4199E" w:rsidRPr="00A4199E">
        <w:rPr>
          <w:rFonts w:eastAsia="Calibri"/>
          <w:b/>
          <w:sz w:val="28"/>
          <w:szCs w:val="28"/>
        </w:rPr>
        <w:t xml:space="preserve">на право заключения договора на </w:t>
      </w:r>
      <w:r w:rsidR="00A83F88">
        <w:rPr>
          <w:rFonts w:eastAsia="Calibri"/>
          <w:b/>
          <w:sz w:val="28"/>
          <w:szCs w:val="28"/>
        </w:rPr>
        <w:t>поставку телекоммуникационного оборудования для серверной на объекте</w:t>
      </w:r>
      <w:proofErr w:type="gramEnd"/>
      <w:r w:rsidR="00A83F88">
        <w:rPr>
          <w:rFonts w:eastAsia="Calibri"/>
          <w:b/>
          <w:sz w:val="28"/>
          <w:szCs w:val="28"/>
        </w:rPr>
        <w:t xml:space="preserve"> </w:t>
      </w:r>
      <w:r w:rsidR="00A83F88" w:rsidRPr="00A83F88">
        <w:rPr>
          <w:rFonts w:eastAsia="Calibri"/>
          <w:b/>
          <w:sz w:val="28"/>
          <w:szCs w:val="28"/>
        </w:rPr>
        <w:t>Центр городского развития Инновационного центра «</w:t>
      </w:r>
      <w:proofErr w:type="spellStart"/>
      <w:r w:rsidR="00A83F88" w:rsidRPr="00A83F88">
        <w:rPr>
          <w:rFonts w:eastAsia="Calibri"/>
          <w:b/>
          <w:sz w:val="28"/>
          <w:szCs w:val="28"/>
        </w:rPr>
        <w:t>Сколково</w:t>
      </w:r>
      <w:proofErr w:type="spellEnd"/>
      <w:r w:rsidR="00A83F88" w:rsidRPr="00A83F88">
        <w:rPr>
          <w:rFonts w:eastAsia="Calibri"/>
          <w:b/>
          <w:sz w:val="28"/>
          <w:szCs w:val="28"/>
        </w:rPr>
        <w:t>» (Гиперкуб) по адресу: г. Москва, территория инновационного центра «</w:t>
      </w:r>
      <w:proofErr w:type="spellStart"/>
      <w:r w:rsidR="00A83F88" w:rsidRPr="00A83F88">
        <w:rPr>
          <w:rFonts w:eastAsia="Calibri"/>
          <w:b/>
          <w:sz w:val="28"/>
          <w:szCs w:val="28"/>
        </w:rPr>
        <w:t>Сколково</w:t>
      </w:r>
      <w:proofErr w:type="spellEnd"/>
      <w:r w:rsidR="00A83F88" w:rsidRPr="00A83F88">
        <w:rPr>
          <w:rFonts w:eastAsia="Calibri"/>
          <w:b/>
          <w:sz w:val="28"/>
          <w:szCs w:val="28"/>
        </w:rPr>
        <w:t>», д.1</w:t>
      </w:r>
    </w:p>
    <w:p w:rsidR="005B1068" w:rsidRPr="00A83F88" w:rsidRDefault="005B1068" w:rsidP="005B1068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7F385B">
        <w:rPr>
          <w:sz w:val="28"/>
          <w:szCs w:val="28"/>
        </w:rPr>
        <w:t>Сколково</w:t>
      </w:r>
      <w:proofErr w:type="spellEnd"/>
      <w:r w:rsidRPr="007F385B">
        <w:rPr>
          <w:sz w:val="28"/>
          <w:szCs w:val="28"/>
        </w:rPr>
        <w:t>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123610, Москва, Краснопресненская набережная, д.12, подъезд 9, этаж 25.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zakupki@</w:t>
        </w:r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.</w:t>
        </w:r>
      </w:hyperlink>
      <w:r>
        <w:rPr>
          <w:rStyle w:val="ad"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</w:t>
      </w:r>
    </w:p>
    <w:p w:rsidR="00157B20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93204E">
        <w:rPr>
          <w:sz w:val="28"/>
          <w:szCs w:val="28"/>
        </w:rPr>
        <w:t>Орналина</w:t>
      </w:r>
      <w:proofErr w:type="spellEnd"/>
      <w:r w:rsidR="0093204E">
        <w:rPr>
          <w:sz w:val="28"/>
          <w:szCs w:val="28"/>
        </w:rPr>
        <w:t xml:space="preserve"> Инна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967-01-48 доб. </w:t>
      </w:r>
      <w:r>
        <w:rPr>
          <w:sz w:val="28"/>
          <w:szCs w:val="28"/>
        </w:rPr>
        <w:t>24</w:t>
      </w:r>
      <w:r w:rsidR="0093204E">
        <w:rPr>
          <w:sz w:val="28"/>
          <w:szCs w:val="28"/>
        </w:rPr>
        <w:t>1</w:t>
      </w:r>
      <w:r>
        <w:rPr>
          <w:sz w:val="28"/>
          <w:szCs w:val="28"/>
        </w:rPr>
        <w:t>8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675BB1">
        <w:rPr>
          <w:sz w:val="28"/>
          <w:szCs w:val="28"/>
        </w:rPr>
        <w:t>Сколково</w:t>
      </w:r>
      <w:proofErr w:type="spellEnd"/>
      <w:r w:rsidRPr="00675BB1">
        <w:rPr>
          <w:sz w:val="28"/>
          <w:szCs w:val="28"/>
        </w:rPr>
        <w:t>»)».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lastRenderedPageBreak/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proofErr w:type="spellStart"/>
      <w:r w:rsidRPr="00EF51E6">
        <w:rPr>
          <w:sz w:val="28"/>
          <w:szCs w:val="28"/>
        </w:rPr>
        <w:t>г</w:t>
      </w:r>
      <w:proofErr w:type="gramStart"/>
      <w:r w:rsidRPr="00EF51E6">
        <w:rPr>
          <w:sz w:val="28"/>
          <w:szCs w:val="28"/>
        </w:rPr>
        <w:t>.М</w:t>
      </w:r>
      <w:proofErr w:type="gramEnd"/>
      <w:r w:rsidRPr="00EF51E6">
        <w:rPr>
          <w:sz w:val="28"/>
          <w:szCs w:val="28"/>
        </w:rPr>
        <w:t>осква</w:t>
      </w:r>
      <w:proofErr w:type="spellEnd"/>
      <w:r w:rsidRPr="00EF51E6">
        <w:rPr>
          <w:sz w:val="28"/>
          <w:szCs w:val="28"/>
        </w:rPr>
        <w:t>, территория инновационного центра «</w:t>
      </w:r>
      <w:proofErr w:type="spellStart"/>
      <w:r w:rsidRPr="00EF51E6">
        <w:rPr>
          <w:sz w:val="28"/>
          <w:szCs w:val="28"/>
        </w:rPr>
        <w:t>Сколково</w:t>
      </w:r>
      <w:proofErr w:type="spellEnd"/>
      <w:r w:rsidRPr="00EF51E6">
        <w:rPr>
          <w:sz w:val="28"/>
          <w:szCs w:val="28"/>
        </w:rPr>
        <w:t xml:space="preserve">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b/>
          <w:sz w:val="28"/>
          <w:szCs w:val="28"/>
        </w:rPr>
      </w:pPr>
      <w:r w:rsidRPr="00675BB1">
        <w:rPr>
          <w:b/>
          <w:sz w:val="28"/>
          <w:szCs w:val="28"/>
        </w:rPr>
        <w:t xml:space="preserve">ФИО и контактные телефоны: </w:t>
      </w:r>
    </w:p>
    <w:p w:rsidR="00157B20" w:rsidRDefault="00157B20" w:rsidP="00157B20">
      <w:pPr>
        <w:pStyle w:val="ab"/>
        <w:spacing w:before="60"/>
        <w:ind w:left="1224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Турская</w:t>
      </w:r>
      <w:proofErr w:type="spellEnd"/>
      <w:r>
        <w:rPr>
          <w:sz w:val="28"/>
          <w:szCs w:val="28"/>
        </w:rPr>
        <w:t xml:space="preserve"> Ольга Александровна </w:t>
      </w:r>
      <w:r w:rsidRPr="00675BB1">
        <w:rPr>
          <w:sz w:val="28"/>
          <w:szCs w:val="28"/>
        </w:rPr>
        <w:t>тел: +7 (495) 967-01-48 (доб. 2</w:t>
      </w:r>
      <w:r>
        <w:rPr>
          <w:sz w:val="28"/>
          <w:szCs w:val="28"/>
        </w:rPr>
        <w:t>339</w:t>
      </w:r>
      <w:r w:rsidRPr="00675BB1">
        <w:rPr>
          <w:sz w:val="28"/>
          <w:szCs w:val="28"/>
        </w:rPr>
        <w:t>)</w:t>
      </w:r>
    </w:p>
    <w:p w:rsidR="00157B20" w:rsidRPr="000B24E0" w:rsidRDefault="00A34E7F" w:rsidP="00157B20">
      <w:pPr>
        <w:pStyle w:val="ab"/>
        <w:spacing w:before="60"/>
        <w:ind w:left="1224"/>
        <w:jc w:val="both"/>
        <w:rPr>
          <w:sz w:val="28"/>
          <w:szCs w:val="28"/>
        </w:rPr>
      </w:pPr>
      <w:hyperlink r:id="rId12" w:history="1">
        <w:r w:rsidR="00157B20" w:rsidRPr="00AB1104">
          <w:rPr>
            <w:rStyle w:val="ad"/>
            <w:sz w:val="28"/>
            <w:szCs w:val="28"/>
            <w:lang w:val="en-US"/>
          </w:rPr>
          <w:t>OTurskaya</w:t>
        </w:r>
        <w:r w:rsidR="00157B20" w:rsidRPr="00157B20">
          <w:rPr>
            <w:rStyle w:val="ad"/>
            <w:sz w:val="28"/>
            <w:szCs w:val="28"/>
          </w:rPr>
          <w:t>@</w:t>
        </w:r>
        <w:r w:rsidR="00157B20" w:rsidRPr="00AB1104">
          <w:rPr>
            <w:rStyle w:val="ad"/>
            <w:sz w:val="28"/>
            <w:szCs w:val="28"/>
            <w:lang w:val="en-US"/>
          </w:rPr>
          <w:t>sk</w:t>
        </w:r>
        <w:r w:rsidR="00157B20" w:rsidRPr="00157B20">
          <w:rPr>
            <w:rStyle w:val="ad"/>
            <w:sz w:val="28"/>
            <w:szCs w:val="28"/>
          </w:rPr>
          <w:t>.</w:t>
        </w:r>
        <w:proofErr w:type="spellStart"/>
        <w:r w:rsidR="00157B20" w:rsidRPr="00AB1104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157B20">
        <w:rPr>
          <w:sz w:val="28"/>
          <w:szCs w:val="28"/>
        </w:rPr>
        <w:t>;</w:t>
      </w:r>
    </w:p>
    <w:p w:rsidR="00157B20" w:rsidRPr="00675BB1" w:rsidRDefault="00157B20" w:rsidP="00157B20">
      <w:pPr>
        <w:pStyle w:val="ab"/>
        <w:spacing w:before="60"/>
        <w:ind w:left="1224"/>
        <w:jc w:val="both"/>
        <w:rPr>
          <w:sz w:val="28"/>
          <w:szCs w:val="28"/>
        </w:rPr>
      </w:pPr>
      <w:r w:rsidRPr="00675BB1">
        <w:rPr>
          <w:sz w:val="28"/>
          <w:szCs w:val="28"/>
        </w:rPr>
        <w:t>Андреева Юлия Алексеевна</w:t>
      </w:r>
      <w:r w:rsidRPr="00675BB1">
        <w:t xml:space="preserve"> </w:t>
      </w:r>
      <w:r w:rsidRPr="00675BB1">
        <w:rPr>
          <w:sz w:val="28"/>
          <w:szCs w:val="28"/>
        </w:rPr>
        <w:t>тел: +7 (495) 967-01-48 (доб. 2423)</w:t>
      </w:r>
    </w:p>
    <w:p w:rsidR="00157B20" w:rsidRDefault="00A34E7F" w:rsidP="00157B20">
      <w:pPr>
        <w:pStyle w:val="ab"/>
        <w:spacing w:before="60"/>
        <w:ind w:left="1224"/>
        <w:jc w:val="both"/>
        <w:rPr>
          <w:sz w:val="28"/>
          <w:szCs w:val="28"/>
        </w:rPr>
      </w:pPr>
      <w:hyperlink r:id="rId13" w:history="1">
        <w:r w:rsidR="00157B20" w:rsidRPr="00675BB1">
          <w:rPr>
            <w:rStyle w:val="ad"/>
            <w:sz w:val="28"/>
            <w:szCs w:val="28"/>
          </w:rPr>
          <w:t>YAndreeva</w:t>
        </w:r>
        <w:r w:rsidR="00157B20" w:rsidRPr="00E274DA">
          <w:rPr>
            <w:rStyle w:val="ad"/>
            <w:sz w:val="28"/>
            <w:szCs w:val="28"/>
          </w:rPr>
          <w:t>@</w:t>
        </w:r>
        <w:r w:rsidR="00157B20" w:rsidRPr="00675BB1">
          <w:rPr>
            <w:rStyle w:val="ad"/>
            <w:sz w:val="28"/>
            <w:szCs w:val="28"/>
            <w:lang w:val="en-US"/>
          </w:rPr>
          <w:t>sk</w:t>
        </w:r>
        <w:r w:rsidR="00157B20" w:rsidRPr="00E274DA">
          <w:rPr>
            <w:rStyle w:val="ad"/>
            <w:sz w:val="28"/>
            <w:szCs w:val="28"/>
          </w:rPr>
          <w:t>.</w:t>
        </w:r>
        <w:proofErr w:type="spellStart"/>
        <w:r w:rsidR="00157B20" w:rsidRPr="00675BB1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4874C0">
        <w:rPr>
          <w:sz w:val="28"/>
          <w:szCs w:val="28"/>
        </w:rPr>
        <w:t>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A83F88" w:rsidRPr="00A83F88" w:rsidRDefault="00A83F88" w:rsidP="00A83F88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A83F88">
        <w:rPr>
          <w:rFonts w:eastAsia="Calibri"/>
          <w:sz w:val="28"/>
          <w:szCs w:val="28"/>
        </w:rPr>
        <w:t xml:space="preserve">Поставка телекоммуникационного  оборудования для </w:t>
      </w:r>
      <w:proofErr w:type="gramStart"/>
      <w:r w:rsidRPr="00A83F88">
        <w:rPr>
          <w:rFonts w:eastAsia="Calibri"/>
          <w:sz w:val="28"/>
          <w:szCs w:val="28"/>
        </w:rPr>
        <w:t>серверной</w:t>
      </w:r>
      <w:proofErr w:type="gramEnd"/>
      <w:r w:rsidRPr="00A83F88">
        <w:rPr>
          <w:rFonts w:eastAsia="Calibri"/>
          <w:sz w:val="28"/>
          <w:szCs w:val="28"/>
        </w:rPr>
        <w:t xml:space="preserve"> на </w:t>
      </w:r>
      <w:r w:rsidR="00157B20" w:rsidRPr="00A83F88">
        <w:rPr>
          <w:rFonts w:eastAsia="Calibri"/>
          <w:sz w:val="28"/>
          <w:szCs w:val="28"/>
        </w:rPr>
        <w:t xml:space="preserve"> </w:t>
      </w:r>
      <w:r w:rsidRPr="00A83F88">
        <w:rPr>
          <w:rFonts w:eastAsia="Calibri"/>
          <w:sz w:val="28"/>
          <w:szCs w:val="28"/>
        </w:rPr>
        <w:t>объекте Центр городского развития Инновационного центра «</w:t>
      </w:r>
      <w:proofErr w:type="spellStart"/>
      <w:r w:rsidRPr="00A83F88">
        <w:rPr>
          <w:rFonts w:eastAsia="Calibri"/>
          <w:sz w:val="28"/>
          <w:szCs w:val="28"/>
        </w:rPr>
        <w:t>Сколково</w:t>
      </w:r>
      <w:proofErr w:type="spellEnd"/>
      <w:r w:rsidRPr="00A83F88">
        <w:rPr>
          <w:rFonts w:eastAsia="Calibri"/>
          <w:sz w:val="28"/>
          <w:szCs w:val="28"/>
        </w:rPr>
        <w:t>» (Гиперкуб) по адресу: г. Москва, территория инновационного центра «</w:t>
      </w:r>
      <w:proofErr w:type="spellStart"/>
      <w:r w:rsidRPr="00A83F88">
        <w:rPr>
          <w:rFonts w:eastAsia="Calibri"/>
          <w:sz w:val="28"/>
          <w:szCs w:val="28"/>
        </w:rPr>
        <w:t>Сколково</w:t>
      </w:r>
      <w:proofErr w:type="spellEnd"/>
      <w:r w:rsidRPr="00A83F88">
        <w:rPr>
          <w:rFonts w:eastAsia="Calibri"/>
          <w:sz w:val="28"/>
          <w:szCs w:val="28"/>
        </w:rPr>
        <w:t>», д.1</w:t>
      </w:r>
      <w:r>
        <w:rPr>
          <w:rFonts w:eastAsia="Calibri"/>
          <w:sz w:val="28"/>
          <w:szCs w:val="28"/>
        </w:rPr>
        <w:t>.</w:t>
      </w:r>
    </w:p>
    <w:p w:rsidR="008F150E" w:rsidRPr="00A83F88" w:rsidRDefault="008F150E" w:rsidP="00A83F88">
      <w:pPr>
        <w:jc w:val="center"/>
        <w:rPr>
          <w:sz w:val="28"/>
          <w:szCs w:val="28"/>
        </w:rPr>
      </w:pPr>
    </w:p>
    <w:p w:rsidR="00157B20" w:rsidRDefault="00157B20" w:rsidP="00157B20">
      <w:pPr>
        <w:pStyle w:val="ab"/>
        <w:numPr>
          <w:ilvl w:val="0"/>
          <w:numId w:val="8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9A20AC" w:rsidRPr="0016177A" w:rsidRDefault="00A83F88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A83F88">
        <w:rPr>
          <w:rFonts w:eastAsia="Calibri"/>
          <w:sz w:val="28"/>
          <w:szCs w:val="28"/>
        </w:rPr>
        <w:t>6</w:t>
      </w:r>
      <w:r>
        <w:rPr>
          <w:rFonts w:eastAsia="Calibri"/>
          <w:sz w:val="28"/>
          <w:szCs w:val="28"/>
        </w:rPr>
        <w:t> </w:t>
      </w:r>
      <w:r w:rsidRPr="00A83F88">
        <w:rPr>
          <w:rFonts w:eastAsia="Calibri"/>
          <w:sz w:val="28"/>
          <w:szCs w:val="28"/>
        </w:rPr>
        <w:t>450</w:t>
      </w:r>
      <w:r>
        <w:rPr>
          <w:rFonts w:eastAsia="Calibri"/>
          <w:sz w:val="28"/>
          <w:szCs w:val="28"/>
        </w:rPr>
        <w:t xml:space="preserve"> </w:t>
      </w:r>
      <w:r w:rsidRPr="00A83F88">
        <w:rPr>
          <w:rFonts w:eastAsia="Calibri"/>
          <w:sz w:val="28"/>
          <w:szCs w:val="28"/>
        </w:rPr>
        <w:t>297,11</w:t>
      </w:r>
      <w:r w:rsidR="00FF5991" w:rsidRPr="00FF5991">
        <w:rPr>
          <w:rFonts w:eastAsia="Calibri"/>
          <w:sz w:val="28"/>
          <w:szCs w:val="28"/>
        </w:rPr>
        <w:t xml:space="preserve"> </w:t>
      </w:r>
      <w:r w:rsidR="009A20AC" w:rsidRPr="000B67AF">
        <w:rPr>
          <w:rFonts w:eastAsia="Calibri"/>
          <w:sz w:val="28"/>
          <w:szCs w:val="28"/>
        </w:rPr>
        <w:t>(</w:t>
      </w:r>
      <w:r>
        <w:rPr>
          <w:rFonts w:eastAsia="Calibri"/>
          <w:sz w:val="28"/>
          <w:szCs w:val="28"/>
        </w:rPr>
        <w:t>Шесть миллионов четыреста пятьдесят тысяч двести девяносто семь</w:t>
      </w:r>
      <w:r w:rsidR="00157B20">
        <w:rPr>
          <w:rFonts w:eastAsia="Calibri"/>
          <w:sz w:val="28"/>
          <w:szCs w:val="28"/>
        </w:rPr>
        <w:t xml:space="preserve"> и </w:t>
      </w:r>
      <w:r>
        <w:rPr>
          <w:rFonts w:eastAsia="Calibri"/>
          <w:sz w:val="28"/>
          <w:szCs w:val="28"/>
        </w:rPr>
        <w:t>11</w:t>
      </w:r>
      <w:r w:rsidR="00157B20">
        <w:rPr>
          <w:rFonts w:eastAsia="Calibri"/>
          <w:sz w:val="28"/>
          <w:szCs w:val="28"/>
        </w:rPr>
        <w:t>/100</w:t>
      </w:r>
      <w:r w:rsidR="009A20AC" w:rsidRPr="000B67AF">
        <w:rPr>
          <w:rFonts w:eastAsia="Calibri"/>
          <w:sz w:val="28"/>
          <w:szCs w:val="28"/>
        </w:rPr>
        <w:t>)</w:t>
      </w:r>
      <w:r w:rsidR="00157B20">
        <w:rPr>
          <w:rFonts w:eastAsia="Calibri"/>
          <w:sz w:val="28"/>
          <w:szCs w:val="28"/>
        </w:rPr>
        <w:t xml:space="preserve"> рублей</w:t>
      </w:r>
      <w:r w:rsidR="0044160D" w:rsidRPr="000B67AF">
        <w:rPr>
          <w:rFonts w:eastAsia="Calibri"/>
          <w:sz w:val="28"/>
          <w:szCs w:val="28"/>
        </w:rPr>
        <w:t>,</w:t>
      </w:r>
      <w:r w:rsidR="009A20AC" w:rsidRPr="000B67AF">
        <w:rPr>
          <w:rFonts w:eastAsia="Calibri"/>
          <w:sz w:val="28"/>
          <w:szCs w:val="28"/>
        </w:rPr>
        <w:t xml:space="preserve"> включая НДС </w:t>
      </w:r>
      <w:r w:rsidR="00EF5917" w:rsidRPr="000B67AF">
        <w:rPr>
          <w:rFonts w:eastAsia="Calibri"/>
          <w:sz w:val="28"/>
          <w:szCs w:val="28"/>
        </w:rPr>
        <w:t>18%.</w:t>
      </w:r>
    </w:p>
    <w:p w:rsidR="00157B20" w:rsidRPr="00EC6E05" w:rsidRDefault="00157B20" w:rsidP="00157B20">
      <w:pPr>
        <w:pStyle w:val="ab"/>
        <w:numPr>
          <w:ilvl w:val="0"/>
          <w:numId w:val="8"/>
        </w:numPr>
        <w:ind w:left="567" w:hanging="567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2855D8" w:rsidRPr="002855D8" w:rsidRDefault="00157B20" w:rsidP="002855D8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564608">
        <w:rPr>
          <w:rFonts w:eastAsia="Calibri"/>
          <w:sz w:val="28"/>
          <w:szCs w:val="28"/>
        </w:rPr>
        <w:t xml:space="preserve">Не более </w:t>
      </w:r>
      <w:r w:rsidR="00CD240B">
        <w:rPr>
          <w:rFonts w:eastAsia="Calibri"/>
          <w:sz w:val="28"/>
          <w:szCs w:val="28"/>
        </w:rPr>
        <w:t>56</w:t>
      </w:r>
      <w:r w:rsidR="00A83F88">
        <w:rPr>
          <w:rFonts w:eastAsia="Calibri"/>
          <w:sz w:val="28"/>
          <w:szCs w:val="28"/>
        </w:rPr>
        <w:t xml:space="preserve"> (</w:t>
      </w:r>
      <w:r w:rsidR="00CD240B">
        <w:rPr>
          <w:rFonts w:eastAsia="Calibri"/>
          <w:sz w:val="28"/>
          <w:szCs w:val="28"/>
        </w:rPr>
        <w:t>Пятидесяти шести</w:t>
      </w:r>
      <w:r w:rsidR="00A83F88">
        <w:rPr>
          <w:rFonts w:eastAsia="Calibri"/>
          <w:sz w:val="28"/>
          <w:szCs w:val="28"/>
        </w:rPr>
        <w:t>)</w:t>
      </w:r>
      <w:r w:rsidRPr="00564608">
        <w:rPr>
          <w:rFonts w:eastAsia="Calibri"/>
          <w:sz w:val="28"/>
          <w:szCs w:val="28"/>
        </w:rPr>
        <w:t xml:space="preserve"> календарн</w:t>
      </w:r>
      <w:r w:rsidR="00A83F88">
        <w:rPr>
          <w:rFonts w:eastAsia="Calibri"/>
          <w:sz w:val="28"/>
          <w:szCs w:val="28"/>
        </w:rPr>
        <w:t>ых</w:t>
      </w:r>
      <w:r w:rsidR="0043122C" w:rsidRPr="00564608">
        <w:rPr>
          <w:rFonts w:eastAsia="Calibri"/>
          <w:sz w:val="28"/>
          <w:szCs w:val="28"/>
        </w:rPr>
        <w:t xml:space="preserve"> дн</w:t>
      </w:r>
      <w:r w:rsidR="00A83F88">
        <w:rPr>
          <w:rFonts w:eastAsia="Calibri"/>
          <w:sz w:val="28"/>
          <w:szCs w:val="28"/>
        </w:rPr>
        <w:t>ей</w:t>
      </w:r>
      <w:r>
        <w:rPr>
          <w:rFonts w:eastAsia="Calibri"/>
          <w:sz w:val="28"/>
          <w:szCs w:val="28"/>
        </w:rPr>
        <w:t xml:space="preserve"> </w:t>
      </w:r>
      <w:proofErr w:type="gramStart"/>
      <w:r>
        <w:rPr>
          <w:rFonts w:eastAsia="Calibri"/>
          <w:sz w:val="28"/>
          <w:szCs w:val="28"/>
        </w:rPr>
        <w:t>с даты заключения</w:t>
      </w:r>
      <w:proofErr w:type="gramEnd"/>
      <w:r>
        <w:rPr>
          <w:rFonts w:eastAsia="Calibri"/>
          <w:sz w:val="28"/>
          <w:szCs w:val="28"/>
        </w:rPr>
        <w:t xml:space="preserve"> Договора.</w:t>
      </w:r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B27E2D" w:rsidRPr="00B27E2D" w:rsidRDefault="00A30056" w:rsidP="00B27E2D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  <w:r w:rsidR="00B27E2D" w:rsidRPr="00B27E2D">
        <w:rPr>
          <w:sz w:val="28"/>
          <w:szCs w:val="28"/>
        </w:rPr>
        <w:t>предусмот</w:t>
      </w:r>
      <w:r w:rsidR="00072FB6">
        <w:rPr>
          <w:sz w:val="28"/>
          <w:szCs w:val="28"/>
        </w:rPr>
        <w:t>рена возможность 100% предоплаты</w:t>
      </w:r>
      <w:r w:rsidR="00B27E2D" w:rsidRPr="00B27E2D">
        <w:rPr>
          <w:sz w:val="28"/>
          <w:szCs w:val="28"/>
        </w:rPr>
        <w:t xml:space="preserve"> в течение 10 дней с момента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Договору).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При авансировании Контрагентов риски невозврата денежных сре</w:t>
      </w:r>
      <w:proofErr w:type="gramStart"/>
      <w:r w:rsidRPr="00175A6E">
        <w:rPr>
          <w:sz w:val="28"/>
          <w:szCs w:val="28"/>
        </w:rPr>
        <w:t>дств в сл</w:t>
      </w:r>
      <w:proofErr w:type="gramEnd"/>
      <w:r w:rsidRPr="00175A6E">
        <w:rPr>
          <w:sz w:val="28"/>
          <w:szCs w:val="28"/>
        </w:rPr>
        <w:t>учае недобросовестного исполнения Контрагентом своих обязательств по Договору управляются следующими способами: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1)</w:t>
      </w:r>
      <w:r w:rsidRPr="00175A6E">
        <w:rPr>
          <w:sz w:val="28"/>
          <w:szCs w:val="28"/>
        </w:rPr>
        <w:tab/>
        <w:t>если сумма Авансового платежа составляет 15 млн. рублей и выше,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гарантии, Гарантом по которой является кредитная организация, соответствующая требованиям, установленным Статьей 3 настоящей Политики;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2)</w:t>
      </w:r>
      <w:r w:rsidRPr="00175A6E">
        <w:rPr>
          <w:sz w:val="28"/>
          <w:szCs w:val="28"/>
        </w:rPr>
        <w:tab/>
        <w:t>если сумма Авансового платежа составляет от 1 млн. до 15 млн. рублей, перед получением аванса: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lastRenderedPageBreak/>
        <w:t xml:space="preserve">-  Контрагент обязан предоставить обеспечение исполнения обязательства по возврату Авансового платежа в виде безотзывной банковской гарантии, 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либо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 xml:space="preserve"> - по Контрагенту должна быть произведена оценка  финансовой устойчивости с заключением о возможности выплаты Авансового платежа в соответствии со статьей 6 настоящей Политики и в Договор должны быть включены условия, содержащие требования об обеспечении исполнения обязательств по Договору неустойкой и (или) иными способами обеспечения исполнения обязательств;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proofErr w:type="gramStart"/>
      <w:r w:rsidRPr="00175A6E">
        <w:rPr>
          <w:sz w:val="28"/>
          <w:szCs w:val="28"/>
        </w:rPr>
        <w:t>3)</w:t>
      </w:r>
      <w:r w:rsidRPr="00175A6E">
        <w:rPr>
          <w:sz w:val="28"/>
          <w:szCs w:val="28"/>
        </w:rPr>
        <w:tab/>
        <w:t>если сумма Авансового платежа составляет от 500 тыс. рублей до 1 млн. рублей, то по Контрагенту должна быть произведена оценка финансовой устойчивости с заключением о возможности выплаты Авансового платежа в соответствии со статьей 6 настоящей Политики и в Договор должны быть включены условия, содержащие требования об обеспечении исполнения обязательств по Договору неустойкой и (или) иными способами обеспечения исполнения обязательств;</w:t>
      </w:r>
      <w:proofErr w:type="gramEnd"/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4)</w:t>
      </w:r>
      <w:r w:rsidRPr="00175A6E">
        <w:rPr>
          <w:sz w:val="28"/>
          <w:szCs w:val="28"/>
        </w:rPr>
        <w:tab/>
        <w:t>не допускается выплата Авансового платежа в сумме от 500 тыс. рублей (включительно) в отношении Контрагентов, применяющих упрощенную систему налогообложения;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5)</w:t>
      </w:r>
      <w:r w:rsidRPr="00175A6E">
        <w:rPr>
          <w:sz w:val="28"/>
          <w:szCs w:val="28"/>
        </w:rPr>
        <w:tab/>
        <w:t xml:space="preserve">если сумма Авансового платежа составляет до 500 тыс. рублей, оценка финансовой устойчивости не производится и обеспечения Авансового платежа не требуется; 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6)</w:t>
      </w:r>
      <w:r w:rsidRPr="00175A6E">
        <w:rPr>
          <w:sz w:val="28"/>
          <w:szCs w:val="28"/>
        </w:rPr>
        <w:tab/>
        <w:t>выплата аванса без проведения оценки финансовой устойчивости допускается в отношении Контрагентов, являющихся государственными либо муниципальными унитарными предприятиями или государственными либо муниципальными учреждениями, если данные предприятия и учреждения включены локальными нормативными актами Фонда (Распоряжение, Приказ) в перечень организаций, уполномоченных на выполнение работ (оказание услуг), являющихся предметом Договора;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7)      выплата аванса без проведения оценки финансовой устойчивости допускается в случае, если исключительность либо монопольное право Контрагента обоснованы и письменно согласованы с Главным финансовым директором. Обоснован</w:t>
      </w:r>
      <w:r>
        <w:rPr>
          <w:sz w:val="28"/>
          <w:szCs w:val="28"/>
        </w:rPr>
        <w:t>ием монопольного права в опреде</w:t>
      </w:r>
      <w:r w:rsidRPr="00175A6E">
        <w:rPr>
          <w:sz w:val="28"/>
          <w:szCs w:val="28"/>
        </w:rPr>
        <w:t>ленной сфере деятельности являются информационные письма Контрагентов, содержащие ссылки на открытые источники информации.</w:t>
      </w:r>
    </w:p>
    <w:p w:rsidR="00B27E2D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8) вне зависимости от Суммы Договора в случаях, предусмотренных локальными нормативными актами Фонда, обеспечение исполнения обязательств Контрагентов перед Фондом может предоставляться в виде денежных средств.</w:t>
      </w:r>
    </w:p>
    <w:p w:rsidR="009E6C92" w:rsidRPr="00982F84" w:rsidRDefault="009E6C92" w:rsidP="00B27E2D">
      <w:pPr>
        <w:pStyle w:val="ab"/>
        <w:ind w:left="1224"/>
        <w:jc w:val="both"/>
        <w:rPr>
          <w:sz w:val="28"/>
          <w:szCs w:val="28"/>
        </w:rPr>
      </w:pPr>
    </w:p>
    <w:p w:rsidR="00EB41ED" w:rsidRPr="00EB4B37" w:rsidRDefault="00EB41ED" w:rsidP="00D8545E">
      <w:pPr>
        <w:jc w:val="both"/>
      </w:pPr>
    </w:p>
    <w:p w:rsidR="004874C0" w:rsidRPr="00A30056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lastRenderedPageBreak/>
        <w:t>ОСНОВНЫЕ УСЛОВИЯ ДОГОВОРА</w:t>
      </w:r>
    </w:p>
    <w:p w:rsidR="008D3E9D" w:rsidRPr="008D3E9D" w:rsidRDefault="004874C0" w:rsidP="008D3E9D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t>Наименование предмета Договора:</w:t>
      </w:r>
      <w:r w:rsidRPr="00ED43C3">
        <w:rPr>
          <w:sz w:val="28"/>
          <w:szCs w:val="28"/>
        </w:rPr>
        <w:t xml:space="preserve"> </w:t>
      </w:r>
      <w:r w:rsidR="008D3E9D">
        <w:rPr>
          <w:sz w:val="28"/>
          <w:szCs w:val="28"/>
        </w:rPr>
        <w:t xml:space="preserve">  </w:t>
      </w:r>
      <w:r w:rsidR="008D3E9D" w:rsidRPr="008D3E9D">
        <w:rPr>
          <w:rFonts w:eastAsia="Calibri"/>
          <w:sz w:val="28"/>
          <w:szCs w:val="28"/>
        </w:rPr>
        <w:t xml:space="preserve">Поставка телекоммуникационного  оборудования для </w:t>
      </w:r>
      <w:proofErr w:type="gramStart"/>
      <w:r w:rsidR="008D3E9D" w:rsidRPr="008D3E9D">
        <w:rPr>
          <w:rFonts w:eastAsia="Calibri"/>
          <w:sz w:val="28"/>
          <w:szCs w:val="28"/>
        </w:rPr>
        <w:t>серверной</w:t>
      </w:r>
      <w:proofErr w:type="gramEnd"/>
      <w:r w:rsidR="008D3E9D" w:rsidRPr="008D3E9D">
        <w:rPr>
          <w:rFonts w:eastAsia="Calibri"/>
          <w:sz w:val="28"/>
          <w:szCs w:val="28"/>
        </w:rPr>
        <w:t xml:space="preserve"> на  объекте Центр городского развития Инновационного центра «</w:t>
      </w:r>
      <w:proofErr w:type="spellStart"/>
      <w:r w:rsidR="008D3E9D" w:rsidRPr="008D3E9D">
        <w:rPr>
          <w:rFonts w:eastAsia="Calibri"/>
          <w:sz w:val="28"/>
          <w:szCs w:val="28"/>
        </w:rPr>
        <w:t>Сколково</w:t>
      </w:r>
      <w:proofErr w:type="spellEnd"/>
      <w:r w:rsidR="008D3E9D" w:rsidRPr="008D3E9D">
        <w:rPr>
          <w:rFonts w:eastAsia="Calibri"/>
          <w:sz w:val="28"/>
          <w:szCs w:val="28"/>
        </w:rPr>
        <w:t>» (Гиперкуб) по адресу: г. Москва, территория инновационного центра «</w:t>
      </w:r>
      <w:proofErr w:type="spellStart"/>
      <w:r w:rsidR="008D3E9D" w:rsidRPr="008D3E9D">
        <w:rPr>
          <w:rFonts w:eastAsia="Calibri"/>
          <w:sz w:val="28"/>
          <w:szCs w:val="28"/>
        </w:rPr>
        <w:t>Сколково</w:t>
      </w:r>
      <w:proofErr w:type="spellEnd"/>
      <w:r w:rsidR="008D3E9D" w:rsidRPr="008D3E9D">
        <w:rPr>
          <w:rFonts w:eastAsia="Calibri"/>
          <w:sz w:val="28"/>
          <w:szCs w:val="28"/>
        </w:rPr>
        <w:t>», д.1.</w:t>
      </w:r>
    </w:p>
    <w:p w:rsidR="004874C0" w:rsidRPr="00ED43C3" w:rsidRDefault="004874C0" w:rsidP="00ED43C3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t>Объем  оказываемых услуг:</w:t>
      </w:r>
      <w:r w:rsidRPr="00ED43C3">
        <w:rPr>
          <w:sz w:val="28"/>
          <w:szCs w:val="28"/>
        </w:rPr>
        <w:t xml:space="preserve"> указан в Техническом задании</w:t>
      </w:r>
      <w:r w:rsidR="00ED43C3">
        <w:rPr>
          <w:sz w:val="28"/>
          <w:szCs w:val="28"/>
        </w:rPr>
        <w:t xml:space="preserve"> </w:t>
      </w:r>
      <w:r w:rsidRPr="00ED43C3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Pr="00A11535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4874C0" w:rsidRPr="00833D87" w:rsidRDefault="004874C0" w:rsidP="004874C0">
      <w:pPr>
        <w:ind w:left="792"/>
        <w:jc w:val="both"/>
        <w:rPr>
          <w:sz w:val="28"/>
          <w:szCs w:val="28"/>
        </w:rPr>
      </w:pPr>
      <w:r w:rsidRPr="00833D87">
        <w:rPr>
          <w:sz w:val="28"/>
          <w:szCs w:val="28"/>
        </w:rPr>
        <w:t xml:space="preserve">Предоплата </w:t>
      </w:r>
      <w:r w:rsidR="008D3E9D">
        <w:rPr>
          <w:sz w:val="28"/>
          <w:szCs w:val="28"/>
        </w:rPr>
        <w:t>100</w:t>
      </w:r>
      <w:r w:rsidRPr="00833D87">
        <w:rPr>
          <w:sz w:val="28"/>
          <w:szCs w:val="28"/>
        </w:rPr>
        <w:t>% в течение 10 (десяти) рабочих дне</w:t>
      </w:r>
      <w:r w:rsidR="008D3E9D">
        <w:rPr>
          <w:sz w:val="28"/>
          <w:szCs w:val="28"/>
        </w:rPr>
        <w:t>й с момента заключения Договора, при условии предоставления документов указанных в п. 6.1.2. настоящего Извещения.</w:t>
      </w:r>
    </w:p>
    <w:p w:rsidR="004874C0" w:rsidRPr="001C119B" w:rsidRDefault="004874C0" w:rsidP="004874C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1C119B">
        <w:rPr>
          <w:b/>
          <w:sz w:val="28"/>
          <w:szCs w:val="28"/>
        </w:rPr>
        <w:t>Гарантийные обязательства:</w:t>
      </w:r>
    </w:p>
    <w:p w:rsidR="004874C0" w:rsidRPr="00072FB6" w:rsidRDefault="00ED43C3" w:rsidP="004874C0">
      <w:pPr>
        <w:pStyle w:val="ab"/>
        <w:ind w:left="792"/>
        <w:jc w:val="both"/>
        <w:rPr>
          <w:sz w:val="28"/>
          <w:szCs w:val="28"/>
        </w:rPr>
      </w:pPr>
      <w:r w:rsidRPr="00ED43C3">
        <w:rPr>
          <w:sz w:val="28"/>
          <w:szCs w:val="28"/>
        </w:rPr>
        <w:t>Гарантия на применяемое оборудование согласно гарантии производителя, но не менее 1 (одного) года.</w:t>
      </w:r>
    </w:p>
    <w:p w:rsidR="00B27E2D" w:rsidRPr="00FD338C" w:rsidRDefault="00B27E2D" w:rsidP="00B27E2D">
      <w:pPr>
        <w:numPr>
          <w:ilvl w:val="1"/>
          <w:numId w:val="8"/>
        </w:numPr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>
        <w:rPr>
          <w:b/>
          <w:sz w:val="28"/>
          <w:szCs w:val="28"/>
        </w:rPr>
        <w:t xml:space="preserve"> </w:t>
      </w:r>
      <w:r w:rsidRPr="00786B5B">
        <w:rPr>
          <w:sz w:val="28"/>
          <w:szCs w:val="28"/>
        </w:rPr>
        <w:t>Участник процед</w:t>
      </w:r>
      <w:r>
        <w:rPr>
          <w:sz w:val="28"/>
          <w:szCs w:val="28"/>
        </w:rPr>
        <w:t xml:space="preserve">уры закупки </w:t>
      </w:r>
      <w:r w:rsidRPr="008C2571">
        <w:rPr>
          <w:sz w:val="28"/>
          <w:szCs w:val="28"/>
        </w:rPr>
        <w:t xml:space="preserve">дополнительно </w:t>
      </w:r>
      <w:r>
        <w:rPr>
          <w:sz w:val="28"/>
          <w:szCs w:val="28"/>
        </w:rPr>
        <w:t>предоставляет: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 xml:space="preserve">-  копии документов по бухгалтерской отчетности за 2012год, 2013год и 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 xml:space="preserve">Оценка финансовой устойчивости осуществляется на основе данных бухгалтерской отчетности за последний отчетный год (при этом во внимание могут быть приняты финансовые результаты 2-х предыдущих, а также подтвержденной налоговым органом промежуточной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- бухгалтерский баланс (форма №1);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- отчет о прибылях и убытках (форма №2).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При оценке применяется следующая методика: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1)</w:t>
      </w:r>
      <w:r w:rsidRPr="00B27E2D">
        <w:rPr>
          <w:sz w:val="28"/>
          <w:szCs w:val="28"/>
        </w:rPr>
        <w:tab/>
        <w:t>Основными критериями оценки финансового состояния компании выступают: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•</w:t>
      </w:r>
      <w:r w:rsidRPr="00B27E2D">
        <w:rPr>
          <w:sz w:val="28"/>
          <w:szCs w:val="28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B27E2D">
        <w:rPr>
          <w:sz w:val="28"/>
          <w:szCs w:val="28"/>
        </w:rPr>
        <w:t>пз</w:t>
      </w:r>
      <w:proofErr w:type="spellEnd"/>
      <w:r w:rsidRPr="00B27E2D">
        <w:rPr>
          <w:sz w:val="28"/>
          <w:szCs w:val="28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•</w:t>
      </w:r>
      <w:r w:rsidRPr="00B27E2D">
        <w:rPr>
          <w:sz w:val="28"/>
          <w:szCs w:val="28"/>
        </w:rPr>
        <w:tab/>
        <w:t>Коэффициент текущей ликвидности (</w:t>
      </w:r>
      <w:proofErr w:type="spellStart"/>
      <w:r w:rsidRPr="00B27E2D">
        <w:rPr>
          <w:sz w:val="28"/>
          <w:szCs w:val="28"/>
        </w:rPr>
        <w:t>Ктл</w:t>
      </w:r>
      <w:proofErr w:type="spellEnd"/>
      <w:r w:rsidRPr="00B27E2D">
        <w:rPr>
          <w:sz w:val="28"/>
          <w:szCs w:val="28"/>
        </w:rPr>
        <w:t>).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proofErr w:type="spellStart"/>
      <w:r w:rsidRPr="00B27E2D">
        <w:rPr>
          <w:sz w:val="28"/>
          <w:szCs w:val="28"/>
        </w:rPr>
        <w:lastRenderedPageBreak/>
        <w:t>Ктл</w:t>
      </w:r>
      <w:proofErr w:type="spellEnd"/>
      <w:r w:rsidRPr="00B27E2D">
        <w:rPr>
          <w:sz w:val="28"/>
          <w:szCs w:val="28"/>
        </w:rPr>
        <w:t xml:space="preserve"> = Оборотные активы / Краткосрочные обязательства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•</w:t>
      </w:r>
      <w:r w:rsidRPr="00B27E2D">
        <w:rPr>
          <w:sz w:val="28"/>
          <w:szCs w:val="28"/>
        </w:rPr>
        <w:tab/>
        <w:t>Коэффициент абсолютной ликвидности (Кал).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Кал = Денежные средства + краткосрочные финансовые вложения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Краткосрочные обязательства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•</w:t>
      </w:r>
      <w:r w:rsidRPr="00B27E2D">
        <w:rPr>
          <w:sz w:val="28"/>
          <w:szCs w:val="28"/>
        </w:rPr>
        <w:tab/>
        <w:t>Коэффициент финансовой устойчивости (</w:t>
      </w:r>
      <w:proofErr w:type="spellStart"/>
      <w:r w:rsidRPr="00B27E2D">
        <w:rPr>
          <w:sz w:val="28"/>
          <w:szCs w:val="28"/>
        </w:rPr>
        <w:t>Кфу</w:t>
      </w:r>
      <w:proofErr w:type="spellEnd"/>
      <w:r w:rsidRPr="00B27E2D">
        <w:rPr>
          <w:sz w:val="28"/>
          <w:szCs w:val="28"/>
        </w:rPr>
        <w:t>).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proofErr w:type="spellStart"/>
      <w:r w:rsidRPr="00B27E2D">
        <w:rPr>
          <w:sz w:val="28"/>
          <w:szCs w:val="28"/>
        </w:rPr>
        <w:t>Кфу</w:t>
      </w:r>
      <w:proofErr w:type="spellEnd"/>
      <w:r w:rsidRPr="00B27E2D">
        <w:rPr>
          <w:sz w:val="28"/>
          <w:szCs w:val="28"/>
        </w:rPr>
        <w:t xml:space="preserve"> = (Капитал и </w:t>
      </w:r>
      <w:proofErr w:type="gramStart"/>
      <w:r w:rsidRPr="00B27E2D">
        <w:rPr>
          <w:sz w:val="28"/>
          <w:szCs w:val="28"/>
        </w:rPr>
        <w:t>резервы</w:t>
      </w:r>
      <w:proofErr w:type="gramEnd"/>
      <w:r w:rsidRPr="00B27E2D">
        <w:rPr>
          <w:sz w:val="28"/>
          <w:szCs w:val="28"/>
        </w:rPr>
        <w:t xml:space="preserve"> + Долгосрочные обязательства)/Валюта баланса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•</w:t>
      </w:r>
      <w:r w:rsidRPr="00B27E2D">
        <w:rPr>
          <w:sz w:val="28"/>
          <w:szCs w:val="28"/>
        </w:rPr>
        <w:tab/>
        <w:t>Сопоставимост</w:t>
      </w:r>
      <w:r w:rsidR="00072FB6">
        <w:rPr>
          <w:sz w:val="28"/>
          <w:szCs w:val="28"/>
        </w:rPr>
        <w:t>ь оборотов Контрагента (выручка</w:t>
      </w:r>
      <w:r w:rsidRPr="00B27E2D">
        <w:rPr>
          <w:sz w:val="28"/>
          <w:szCs w:val="28"/>
        </w:rPr>
        <w:t>) с Ценой договора.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B27E2D" w:rsidRPr="00072FB6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РБ определяется на основе приведенной ниже шкалы баллов за выполнение норматива:</w:t>
      </w:r>
    </w:p>
    <w:tbl>
      <w:tblPr>
        <w:tblW w:w="10080" w:type="dxa"/>
        <w:tblInd w:w="103" w:type="dxa"/>
        <w:tblLook w:val="04A0" w:firstRow="1" w:lastRow="0" w:firstColumn="1" w:lastColumn="0" w:noHBand="0" w:noVBand="1"/>
      </w:tblPr>
      <w:tblGrid>
        <w:gridCol w:w="4151"/>
        <w:gridCol w:w="1963"/>
        <w:gridCol w:w="2047"/>
        <w:gridCol w:w="1919"/>
      </w:tblGrid>
      <w:tr w:rsidR="00B27E2D" w:rsidRPr="00FC591B" w:rsidTr="00E2437F">
        <w:trPr>
          <w:trHeight w:val="744"/>
        </w:trPr>
        <w:tc>
          <w:tcPr>
            <w:tcW w:w="41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 оценки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Балл </w:t>
            </w:r>
            <w:proofErr w:type="gram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gram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B27E2D" w:rsidRPr="00FC591B" w:rsidRDefault="00B27E2D" w:rsidP="00E2437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 норматива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B27E2D" w:rsidRPr="00FC591B" w:rsidRDefault="00B27E2D" w:rsidP="00E2437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Контрагента</w:t>
            </w:r>
          </w:p>
        </w:tc>
      </w:tr>
      <w:tr w:rsidR="00B27E2D" w:rsidRPr="00FC591B" w:rsidTr="00E2437F">
        <w:trPr>
          <w:trHeight w:val="471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 активы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 &lt; ЧА &lt; Аванс*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ЧА &gt; Аванс*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B27E2D" w:rsidRPr="00FC591B" w:rsidTr="00E2437F">
        <w:trPr>
          <w:trHeight w:val="292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 текущей ликвидности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B27E2D" w:rsidRPr="00FC591B" w:rsidTr="00E2437F">
        <w:trPr>
          <w:trHeight w:val="236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 абсолютной ликвидности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 &gt; 0,2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B27E2D" w:rsidRPr="00FC591B" w:rsidTr="00E2437F">
        <w:trPr>
          <w:trHeight w:val="292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 финансовой устойчивости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B27E2D" w:rsidRPr="00FC591B" w:rsidTr="00E2437F">
        <w:trPr>
          <w:trHeight w:val="292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 сопоставимости оборотов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B27E2D" w:rsidRPr="00FC591B" w:rsidTr="00E2437F">
        <w:trPr>
          <w:trHeight w:val="345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B27E2D" w:rsidRDefault="00B27E2D" w:rsidP="00B27E2D">
      <w:r w:rsidRPr="00276874">
        <w:t>*- при расчете норматива размер аванса не включает НДС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8D3E9D" w:rsidRPr="00362159" w:rsidRDefault="008D3E9D" w:rsidP="004874C0">
      <w:pPr>
        <w:pStyle w:val="ab"/>
        <w:ind w:left="792"/>
        <w:jc w:val="both"/>
        <w:rPr>
          <w:sz w:val="28"/>
          <w:szCs w:val="28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lastRenderedPageBreak/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numPr>
          <w:ilvl w:val="2"/>
          <w:numId w:val="8"/>
        </w:numPr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«</w:t>
      </w:r>
      <w:r w:rsidR="00CC3602">
        <w:rPr>
          <w:sz w:val="28"/>
          <w:szCs w:val="28"/>
        </w:rPr>
        <w:t>26</w:t>
      </w:r>
      <w:r w:rsidRPr="004874C0">
        <w:rPr>
          <w:sz w:val="28"/>
          <w:szCs w:val="28"/>
        </w:rPr>
        <w:t xml:space="preserve">»  </w:t>
      </w:r>
      <w:r w:rsidR="00564608">
        <w:rPr>
          <w:sz w:val="28"/>
          <w:szCs w:val="28"/>
        </w:rPr>
        <w:t xml:space="preserve">июня </w:t>
      </w:r>
      <w:r w:rsidRPr="004874C0">
        <w:rPr>
          <w:sz w:val="28"/>
          <w:szCs w:val="28"/>
        </w:rPr>
        <w:t xml:space="preserve"> 2014 года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123610, г. Москва, Краснопресненская наб., д. 12, Центр Международной Торговли,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4874C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4874C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4874C0" w:rsidRP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lastRenderedPageBreak/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</w:t>
      </w:r>
      <w:proofErr w:type="spellStart"/>
      <w:r w:rsidRPr="004874C0">
        <w:rPr>
          <w:i/>
          <w:sz w:val="28"/>
          <w:szCs w:val="28"/>
        </w:rPr>
        <w:t>Сколково</w:t>
      </w:r>
      <w:proofErr w:type="spellEnd"/>
      <w:r w:rsidRPr="004874C0">
        <w:rPr>
          <w:i/>
          <w:sz w:val="28"/>
          <w:szCs w:val="28"/>
        </w:rPr>
        <w:t>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A34E7F" w:rsidP="004874C0">
      <w:pPr>
        <w:spacing w:before="120"/>
        <w:ind w:left="567"/>
        <w:rPr>
          <w:sz w:val="28"/>
          <w:szCs w:val="28"/>
          <w:lang w:eastAsia="en-US"/>
        </w:rPr>
      </w:pPr>
      <w:hyperlink r:id="rId14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8D3E9D">
        <w:rPr>
          <w:color w:val="FF0000"/>
          <w:sz w:val="28"/>
          <w:szCs w:val="28"/>
          <w:lang w:eastAsia="en-US"/>
        </w:rPr>
        <w:t>0</w:t>
      </w:r>
      <w:r w:rsidR="00CC3602">
        <w:rPr>
          <w:color w:val="FF0000"/>
          <w:sz w:val="28"/>
          <w:szCs w:val="28"/>
          <w:lang w:eastAsia="en-US"/>
        </w:rPr>
        <w:t>2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ED43C3">
        <w:rPr>
          <w:color w:val="FF0000"/>
          <w:sz w:val="28"/>
          <w:szCs w:val="28"/>
          <w:lang w:eastAsia="en-US"/>
        </w:rPr>
        <w:t>ию</w:t>
      </w:r>
      <w:r w:rsidR="008D3E9D">
        <w:rPr>
          <w:color w:val="FF0000"/>
          <w:sz w:val="28"/>
          <w:szCs w:val="28"/>
          <w:lang w:eastAsia="en-US"/>
        </w:rPr>
        <w:t>л</w:t>
      </w:r>
      <w:r w:rsidR="00ED43C3">
        <w:rPr>
          <w:color w:val="FF0000"/>
          <w:sz w:val="28"/>
          <w:szCs w:val="28"/>
          <w:lang w:eastAsia="en-US"/>
        </w:rPr>
        <w:t>я</w:t>
      </w:r>
      <w:r w:rsidRPr="004874C0">
        <w:rPr>
          <w:color w:val="FF0000"/>
          <w:sz w:val="28"/>
          <w:szCs w:val="28"/>
          <w:lang w:eastAsia="en-US"/>
        </w:rPr>
        <w:t xml:space="preserve"> 2014 года в 1</w:t>
      </w:r>
      <w:r w:rsidR="00564608">
        <w:rPr>
          <w:color w:val="FF0000"/>
          <w:sz w:val="28"/>
          <w:szCs w:val="28"/>
          <w:lang w:eastAsia="en-US"/>
        </w:rPr>
        <w:t>8</w:t>
      </w:r>
      <w:r w:rsidRPr="004874C0">
        <w:rPr>
          <w:color w:val="FF0000"/>
          <w:sz w:val="28"/>
          <w:szCs w:val="28"/>
          <w:lang w:eastAsia="en-US"/>
        </w:rPr>
        <w:t xml:space="preserve"> 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123610, г. Москва, Краснопресненская наб., д. 12, Центр Международной Торговли, подъезд 9, этаж 24, </w:t>
      </w:r>
      <w:r w:rsidRPr="004874C0">
        <w:rPr>
          <w:color w:val="FF0000"/>
          <w:sz w:val="28"/>
          <w:szCs w:val="28"/>
          <w:lang w:eastAsia="en-US"/>
        </w:rPr>
        <w:t>«</w:t>
      </w:r>
      <w:r w:rsidR="008D3E9D">
        <w:rPr>
          <w:color w:val="FF0000"/>
          <w:sz w:val="28"/>
          <w:szCs w:val="28"/>
          <w:lang w:eastAsia="en-US"/>
        </w:rPr>
        <w:t>0</w:t>
      </w:r>
      <w:r w:rsidR="00CC3602">
        <w:rPr>
          <w:color w:val="FF0000"/>
          <w:sz w:val="28"/>
          <w:szCs w:val="28"/>
          <w:lang w:eastAsia="en-US"/>
        </w:rPr>
        <w:t>3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ED43C3">
        <w:rPr>
          <w:color w:val="FF0000"/>
          <w:sz w:val="28"/>
          <w:szCs w:val="28"/>
          <w:lang w:eastAsia="en-US"/>
        </w:rPr>
        <w:t>ию</w:t>
      </w:r>
      <w:r w:rsidR="008D3E9D">
        <w:rPr>
          <w:color w:val="FF0000"/>
          <w:sz w:val="28"/>
          <w:szCs w:val="28"/>
          <w:lang w:eastAsia="en-US"/>
        </w:rPr>
        <w:t>л</w:t>
      </w:r>
      <w:r w:rsidR="00ED43C3">
        <w:rPr>
          <w:color w:val="FF0000"/>
          <w:sz w:val="28"/>
          <w:szCs w:val="28"/>
          <w:lang w:eastAsia="en-US"/>
        </w:rPr>
        <w:t>я</w:t>
      </w:r>
      <w:r w:rsidRPr="004874C0">
        <w:rPr>
          <w:color w:val="FF0000"/>
          <w:sz w:val="28"/>
          <w:szCs w:val="28"/>
          <w:lang w:eastAsia="en-US"/>
        </w:rPr>
        <w:t xml:space="preserve">  2014 года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lastRenderedPageBreak/>
        <w:t xml:space="preserve">123610, Москва, Краснопресненская набережная, д.12, подъезд 9, этаж 25; не позднее </w:t>
      </w:r>
      <w:r w:rsidR="00ED43C3" w:rsidRPr="00ED43C3">
        <w:rPr>
          <w:color w:val="FF0000"/>
          <w:sz w:val="28"/>
          <w:szCs w:val="28"/>
          <w:lang w:eastAsia="en-US"/>
        </w:rPr>
        <w:t>«</w:t>
      </w:r>
      <w:r w:rsidR="000374EE">
        <w:rPr>
          <w:color w:val="FF0000"/>
          <w:sz w:val="28"/>
          <w:szCs w:val="28"/>
          <w:lang w:eastAsia="en-US"/>
        </w:rPr>
        <w:t>0</w:t>
      </w:r>
      <w:r w:rsidR="00CC3602">
        <w:rPr>
          <w:color w:val="FF0000"/>
          <w:sz w:val="28"/>
          <w:szCs w:val="28"/>
          <w:lang w:eastAsia="en-US"/>
        </w:rPr>
        <w:t>9</w:t>
      </w:r>
      <w:r w:rsidR="008D3E9D">
        <w:rPr>
          <w:color w:val="FF0000"/>
          <w:sz w:val="28"/>
          <w:szCs w:val="28"/>
          <w:lang w:eastAsia="en-US"/>
        </w:rPr>
        <w:t>» июл</w:t>
      </w:r>
      <w:r w:rsidR="00ED43C3" w:rsidRPr="00ED43C3">
        <w:rPr>
          <w:color w:val="FF0000"/>
          <w:sz w:val="28"/>
          <w:szCs w:val="28"/>
          <w:lang w:eastAsia="en-US"/>
        </w:rPr>
        <w:t xml:space="preserve">я  </w:t>
      </w:r>
      <w:r w:rsidRPr="004874C0">
        <w:rPr>
          <w:color w:val="FF0000"/>
          <w:sz w:val="28"/>
          <w:szCs w:val="28"/>
          <w:lang w:eastAsia="en-US"/>
        </w:rPr>
        <w:t>2014 года</w:t>
      </w:r>
      <w:r w:rsidRPr="004874C0">
        <w:rPr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ind w:left="360"/>
        <w:jc w:val="both"/>
        <w:rPr>
          <w:sz w:val="28"/>
          <w:szCs w:val="28"/>
        </w:rPr>
      </w:pPr>
    </w:p>
    <w:p w:rsidR="004874C0" w:rsidRDefault="004874C0" w:rsidP="004874C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4874C0" w:rsidRPr="004874C0" w:rsidRDefault="004874C0" w:rsidP="004874C0">
      <w:pPr>
        <w:jc w:val="both"/>
        <w:rPr>
          <w:sz w:val="28"/>
          <w:szCs w:val="28"/>
        </w:rPr>
      </w:pP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</w:p>
    <w:sectPr w:rsidR="00A30056" w:rsidRPr="00A30056" w:rsidSect="00E76D0F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4E7F" w:rsidRDefault="00A34E7F" w:rsidP="00E10162">
      <w:r>
        <w:separator/>
      </w:r>
    </w:p>
  </w:endnote>
  <w:endnote w:type="continuationSeparator" w:id="0">
    <w:p w:rsidR="00A34E7F" w:rsidRDefault="00A34E7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C92" w:rsidRDefault="009E6C9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9E6C92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125178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="00125178" w:rsidRPr="00DF646A">
      <w:rPr>
        <w:sz w:val="20"/>
        <w:szCs w:val="20"/>
      </w:rPr>
      <w:instrText>PAGE   \* MERGEFORMAT</w:instrText>
    </w:r>
    <w:r w:rsidR="00125178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9E6C92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="00125178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9E6C92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E6C92" w:rsidRPr="009E6C92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4E7F" w:rsidRDefault="00A34E7F" w:rsidP="00E10162">
      <w:r>
        <w:separator/>
      </w:r>
    </w:p>
  </w:footnote>
  <w:footnote w:type="continuationSeparator" w:id="0">
    <w:p w:rsidR="00A34E7F" w:rsidRDefault="00A34E7F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C92" w:rsidRDefault="009E6C92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C92" w:rsidRDefault="009E6C92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2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1"/>
  </w:num>
  <w:num w:numId="8">
    <w:abstractNumId w:val="12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808"/>
    <w:rsid w:val="00091E4F"/>
    <w:rsid w:val="00092C35"/>
    <w:rsid w:val="00094545"/>
    <w:rsid w:val="0009652F"/>
    <w:rsid w:val="000A33E3"/>
    <w:rsid w:val="000A3759"/>
    <w:rsid w:val="000A3EA8"/>
    <w:rsid w:val="000A45E3"/>
    <w:rsid w:val="000A56FE"/>
    <w:rsid w:val="000B09B7"/>
    <w:rsid w:val="000B27A5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4EF1"/>
    <w:rsid w:val="001B639F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145"/>
    <w:rsid w:val="00226F63"/>
    <w:rsid w:val="002317BF"/>
    <w:rsid w:val="00231942"/>
    <w:rsid w:val="00232965"/>
    <w:rsid w:val="0023390C"/>
    <w:rsid w:val="00233AF4"/>
    <w:rsid w:val="00234862"/>
    <w:rsid w:val="00236717"/>
    <w:rsid w:val="00236A9C"/>
    <w:rsid w:val="00240994"/>
    <w:rsid w:val="00241E1D"/>
    <w:rsid w:val="00244237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703EF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277"/>
    <w:rsid w:val="00290C51"/>
    <w:rsid w:val="00291F98"/>
    <w:rsid w:val="00292932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B713E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33A9"/>
    <w:rsid w:val="002E4F48"/>
    <w:rsid w:val="002E6815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E8E"/>
    <w:rsid w:val="00327DA7"/>
    <w:rsid w:val="00330599"/>
    <w:rsid w:val="00333D92"/>
    <w:rsid w:val="00337E21"/>
    <w:rsid w:val="0034012E"/>
    <w:rsid w:val="0034248A"/>
    <w:rsid w:val="0034464E"/>
    <w:rsid w:val="00344C0B"/>
    <w:rsid w:val="00345436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72B8"/>
    <w:rsid w:val="004874C0"/>
    <w:rsid w:val="00491A7E"/>
    <w:rsid w:val="0049364D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5F09"/>
    <w:rsid w:val="0066727C"/>
    <w:rsid w:val="00667953"/>
    <w:rsid w:val="00667AE8"/>
    <w:rsid w:val="00670ECD"/>
    <w:rsid w:val="006717BB"/>
    <w:rsid w:val="00672930"/>
    <w:rsid w:val="00672B3B"/>
    <w:rsid w:val="00672D3D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37D7"/>
    <w:rsid w:val="00805B3B"/>
    <w:rsid w:val="00816F4C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7B54"/>
    <w:rsid w:val="008507D7"/>
    <w:rsid w:val="00850C72"/>
    <w:rsid w:val="00852A7B"/>
    <w:rsid w:val="0085302F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E088F"/>
    <w:rsid w:val="008E10E5"/>
    <w:rsid w:val="008E11C6"/>
    <w:rsid w:val="008E1652"/>
    <w:rsid w:val="008E2668"/>
    <w:rsid w:val="008E2A31"/>
    <w:rsid w:val="008E3EE2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C6"/>
    <w:rsid w:val="00931EC9"/>
    <w:rsid w:val="00931EF3"/>
    <w:rsid w:val="0093204E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60C7B"/>
    <w:rsid w:val="00961392"/>
    <w:rsid w:val="009619A9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1147"/>
    <w:rsid w:val="00981E4D"/>
    <w:rsid w:val="00983968"/>
    <w:rsid w:val="0098429B"/>
    <w:rsid w:val="00984EBB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7DBD"/>
    <w:rsid w:val="009D19F8"/>
    <w:rsid w:val="009D3662"/>
    <w:rsid w:val="009E0A36"/>
    <w:rsid w:val="009E2AEA"/>
    <w:rsid w:val="009E40FF"/>
    <w:rsid w:val="009E4AEE"/>
    <w:rsid w:val="009E6C92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4E7F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5AB9"/>
    <w:rsid w:val="00AB788E"/>
    <w:rsid w:val="00AB7B26"/>
    <w:rsid w:val="00AC1733"/>
    <w:rsid w:val="00AC1B0C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8B8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8CB"/>
    <w:rsid w:val="00B55637"/>
    <w:rsid w:val="00B55E80"/>
    <w:rsid w:val="00B57086"/>
    <w:rsid w:val="00B6179A"/>
    <w:rsid w:val="00B637B6"/>
    <w:rsid w:val="00B64250"/>
    <w:rsid w:val="00B66582"/>
    <w:rsid w:val="00B7139C"/>
    <w:rsid w:val="00B71C56"/>
    <w:rsid w:val="00B7250D"/>
    <w:rsid w:val="00B729A0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4C27"/>
    <w:rsid w:val="00C95FAA"/>
    <w:rsid w:val="00CA1357"/>
    <w:rsid w:val="00CA29D2"/>
    <w:rsid w:val="00CB004B"/>
    <w:rsid w:val="00CB0A02"/>
    <w:rsid w:val="00CB0E01"/>
    <w:rsid w:val="00CB154B"/>
    <w:rsid w:val="00CB54F1"/>
    <w:rsid w:val="00CB65D5"/>
    <w:rsid w:val="00CC0A27"/>
    <w:rsid w:val="00CC1AFE"/>
    <w:rsid w:val="00CC3602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6200"/>
    <w:rsid w:val="00D070E4"/>
    <w:rsid w:val="00D077DB"/>
    <w:rsid w:val="00D119CF"/>
    <w:rsid w:val="00D13DC4"/>
    <w:rsid w:val="00D1562C"/>
    <w:rsid w:val="00D15BDB"/>
    <w:rsid w:val="00D16F55"/>
    <w:rsid w:val="00D17214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2680"/>
    <w:rsid w:val="00E73801"/>
    <w:rsid w:val="00E75299"/>
    <w:rsid w:val="00E761AC"/>
    <w:rsid w:val="00E76D0F"/>
    <w:rsid w:val="00E7747A"/>
    <w:rsid w:val="00E77738"/>
    <w:rsid w:val="00E85F44"/>
    <w:rsid w:val="00E865A7"/>
    <w:rsid w:val="00E86AC4"/>
    <w:rsid w:val="00E873F5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4FFD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455"/>
    <w:rsid w:val="00F51E23"/>
    <w:rsid w:val="00F51F1B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62A0"/>
    <w:rsid w:val="00FB6ABC"/>
    <w:rsid w:val="00FC35BB"/>
    <w:rsid w:val="00FC5BF8"/>
    <w:rsid w:val="00FC6282"/>
    <w:rsid w:val="00FC6DC8"/>
    <w:rsid w:val="00FC7569"/>
    <w:rsid w:val="00FD1EFA"/>
    <w:rsid w:val="00FD27AD"/>
    <w:rsid w:val="00FD338C"/>
    <w:rsid w:val="00FE003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YAndreeva@sk.ru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mailto:OTurskaya@sk.ru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://www.sk.ru" TargetMode="External"/><Relationship Id="rId19" Type="http://schemas.openxmlformats.org/officeDocument/2006/relationships/header" Target="header3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sk.ru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5AE10B-81A9-456D-B776-EFA963ED48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2192</Words>
  <Characters>12497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14660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4</cp:revision>
  <cp:lastPrinted>2014-06-24T03:56:00Z</cp:lastPrinted>
  <dcterms:created xsi:type="dcterms:W3CDTF">2014-06-26T06:39:00Z</dcterms:created>
  <dcterms:modified xsi:type="dcterms:W3CDTF">2014-06-26T06:42:00Z</dcterms:modified>
</cp:coreProperties>
</file>