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88E" w:rsidRDefault="0009288E" w:rsidP="0009288E">
      <w:pPr>
        <w:jc w:val="right"/>
        <w:rPr>
          <w:b/>
          <w:bCs/>
          <w:sz w:val="24"/>
          <w:szCs w:val="24"/>
        </w:rPr>
      </w:pPr>
      <w:r w:rsidRPr="0009288E">
        <w:rPr>
          <w:b/>
          <w:bCs/>
          <w:sz w:val="24"/>
          <w:szCs w:val="24"/>
        </w:rPr>
        <w:t xml:space="preserve">Приложение № </w:t>
      </w:r>
      <w:r>
        <w:rPr>
          <w:b/>
          <w:bCs/>
          <w:sz w:val="24"/>
          <w:szCs w:val="24"/>
        </w:rPr>
        <w:t>1</w:t>
      </w:r>
      <w:r w:rsidRPr="0009288E">
        <w:rPr>
          <w:b/>
          <w:bCs/>
          <w:sz w:val="24"/>
          <w:szCs w:val="24"/>
        </w:rPr>
        <w:t xml:space="preserve"> к Извещению № </w:t>
      </w:r>
      <w:bookmarkStart w:id="0" w:name="_GoBack"/>
      <w:r w:rsidR="008F6961" w:rsidRPr="008F6961">
        <w:rPr>
          <w:b/>
          <w:bCs/>
          <w:sz w:val="24"/>
          <w:szCs w:val="24"/>
        </w:rPr>
        <w:t>14-40102/40</w:t>
      </w:r>
      <w:bookmarkEnd w:id="0"/>
      <w:r w:rsidR="00734B37" w:rsidRPr="009F6A74">
        <w:rPr>
          <w:b/>
          <w:bCs/>
          <w:sz w:val="24"/>
          <w:szCs w:val="24"/>
        </w:rPr>
        <w:t xml:space="preserve">. </w:t>
      </w:r>
    </w:p>
    <w:p w:rsidR="00F1738F" w:rsidRDefault="00F1738F" w:rsidP="0009288E">
      <w:pPr>
        <w:jc w:val="center"/>
        <w:rPr>
          <w:b/>
          <w:bCs/>
          <w:sz w:val="24"/>
          <w:szCs w:val="24"/>
        </w:rPr>
      </w:pPr>
    </w:p>
    <w:p w:rsidR="008F6961" w:rsidRDefault="008F6961" w:rsidP="008F6961">
      <w:pPr>
        <w:ind w:left="720" w:right="-144"/>
        <w:jc w:val="center"/>
        <w:rPr>
          <w:b/>
          <w:sz w:val="24"/>
          <w:szCs w:val="24"/>
        </w:rPr>
      </w:pPr>
      <w:r w:rsidRPr="008F6961">
        <w:rPr>
          <w:b/>
          <w:sz w:val="24"/>
          <w:szCs w:val="24"/>
        </w:rPr>
        <w:t xml:space="preserve">Техническое задание на выполнение работ по развитию системы бюджетирования и отчетности по договорам на базе программного обеспечения IBM </w:t>
      </w:r>
      <w:proofErr w:type="spellStart"/>
      <w:r w:rsidRPr="008F6961">
        <w:rPr>
          <w:b/>
          <w:sz w:val="24"/>
          <w:szCs w:val="24"/>
        </w:rPr>
        <w:t>Cognos</w:t>
      </w:r>
      <w:proofErr w:type="spellEnd"/>
      <w:r w:rsidRPr="008F6961">
        <w:rPr>
          <w:b/>
          <w:sz w:val="24"/>
          <w:szCs w:val="24"/>
        </w:rPr>
        <w:t xml:space="preserve"> для нужд Некоммерческой организации Фонд развития Центра разработки </w:t>
      </w:r>
    </w:p>
    <w:p w:rsidR="008F6961" w:rsidRPr="008F6961" w:rsidRDefault="008F6961" w:rsidP="008F6961">
      <w:pPr>
        <w:ind w:left="720" w:right="-144"/>
        <w:jc w:val="center"/>
        <w:rPr>
          <w:b/>
          <w:sz w:val="24"/>
          <w:szCs w:val="24"/>
        </w:rPr>
      </w:pPr>
      <w:r w:rsidRPr="008F6961">
        <w:rPr>
          <w:b/>
          <w:sz w:val="24"/>
          <w:szCs w:val="24"/>
        </w:rPr>
        <w:t>и коммерциализации новых технологий</w:t>
      </w:r>
    </w:p>
    <w:p w:rsidR="008F6961" w:rsidRPr="008F6961" w:rsidRDefault="008F6961" w:rsidP="008F6961">
      <w:pPr>
        <w:ind w:right="-144"/>
        <w:rPr>
          <w:sz w:val="24"/>
          <w:szCs w:val="24"/>
        </w:rPr>
      </w:pPr>
    </w:p>
    <w:p w:rsidR="008F6961" w:rsidRPr="008F6961" w:rsidRDefault="008F6961" w:rsidP="008F6961">
      <w:pPr>
        <w:pStyle w:val="a6"/>
        <w:numPr>
          <w:ilvl w:val="0"/>
          <w:numId w:val="7"/>
        </w:numPr>
        <w:ind w:right="-144"/>
        <w:rPr>
          <w:sz w:val="24"/>
          <w:szCs w:val="24"/>
        </w:rPr>
      </w:pPr>
      <w:r w:rsidRPr="008F6961">
        <w:rPr>
          <w:sz w:val="24"/>
          <w:szCs w:val="24"/>
        </w:rPr>
        <w:t xml:space="preserve">В </w:t>
      </w:r>
      <w:proofErr w:type="gramStart"/>
      <w:r w:rsidRPr="008F6961">
        <w:rPr>
          <w:sz w:val="24"/>
          <w:szCs w:val="24"/>
        </w:rPr>
        <w:t>рамках</w:t>
      </w:r>
      <w:proofErr w:type="gramEnd"/>
      <w:r w:rsidRPr="008F6961">
        <w:rPr>
          <w:sz w:val="24"/>
          <w:szCs w:val="24"/>
        </w:rPr>
        <w:t xml:space="preserve"> развития системы бюджетирования и отчетности по договорам необходимо выполнить следующие работы:</w:t>
      </w:r>
    </w:p>
    <w:p w:rsidR="008F6961" w:rsidRPr="008F6961" w:rsidRDefault="008F6961" w:rsidP="008F6961">
      <w:pPr>
        <w:numPr>
          <w:ilvl w:val="0"/>
          <w:numId w:val="6"/>
        </w:numPr>
        <w:ind w:left="567" w:right="-144" w:hanging="567"/>
        <w:rPr>
          <w:sz w:val="24"/>
          <w:szCs w:val="24"/>
        </w:rPr>
      </w:pPr>
      <w:r w:rsidRPr="008F6961">
        <w:rPr>
          <w:sz w:val="24"/>
          <w:szCs w:val="24"/>
        </w:rPr>
        <w:t xml:space="preserve">На основании интервью с ключевыми пользователями Департамента бюджетирования и управленческой отчетности, обновленной методологии бюджетирования Фонда разработать функциональный дизайн для обновления системы бюджетирования и отчетности по договорам </w:t>
      </w:r>
    </w:p>
    <w:p w:rsidR="008F6961" w:rsidRPr="008F6961" w:rsidRDefault="008F6961" w:rsidP="008F6961">
      <w:pPr>
        <w:numPr>
          <w:ilvl w:val="0"/>
          <w:numId w:val="6"/>
        </w:numPr>
        <w:ind w:left="567" w:right="-144" w:hanging="567"/>
        <w:rPr>
          <w:sz w:val="24"/>
          <w:szCs w:val="24"/>
        </w:rPr>
      </w:pPr>
      <w:r w:rsidRPr="008F6961">
        <w:rPr>
          <w:sz w:val="24"/>
          <w:szCs w:val="24"/>
        </w:rPr>
        <w:t xml:space="preserve">Обновить систему бюджетирования по договорам на базе программного продукта </w:t>
      </w:r>
      <w:r w:rsidRPr="008F6961">
        <w:rPr>
          <w:sz w:val="24"/>
          <w:szCs w:val="24"/>
          <w:lang w:val="en-US"/>
        </w:rPr>
        <w:t>IBM</w:t>
      </w:r>
      <w:r w:rsidRPr="008F6961">
        <w:rPr>
          <w:sz w:val="24"/>
          <w:szCs w:val="24"/>
        </w:rPr>
        <w:t xml:space="preserve"> </w:t>
      </w:r>
      <w:proofErr w:type="spellStart"/>
      <w:r w:rsidRPr="008F6961">
        <w:rPr>
          <w:sz w:val="24"/>
          <w:szCs w:val="24"/>
          <w:lang w:val="en-US"/>
        </w:rPr>
        <w:t>Cognos</w:t>
      </w:r>
      <w:proofErr w:type="spellEnd"/>
      <w:r w:rsidRPr="008F6961">
        <w:rPr>
          <w:sz w:val="24"/>
          <w:szCs w:val="24"/>
        </w:rPr>
        <w:t xml:space="preserve"> </w:t>
      </w:r>
      <w:r w:rsidRPr="008F6961">
        <w:rPr>
          <w:sz w:val="24"/>
          <w:szCs w:val="24"/>
          <w:lang w:val="en-US"/>
        </w:rPr>
        <w:t>TM</w:t>
      </w:r>
      <w:r w:rsidRPr="008F6961">
        <w:rPr>
          <w:sz w:val="24"/>
          <w:szCs w:val="24"/>
        </w:rPr>
        <w:t>1 на основе согласованного функционального дизайна: создание справочников, форм ввода, алгоритмов расчетов показателей системы, создание представлений бюджетных форм для конечных пользователей системы бюджетирования по договорам;</w:t>
      </w:r>
    </w:p>
    <w:p w:rsidR="008F6961" w:rsidRPr="008F6961" w:rsidRDefault="008F6961" w:rsidP="008F6961">
      <w:pPr>
        <w:numPr>
          <w:ilvl w:val="0"/>
          <w:numId w:val="6"/>
        </w:numPr>
        <w:ind w:left="567" w:right="-144" w:hanging="567"/>
        <w:rPr>
          <w:sz w:val="24"/>
          <w:szCs w:val="24"/>
        </w:rPr>
      </w:pPr>
      <w:r w:rsidRPr="008F6961">
        <w:rPr>
          <w:sz w:val="24"/>
          <w:szCs w:val="24"/>
        </w:rPr>
        <w:t xml:space="preserve">Обновить модель отчетности системы бюджетирования по договорам на базе программного продукта </w:t>
      </w:r>
      <w:r w:rsidRPr="008F6961">
        <w:rPr>
          <w:sz w:val="24"/>
          <w:szCs w:val="24"/>
          <w:lang w:val="en-US"/>
        </w:rPr>
        <w:t>IBM</w:t>
      </w:r>
      <w:r w:rsidRPr="008F6961">
        <w:rPr>
          <w:sz w:val="24"/>
          <w:szCs w:val="24"/>
        </w:rPr>
        <w:t xml:space="preserve"> </w:t>
      </w:r>
      <w:proofErr w:type="spellStart"/>
      <w:r w:rsidRPr="008F6961">
        <w:rPr>
          <w:sz w:val="24"/>
          <w:szCs w:val="24"/>
          <w:lang w:val="en-US"/>
        </w:rPr>
        <w:t>Cognos</w:t>
      </w:r>
      <w:proofErr w:type="spellEnd"/>
      <w:r w:rsidRPr="008F6961">
        <w:rPr>
          <w:sz w:val="24"/>
          <w:szCs w:val="24"/>
        </w:rPr>
        <w:t xml:space="preserve"> </w:t>
      </w:r>
      <w:r w:rsidRPr="008F6961">
        <w:rPr>
          <w:sz w:val="24"/>
          <w:szCs w:val="24"/>
          <w:lang w:val="en-US"/>
        </w:rPr>
        <w:t>BI</w:t>
      </w:r>
      <w:r w:rsidRPr="008F6961">
        <w:rPr>
          <w:sz w:val="24"/>
          <w:szCs w:val="24"/>
        </w:rPr>
        <w:t>;</w:t>
      </w:r>
    </w:p>
    <w:p w:rsidR="008F6961" w:rsidRPr="008F6961" w:rsidRDefault="008F6961" w:rsidP="008F6961">
      <w:pPr>
        <w:numPr>
          <w:ilvl w:val="0"/>
          <w:numId w:val="6"/>
        </w:numPr>
        <w:ind w:left="567" w:right="-144" w:hanging="567"/>
        <w:rPr>
          <w:sz w:val="24"/>
          <w:szCs w:val="24"/>
        </w:rPr>
      </w:pPr>
      <w:r w:rsidRPr="008F6961">
        <w:rPr>
          <w:sz w:val="24"/>
          <w:szCs w:val="24"/>
        </w:rPr>
        <w:t>Разработать механизм загрузки исторических данных для переноса данных за предыдущие годы в систему бюджетирования и отчетности, но в разрезе новых справочников;</w:t>
      </w:r>
    </w:p>
    <w:p w:rsidR="008F6961" w:rsidRPr="008F6961" w:rsidRDefault="008F6961" w:rsidP="008F6961">
      <w:pPr>
        <w:numPr>
          <w:ilvl w:val="0"/>
          <w:numId w:val="6"/>
        </w:numPr>
        <w:ind w:left="567" w:right="-144" w:hanging="567"/>
        <w:rPr>
          <w:sz w:val="24"/>
          <w:szCs w:val="24"/>
        </w:rPr>
      </w:pPr>
      <w:r w:rsidRPr="008F6961">
        <w:rPr>
          <w:sz w:val="24"/>
          <w:szCs w:val="24"/>
        </w:rPr>
        <w:t>Обновить механизм загрузки фактических данных и расходного расписания в систему бюджетирования по договорам из базы 1С управленческой;</w:t>
      </w:r>
    </w:p>
    <w:p w:rsidR="008F6961" w:rsidRPr="008F6961" w:rsidRDefault="008F6961" w:rsidP="008F6961">
      <w:pPr>
        <w:numPr>
          <w:ilvl w:val="0"/>
          <w:numId w:val="6"/>
        </w:numPr>
        <w:ind w:left="567" w:right="-144" w:hanging="578"/>
        <w:rPr>
          <w:sz w:val="24"/>
          <w:szCs w:val="24"/>
        </w:rPr>
      </w:pPr>
      <w:r w:rsidRPr="008F6961">
        <w:rPr>
          <w:sz w:val="24"/>
          <w:szCs w:val="24"/>
        </w:rPr>
        <w:t>Разработать механизм ограничения на отправку данных конечным пользователем на согласование при превышении бюджетного лимита по договору;</w:t>
      </w:r>
    </w:p>
    <w:p w:rsidR="008F6961" w:rsidRPr="008F6961" w:rsidRDefault="008F6961" w:rsidP="008F6961">
      <w:pPr>
        <w:numPr>
          <w:ilvl w:val="0"/>
          <w:numId w:val="6"/>
        </w:numPr>
        <w:ind w:left="567" w:right="-144" w:hanging="578"/>
        <w:rPr>
          <w:sz w:val="24"/>
          <w:szCs w:val="24"/>
        </w:rPr>
      </w:pPr>
      <w:r w:rsidRPr="008F6961">
        <w:rPr>
          <w:sz w:val="24"/>
          <w:szCs w:val="24"/>
        </w:rPr>
        <w:t xml:space="preserve">Обновить приложения системы бюджетирования по договорам на базе программного продукта IBM </w:t>
      </w:r>
      <w:proofErr w:type="spellStart"/>
      <w:r w:rsidRPr="008F6961">
        <w:rPr>
          <w:sz w:val="24"/>
          <w:szCs w:val="24"/>
        </w:rPr>
        <w:t>Cognos</w:t>
      </w:r>
      <w:proofErr w:type="spellEnd"/>
      <w:r w:rsidRPr="008F6961">
        <w:rPr>
          <w:sz w:val="24"/>
          <w:szCs w:val="24"/>
        </w:rPr>
        <w:t xml:space="preserve"> </w:t>
      </w:r>
      <w:r w:rsidRPr="008F6961">
        <w:rPr>
          <w:sz w:val="24"/>
          <w:szCs w:val="24"/>
          <w:lang w:val="en-US"/>
        </w:rPr>
        <w:t>TM</w:t>
      </w:r>
      <w:r w:rsidRPr="008F6961">
        <w:rPr>
          <w:sz w:val="24"/>
          <w:szCs w:val="24"/>
        </w:rPr>
        <w:t>1;</w:t>
      </w:r>
    </w:p>
    <w:p w:rsidR="008F6961" w:rsidRPr="008F6961" w:rsidRDefault="008F6961" w:rsidP="008F6961">
      <w:pPr>
        <w:numPr>
          <w:ilvl w:val="0"/>
          <w:numId w:val="6"/>
        </w:numPr>
        <w:ind w:left="567" w:right="-144" w:hanging="578"/>
        <w:rPr>
          <w:sz w:val="24"/>
          <w:szCs w:val="24"/>
        </w:rPr>
      </w:pPr>
      <w:r w:rsidRPr="008F6961">
        <w:rPr>
          <w:sz w:val="24"/>
          <w:szCs w:val="24"/>
        </w:rPr>
        <w:t xml:space="preserve">Настроить права доступа к приложениям и элементам системы бюджетирования по договорам на портале </w:t>
      </w:r>
      <w:r w:rsidRPr="008F6961">
        <w:rPr>
          <w:sz w:val="24"/>
          <w:szCs w:val="24"/>
          <w:lang w:val="en-US"/>
        </w:rPr>
        <w:t>IBM</w:t>
      </w:r>
      <w:r w:rsidRPr="008F6961">
        <w:rPr>
          <w:sz w:val="24"/>
          <w:szCs w:val="24"/>
        </w:rPr>
        <w:t xml:space="preserve"> </w:t>
      </w:r>
      <w:proofErr w:type="spellStart"/>
      <w:r w:rsidRPr="008F6961">
        <w:rPr>
          <w:sz w:val="24"/>
          <w:szCs w:val="24"/>
          <w:lang w:val="en-US"/>
        </w:rPr>
        <w:t>Cognos</w:t>
      </w:r>
      <w:proofErr w:type="spellEnd"/>
      <w:r w:rsidRPr="008F6961">
        <w:rPr>
          <w:sz w:val="24"/>
          <w:szCs w:val="24"/>
        </w:rPr>
        <w:t xml:space="preserve"> </w:t>
      </w:r>
      <w:r w:rsidRPr="008F6961">
        <w:rPr>
          <w:sz w:val="24"/>
          <w:szCs w:val="24"/>
          <w:lang w:val="en-US"/>
        </w:rPr>
        <w:t>Connection</w:t>
      </w:r>
      <w:r w:rsidRPr="008F6961">
        <w:rPr>
          <w:sz w:val="24"/>
          <w:szCs w:val="24"/>
        </w:rPr>
        <w:t>;</w:t>
      </w:r>
    </w:p>
    <w:p w:rsidR="008F6961" w:rsidRPr="008F6961" w:rsidRDefault="008F6961" w:rsidP="008F6961">
      <w:pPr>
        <w:numPr>
          <w:ilvl w:val="0"/>
          <w:numId w:val="6"/>
        </w:numPr>
        <w:ind w:left="567" w:right="-144" w:hanging="567"/>
        <w:rPr>
          <w:sz w:val="24"/>
          <w:szCs w:val="24"/>
        </w:rPr>
      </w:pPr>
      <w:r w:rsidRPr="008F6961">
        <w:rPr>
          <w:sz w:val="24"/>
          <w:szCs w:val="24"/>
        </w:rPr>
        <w:t>Обновить руководство пользователей по работе с системой бюджетирования по договорам;</w:t>
      </w:r>
    </w:p>
    <w:p w:rsidR="008F6961" w:rsidRPr="008F6961" w:rsidRDefault="008F6961" w:rsidP="008F6961">
      <w:pPr>
        <w:numPr>
          <w:ilvl w:val="0"/>
          <w:numId w:val="6"/>
        </w:numPr>
        <w:ind w:left="567" w:right="-144" w:hanging="567"/>
        <w:rPr>
          <w:sz w:val="24"/>
          <w:szCs w:val="24"/>
        </w:rPr>
      </w:pPr>
      <w:r w:rsidRPr="008F6961">
        <w:rPr>
          <w:sz w:val="24"/>
          <w:szCs w:val="24"/>
        </w:rPr>
        <w:t>Провести обучение пользователей</w:t>
      </w:r>
      <w:r w:rsidRPr="008F6961">
        <w:rPr>
          <w:sz w:val="24"/>
          <w:szCs w:val="24"/>
          <w:lang w:val="en-US"/>
        </w:rPr>
        <w:t>;</w:t>
      </w:r>
    </w:p>
    <w:p w:rsidR="008F6961" w:rsidRPr="008F6961" w:rsidRDefault="008F6961" w:rsidP="008F6961">
      <w:pPr>
        <w:numPr>
          <w:ilvl w:val="0"/>
          <w:numId w:val="6"/>
        </w:numPr>
        <w:ind w:left="567" w:right="-144" w:hanging="578"/>
        <w:rPr>
          <w:sz w:val="24"/>
          <w:szCs w:val="24"/>
        </w:rPr>
      </w:pPr>
      <w:r w:rsidRPr="008F6961">
        <w:rPr>
          <w:sz w:val="24"/>
          <w:szCs w:val="24"/>
        </w:rPr>
        <w:t>Провести тестирование совместно с ключевыми пользователями;</w:t>
      </w:r>
    </w:p>
    <w:p w:rsidR="008F6961" w:rsidRPr="008F6961" w:rsidRDefault="008F6961" w:rsidP="008F6961">
      <w:pPr>
        <w:numPr>
          <w:ilvl w:val="0"/>
          <w:numId w:val="6"/>
        </w:numPr>
        <w:ind w:left="567" w:right="-144" w:hanging="578"/>
        <w:rPr>
          <w:sz w:val="24"/>
          <w:szCs w:val="24"/>
        </w:rPr>
      </w:pPr>
      <w:r w:rsidRPr="008F6961">
        <w:rPr>
          <w:sz w:val="24"/>
          <w:szCs w:val="24"/>
        </w:rPr>
        <w:t>Внести замечания по итогам тестирования системы бюджетирования по договорам.</w:t>
      </w:r>
    </w:p>
    <w:p w:rsidR="008F6961" w:rsidRPr="008F6961" w:rsidRDefault="008F6961" w:rsidP="008F6961">
      <w:pPr>
        <w:ind w:right="-144"/>
        <w:rPr>
          <w:sz w:val="24"/>
          <w:szCs w:val="24"/>
        </w:rPr>
      </w:pPr>
    </w:p>
    <w:p w:rsidR="008F6961" w:rsidRPr="008F6961" w:rsidRDefault="008F6961" w:rsidP="008F6961">
      <w:pPr>
        <w:ind w:right="-144"/>
        <w:rPr>
          <w:sz w:val="24"/>
          <w:szCs w:val="24"/>
        </w:rPr>
      </w:pPr>
      <w:r w:rsidRPr="008F6961">
        <w:rPr>
          <w:sz w:val="24"/>
          <w:szCs w:val="24"/>
        </w:rPr>
        <w:t xml:space="preserve">Срок (период) выполнения: </w:t>
      </w:r>
    </w:p>
    <w:p w:rsidR="008F6961" w:rsidRPr="008F6961" w:rsidRDefault="008F6961" w:rsidP="008F6961">
      <w:pPr>
        <w:ind w:right="-144"/>
        <w:rPr>
          <w:sz w:val="24"/>
          <w:szCs w:val="24"/>
        </w:rPr>
      </w:pPr>
      <w:r w:rsidRPr="008F6961">
        <w:rPr>
          <w:sz w:val="24"/>
          <w:szCs w:val="24"/>
        </w:rPr>
        <w:t>Работы необходимо выполнить в срок до 30.09.2014</w:t>
      </w:r>
    </w:p>
    <w:p w:rsidR="008F6961" w:rsidRPr="008F6961" w:rsidRDefault="008F6961" w:rsidP="008F6961">
      <w:pPr>
        <w:ind w:right="-144"/>
        <w:rPr>
          <w:sz w:val="24"/>
          <w:szCs w:val="24"/>
        </w:rPr>
      </w:pPr>
    </w:p>
    <w:p w:rsidR="008F6961" w:rsidRPr="008F6961" w:rsidRDefault="008F6961" w:rsidP="008F6961">
      <w:pPr>
        <w:ind w:right="-144"/>
        <w:rPr>
          <w:sz w:val="24"/>
          <w:szCs w:val="24"/>
        </w:rPr>
      </w:pPr>
      <w:r w:rsidRPr="008F6961">
        <w:rPr>
          <w:sz w:val="24"/>
          <w:szCs w:val="24"/>
        </w:rPr>
        <w:t xml:space="preserve">Объем работ, сроки и стоимость работ  по спецификации являются фиксированными и отражаются в Договоре на выполнение работ. </w:t>
      </w:r>
    </w:p>
    <w:p w:rsidR="008F6961" w:rsidRPr="008F6961" w:rsidRDefault="008F6961" w:rsidP="008F6961">
      <w:pPr>
        <w:ind w:right="-144"/>
        <w:rPr>
          <w:sz w:val="24"/>
          <w:szCs w:val="24"/>
        </w:rPr>
      </w:pPr>
    </w:p>
    <w:p w:rsidR="008F6961" w:rsidRPr="008F6961" w:rsidRDefault="008F6961" w:rsidP="008F6961">
      <w:pPr>
        <w:pStyle w:val="a6"/>
        <w:numPr>
          <w:ilvl w:val="0"/>
          <w:numId w:val="7"/>
        </w:numPr>
        <w:ind w:right="-144"/>
        <w:rPr>
          <w:b/>
          <w:sz w:val="24"/>
          <w:szCs w:val="24"/>
        </w:rPr>
      </w:pPr>
      <w:r w:rsidRPr="008F6961">
        <w:rPr>
          <w:b/>
          <w:sz w:val="24"/>
          <w:szCs w:val="24"/>
        </w:rPr>
        <w:t xml:space="preserve">Необходимая квалификация </w:t>
      </w:r>
      <w:r w:rsidRPr="008F6961">
        <w:rPr>
          <w:b/>
          <w:sz w:val="24"/>
          <w:szCs w:val="24"/>
        </w:rPr>
        <w:t>участник</w:t>
      </w:r>
      <w:r w:rsidRPr="008F6961">
        <w:rPr>
          <w:b/>
          <w:sz w:val="24"/>
          <w:szCs w:val="24"/>
        </w:rPr>
        <w:t>ов</w:t>
      </w:r>
      <w:r w:rsidRPr="008F6961">
        <w:rPr>
          <w:b/>
          <w:sz w:val="24"/>
          <w:szCs w:val="24"/>
        </w:rPr>
        <w:t xml:space="preserve"> Процедуры закупки.</w:t>
      </w:r>
    </w:p>
    <w:p w:rsidR="008F6961" w:rsidRPr="008F6961" w:rsidRDefault="008F6961" w:rsidP="008F6961">
      <w:pPr>
        <w:ind w:right="-144"/>
        <w:rPr>
          <w:b/>
          <w:sz w:val="24"/>
          <w:szCs w:val="24"/>
        </w:rPr>
      </w:pPr>
    </w:p>
    <w:p w:rsidR="008F6961" w:rsidRPr="008F6961" w:rsidRDefault="008F6961" w:rsidP="008F6961">
      <w:pPr>
        <w:ind w:right="-144"/>
        <w:rPr>
          <w:sz w:val="24"/>
          <w:szCs w:val="24"/>
        </w:rPr>
      </w:pPr>
      <w:r w:rsidRPr="008F6961">
        <w:rPr>
          <w:sz w:val="24"/>
          <w:szCs w:val="24"/>
        </w:rPr>
        <w:t xml:space="preserve">Участник Процедуры закупки указанных работ должен являться сертифицированным партнером компании IBM по программным продуктам IBM </w:t>
      </w:r>
      <w:proofErr w:type="spellStart"/>
      <w:r w:rsidRPr="008F6961">
        <w:rPr>
          <w:sz w:val="24"/>
          <w:szCs w:val="24"/>
        </w:rPr>
        <w:t>Cognos</w:t>
      </w:r>
      <w:proofErr w:type="spellEnd"/>
      <w:r w:rsidRPr="008F6961">
        <w:rPr>
          <w:sz w:val="24"/>
          <w:szCs w:val="24"/>
        </w:rPr>
        <w:t xml:space="preserve"> BI, IBM </w:t>
      </w:r>
      <w:proofErr w:type="spellStart"/>
      <w:r w:rsidRPr="008F6961">
        <w:rPr>
          <w:sz w:val="24"/>
          <w:szCs w:val="24"/>
        </w:rPr>
        <w:t>Cognos</w:t>
      </w:r>
      <w:proofErr w:type="spellEnd"/>
      <w:r w:rsidRPr="008F6961">
        <w:rPr>
          <w:sz w:val="24"/>
          <w:szCs w:val="24"/>
        </w:rPr>
        <w:t xml:space="preserve"> TM1, обладающим всеми необходимыми полномочиями на выполнение работ по указанным программным продуктам на территории РФ и стран СНГ.</w:t>
      </w:r>
    </w:p>
    <w:p w:rsidR="008F6961" w:rsidRPr="008F6961" w:rsidRDefault="008F6961" w:rsidP="008F6961">
      <w:pPr>
        <w:ind w:right="-144"/>
        <w:rPr>
          <w:sz w:val="24"/>
          <w:szCs w:val="24"/>
          <w:lang w:val="en-US"/>
        </w:rPr>
      </w:pPr>
      <w:r w:rsidRPr="008F6961">
        <w:rPr>
          <w:sz w:val="24"/>
          <w:szCs w:val="24"/>
        </w:rPr>
        <w:t>Партнёрский</w:t>
      </w:r>
      <w:r w:rsidRPr="008F6961">
        <w:rPr>
          <w:sz w:val="24"/>
          <w:szCs w:val="24"/>
          <w:lang w:val="en-US"/>
        </w:rPr>
        <w:t xml:space="preserve"> </w:t>
      </w:r>
      <w:r w:rsidRPr="008F6961">
        <w:rPr>
          <w:sz w:val="24"/>
          <w:szCs w:val="24"/>
        </w:rPr>
        <w:t>статус</w:t>
      </w:r>
      <w:r w:rsidRPr="008F6961">
        <w:rPr>
          <w:sz w:val="24"/>
          <w:szCs w:val="24"/>
          <w:lang w:val="en-US"/>
        </w:rPr>
        <w:t xml:space="preserve">:  </w:t>
      </w:r>
      <w:r w:rsidRPr="008F6961">
        <w:rPr>
          <w:sz w:val="24"/>
          <w:szCs w:val="24"/>
        </w:rPr>
        <w:t>не</w:t>
      </w:r>
      <w:r w:rsidRPr="008F6961">
        <w:rPr>
          <w:sz w:val="24"/>
          <w:szCs w:val="24"/>
          <w:lang w:val="en-US"/>
        </w:rPr>
        <w:t xml:space="preserve"> </w:t>
      </w:r>
      <w:r w:rsidRPr="008F6961">
        <w:rPr>
          <w:sz w:val="24"/>
          <w:szCs w:val="24"/>
        </w:rPr>
        <w:t>ниже</w:t>
      </w:r>
      <w:r w:rsidRPr="008F6961">
        <w:rPr>
          <w:sz w:val="24"/>
          <w:szCs w:val="24"/>
          <w:lang w:val="en-US"/>
        </w:rPr>
        <w:t xml:space="preserve"> IBM Premier Business Partner. </w:t>
      </w:r>
    </w:p>
    <w:p w:rsidR="008F6961" w:rsidRDefault="008F6961" w:rsidP="008F6961">
      <w:pPr>
        <w:ind w:right="-144"/>
        <w:rPr>
          <w:sz w:val="24"/>
          <w:szCs w:val="24"/>
        </w:rPr>
      </w:pPr>
      <w:proofErr w:type="gramStart"/>
      <w:r w:rsidRPr="008F6961">
        <w:rPr>
          <w:sz w:val="24"/>
          <w:szCs w:val="24"/>
        </w:rPr>
        <w:t>Должен являться официальным партнером, имеющим право осуществлять Техническую поддержку (Партнерский статус:</w:t>
      </w:r>
      <w:proofErr w:type="gramEnd"/>
      <w:r w:rsidRPr="008F6961">
        <w:rPr>
          <w:sz w:val="24"/>
          <w:szCs w:val="24"/>
        </w:rPr>
        <w:t xml:space="preserve"> </w:t>
      </w:r>
      <w:proofErr w:type="spellStart"/>
      <w:proofErr w:type="gramStart"/>
      <w:r w:rsidRPr="008F6961">
        <w:rPr>
          <w:sz w:val="24"/>
          <w:szCs w:val="24"/>
        </w:rPr>
        <w:t>Support</w:t>
      </w:r>
      <w:proofErr w:type="spellEnd"/>
      <w:r w:rsidRPr="008F6961">
        <w:rPr>
          <w:sz w:val="24"/>
          <w:szCs w:val="24"/>
        </w:rPr>
        <w:t xml:space="preserve"> </w:t>
      </w:r>
      <w:proofErr w:type="spellStart"/>
      <w:r w:rsidRPr="008F6961">
        <w:rPr>
          <w:sz w:val="24"/>
          <w:szCs w:val="24"/>
        </w:rPr>
        <w:t>Provider</w:t>
      </w:r>
      <w:proofErr w:type="spellEnd"/>
      <w:r w:rsidRPr="008F6961">
        <w:rPr>
          <w:sz w:val="24"/>
          <w:szCs w:val="24"/>
        </w:rPr>
        <w:t xml:space="preserve"> </w:t>
      </w:r>
      <w:proofErr w:type="spellStart"/>
      <w:r w:rsidRPr="008F6961">
        <w:rPr>
          <w:sz w:val="24"/>
          <w:szCs w:val="24"/>
        </w:rPr>
        <w:t>Cognos</w:t>
      </w:r>
      <w:proofErr w:type="spellEnd"/>
      <w:r w:rsidRPr="008F6961">
        <w:rPr>
          <w:sz w:val="24"/>
          <w:szCs w:val="24"/>
        </w:rPr>
        <w:t>).</w:t>
      </w:r>
      <w:proofErr w:type="gramEnd"/>
    </w:p>
    <w:p w:rsidR="008F6961" w:rsidRPr="008F6961" w:rsidRDefault="008F6961" w:rsidP="008F6961">
      <w:pPr>
        <w:ind w:right="-144"/>
        <w:rPr>
          <w:sz w:val="24"/>
          <w:szCs w:val="24"/>
        </w:rPr>
      </w:pPr>
      <w:r w:rsidRPr="008F6961">
        <w:rPr>
          <w:i/>
          <w:sz w:val="24"/>
          <w:szCs w:val="24"/>
        </w:rPr>
        <w:t xml:space="preserve">Данные сведения подтверждаются копиями соответствующих </w:t>
      </w:r>
      <w:r w:rsidR="00746982">
        <w:rPr>
          <w:i/>
          <w:sz w:val="24"/>
          <w:szCs w:val="24"/>
        </w:rPr>
        <w:t xml:space="preserve">лицензий и </w:t>
      </w:r>
      <w:r w:rsidRPr="008F6961">
        <w:rPr>
          <w:i/>
          <w:sz w:val="24"/>
          <w:szCs w:val="24"/>
        </w:rPr>
        <w:t>сертификатов</w:t>
      </w:r>
      <w:r>
        <w:rPr>
          <w:sz w:val="24"/>
          <w:szCs w:val="24"/>
        </w:rPr>
        <w:t>.</w:t>
      </w:r>
    </w:p>
    <w:p w:rsidR="008F6961" w:rsidRPr="008F6961" w:rsidRDefault="008F6961" w:rsidP="008F6961">
      <w:pPr>
        <w:ind w:right="-144"/>
        <w:rPr>
          <w:sz w:val="24"/>
          <w:szCs w:val="24"/>
        </w:rPr>
      </w:pPr>
    </w:p>
    <w:p w:rsidR="008F6961" w:rsidRPr="008F6961" w:rsidRDefault="008F6961" w:rsidP="008F6961">
      <w:pPr>
        <w:ind w:right="-144"/>
        <w:rPr>
          <w:sz w:val="24"/>
          <w:szCs w:val="24"/>
        </w:rPr>
      </w:pPr>
      <w:r w:rsidRPr="008F6961">
        <w:rPr>
          <w:sz w:val="24"/>
          <w:szCs w:val="24"/>
        </w:rPr>
        <w:t>Требования к квалификации, опыту выполнения работ, аналогичных предмету настоящей Процедуры закупки, технической оснащенности Участника Процедуры закупки:</w:t>
      </w:r>
    </w:p>
    <w:p w:rsidR="008F6961" w:rsidRPr="008F6961" w:rsidRDefault="008F6961" w:rsidP="008F6961">
      <w:pPr>
        <w:ind w:right="-144"/>
        <w:rPr>
          <w:sz w:val="24"/>
          <w:szCs w:val="24"/>
        </w:rPr>
      </w:pPr>
      <w:r w:rsidRPr="008F6961">
        <w:rPr>
          <w:sz w:val="24"/>
          <w:szCs w:val="24"/>
        </w:rPr>
        <w:t xml:space="preserve">Квалификация Участника: </w:t>
      </w:r>
    </w:p>
    <w:p w:rsidR="008F6961" w:rsidRPr="008F6961" w:rsidRDefault="008F6961" w:rsidP="008F6961">
      <w:pPr>
        <w:ind w:right="-144"/>
        <w:rPr>
          <w:sz w:val="24"/>
          <w:szCs w:val="24"/>
        </w:rPr>
      </w:pPr>
      <w:r w:rsidRPr="008F6961">
        <w:rPr>
          <w:sz w:val="24"/>
          <w:szCs w:val="24"/>
        </w:rPr>
        <w:lastRenderedPageBreak/>
        <w:t xml:space="preserve">Наличие сертифицированных специалистов по всем внедряемым программным продуктам платформы IBM </w:t>
      </w:r>
      <w:proofErr w:type="spellStart"/>
      <w:r w:rsidRPr="008F6961">
        <w:rPr>
          <w:sz w:val="24"/>
          <w:szCs w:val="24"/>
        </w:rPr>
        <w:t>Cognos</w:t>
      </w:r>
      <w:proofErr w:type="spellEnd"/>
      <w:r w:rsidRPr="008F6961">
        <w:rPr>
          <w:sz w:val="24"/>
          <w:szCs w:val="24"/>
        </w:rPr>
        <w:t xml:space="preserve">: IBM </w:t>
      </w:r>
      <w:proofErr w:type="spellStart"/>
      <w:r w:rsidRPr="008F6961">
        <w:rPr>
          <w:sz w:val="24"/>
          <w:szCs w:val="24"/>
        </w:rPr>
        <w:t>Cognos</w:t>
      </w:r>
      <w:proofErr w:type="spellEnd"/>
      <w:r w:rsidRPr="008F6961">
        <w:rPr>
          <w:sz w:val="24"/>
          <w:szCs w:val="24"/>
        </w:rPr>
        <w:t xml:space="preserve"> BI – не менее 5, IBM </w:t>
      </w:r>
      <w:proofErr w:type="spellStart"/>
      <w:r w:rsidRPr="008F6961">
        <w:rPr>
          <w:sz w:val="24"/>
          <w:szCs w:val="24"/>
        </w:rPr>
        <w:t>Cognos</w:t>
      </w:r>
      <w:proofErr w:type="spellEnd"/>
      <w:r w:rsidRPr="008F6961">
        <w:rPr>
          <w:sz w:val="24"/>
          <w:szCs w:val="24"/>
        </w:rPr>
        <w:t xml:space="preserve"> TM1 – не менее 5 (необходимо предоставить резюме проектной команды с указанием ФИО и должностей консультантов);</w:t>
      </w:r>
    </w:p>
    <w:p w:rsidR="008F6961" w:rsidRPr="008F6961" w:rsidRDefault="008F6961" w:rsidP="008F6961">
      <w:pPr>
        <w:ind w:right="-144"/>
        <w:rPr>
          <w:sz w:val="24"/>
          <w:szCs w:val="24"/>
        </w:rPr>
      </w:pPr>
      <w:r w:rsidRPr="008F6961">
        <w:rPr>
          <w:sz w:val="24"/>
          <w:szCs w:val="24"/>
        </w:rPr>
        <w:t xml:space="preserve">Наличие успешно завершенных проектов по внедрению аналогичных решений IBM </w:t>
      </w:r>
      <w:proofErr w:type="spellStart"/>
      <w:r w:rsidRPr="008F6961">
        <w:rPr>
          <w:sz w:val="24"/>
          <w:szCs w:val="24"/>
        </w:rPr>
        <w:t>Cognos</w:t>
      </w:r>
      <w:proofErr w:type="spellEnd"/>
      <w:r w:rsidRPr="008F6961">
        <w:rPr>
          <w:sz w:val="24"/>
          <w:szCs w:val="24"/>
        </w:rPr>
        <w:t xml:space="preserve"> (</w:t>
      </w:r>
      <w:r w:rsidRPr="008F6961">
        <w:rPr>
          <w:i/>
          <w:sz w:val="24"/>
          <w:szCs w:val="24"/>
        </w:rPr>
        <w:t xml:space="preserve">подтверждается описанием проектов, с указанием номера договора, наименования заказчика, наименованием продуктов IBM </w:t>
      </w:r>
      <w:proofErr w:type="spellStart"/>
      <w:r w:rsidRPr="008F6961">
        <w:rPr>
          <w:i/>
          <w:sz w:val="24"/>
          <w:szCs w:val="24"/>
        </w:rPr>
        <w:t>Cognos</w:t>
      </w:r>
      <w:proofErr w:type="spellEnd"/>
      <w:r w:rsidRPr="008F6961">
        <w:rPr>
          <w:sz w:val="24"/>
          <w:szCs w:val="24"/>
        </w:rPr>
        <w:t>);</w:t>
      </w:r>
    </w:p>
    <w:p w:rsidR="008F6961" w:rsidRPr="008F6961" w:rsidRDefault="008F6961" w:rsidP="008F6961">
      <w:pPr>
        <w:ind w:right="-144"/>
        <w:rPr>
          <w:sz w:val="24"/>
          <w:szCs w:val="24"/>
        </w:rPr>
      </w:pPr>
      <w:r w:rsidRPr="008F6961">
        <w:rPr>
          <w:sz w:val="24"/>
          <w:szCs w:val="24"/>
        </w:rPr>
        <w:t xml:space="preserve">Опыт внедрения аналогичных решений IBM </w:t>
      </w:r>
      <w:proofErr w:type="spellStart"/>
      <w:r w:rsidRPr="008F6961">
        <w:rPr>
          <w:sz w:val="24"/>
          <w:szCs w:val="24"/>
        </w:rPr>
        <w:t>Cognos</w:t>
      </w:r>
      <w:proofErr w:type="spellEnd"/>
      <w:r w:rsidRPr="008F6961">
        <w:rPr>
          <w:sz w:val="24"/>
          <w:szCs w:val="24"/>
        </w:rPr>
        <w:t xml:space="preserve"> на российском рынке – не менее 3 лет;</w:t>
      </w:r>
    </w:p>
    <w:p w:rsidR="008F6961" w:rsidRPr="008F6961" w:rsidRDefault="008F6961" w:rsidP="008F6961">
      <w:pPr>
        <w:ind w:right="-144"/>
        <w:rPr>
          <w:sz w:val="24"/>
          <w:szCs w:val="24"/>
        </w:rPr>
      </w:pPr>
      <w:r w:rsidRPr="008F6961">
        <w:rPr>
          <w:sz w:val="24"/>
          <w:szCs w:val="24"/>
        </w:rPr>
        <w:t xml:space="preserve">Наличие службы технической поддержки, способной оказывать дополнительные сервисы согласно </w:t>
      </w:r>
      <w:proofErr w:type="gramStart"/>
      <w:r w:rsidRPr="008F6961">
        <w:rPr>
          <w:sz w:val="24"/>
          <w:szCs w:val="24"/>
        </w:rPr>
        <w:t>дополнительным</w:t>
      </w:r>
      <w:proofErr w:type="gramEnd"/>
      <w:r w:rsidRPr="008F6961">
        <w:rPr>
          <w:sz w:val="24"/>
          <w:szCs w:val="24"/>
        </w:rPr>
        <w:t xml:space="preserve"> SLA-соглашениям (</w:t>
      </w:r>
      <w:proofErr w:type="spellStart"/>
      <w:r w:rsidRPr="008F6961">
        <w:rPr>
          <w:sz w:val="24"/>
          <w:szCs w:val="24"/>
        </w:rPr>
        <w:t>Service</w:t>
      </w:r>
      <w:proofErr w:type="spellEnd"/>
      <w:r w:rsidRPr="008F6961">
        <w:rPr>
          <w:sz w:val="24"/>
          <w:szCs w:val="24"/>
        </w:rPr>
        <w:t xml:space="preserve"> </w:t>
      </w:r>
      <w:proofErr w:type="spellStart"/>
      <w:r w:rsidRPr="008F6961">
        <w:rPr>
          <w:sz w:val="24"/>
          <w:szCs w:val="24"/>
        </w:rPr>
        <w:t>level</w:t>
      </w:r>
      <w:proofErr w:type="spellEnd"/>
      <w:r w:rsidRPr="008F6961">
        <w:rPr>
          <w:sz w:val="24"/>
          <w:szCs w:val="24"/>
        </w:rPr>
        <w:t xml:space="preserve"> </w:t>
      </w:r>
      <w:proofErr w:type="spellStart"/>
      <w:r w:rsidRPr="008F6961">
        <w:rPr>
          <w:sz w:val="24"/>
          <w:szCs w:val="24"/>
        </w:rPr>
        <w:t>agreement</w:t>
      </w:r>
      <w:proofErr w:type="spellEnd"/>
      <w:r w:rsidRPr="008F6961">
        <w:rPr>
          <w:sz w:val="24"/>
          <w:szCs w:val="24"/>
        </w:rPr>
        <w:t>).</w:t>
      </w:r>
    </w:p>
    <w:p w:rsidR="008F6961" w:rsidRPr="008F6961" w:rsidRDefault="008F6961" w:rsidP="008F6961">
      <w:pPr>
        <w:ind w:right="-144"/>
        <w:rPr>
          <w:sz w:val="24"/>
          <w:szCs w:val="24"/>
        </w:rPr>
      </w:pPr>
      <w:r w:rsidRPr="008F6961">
        <w:rPr>
          <w:sz w:val="24"/>
          <w:szCs w:val="24"/>
        </w:rPr>
        <w:t xml:space="preserve">Опыт функционального сопровождения систем на базе программного обеспечения IBM </w:t>
      </w:r>
      <w:proofErr w:type="spellStart"/>
      <w:r w:rsidRPr="008F6961">
        <w:rPr>
          <w:sz w:val="24"/>
          <w:szCs w:val="24"/>
        </w:rPr>
        <w:t>Cognos</w:t>
      </w:r>
      <w:proofErr w:type="spellEnd"/>
      <w:r w:rsidRPr="008F6961">
        <w:rPr>
          <w:sz w:val="24"/>
          <w:szCs w:val="24"/>
        </w:rPr>
        <w:t xml:space="preserve">  - не менее 1-го года (</w:t>
      </w:r>
      <w:r w:rsidRPr="008F6961">
        <w:rPr>
          <w:i/>
          <w:sz w:val="24"/>
          <w:szCs w:val="24"/>
        </w:rPr>
        <w:t xml:space="preserve">подтверждается описанием проектов, с указанием номера договора, наименования заказчика, наименованием продуктов IBM </w:t>
      </w:r>
      <w:proofErr w:type="spellStart"/>
      <w:r w:rsidRPr="008F6961">
        <w:rPr>
          <w:i/>
          <w:sz w:val="24"/>
          <w:szCs w:val="24"/>
        </w:rPr>
        <w:t>Cognos</w:t>
      </w:r>
      <w:proofErr w:type="spellEnd"/>
      <w:r w:rsidRPr="008F6961">
        <w:rPr>
          <w:i/>
          <w:sz w:val="24"/>
          <w:szCs w:val="24"/>
        </w:rPr>
        <w:t>, положительными отзывами заказчиков</w:t>
      </w:r>
      <w:r w:rsidRPr="008F6961">
        <w:rPr>
          <w:sz w:val="24"/>
          <w:szCs w:val="24"/>
        </w:rPr>
        <w:t>).</w:t>
      </w:r>
    </w:p>
    <w:p w:rsidR="008F6961" w:rsidRPr="008F6961" w:rsidRDefault="008F6961" w:rsidP="008F6961">
      <w:pPr>
        <w:ind w:right="-144"/>
        <w:rPr>
          <w:sz w:val="24"/>
          <w:szCs w:val="24"/>
        </w:rPr>
      </w:pPr>
      <w:r w:rsidRPr="008F6961">
        <w:rPr>
          <w:sz w:val="24"/>
          <w:szCs w:val="24"/>
        </w:rPr>
        <w:t xml:space="preserve">Опыт разработки и сопровождения хранилищ данных на базе </w:t>
      </w:r>
      <w:proofErr w:type="spellStart"/>
      <w:r w:rsidRPr="008F6961">
        <w:rPr>
          <w:sz w:val="24"/>
          <w:szCs w:val="24"/>
        </w:rPr>
        <w:t>Microsoft</w:t>
      </w:r>
      <w:proofErr w:type="spellEnd"/>
      <w:r w:rsidRPr="008F6961">
        <w:rPr>
          <w:sz w:val="24"/>
          <w:szCs w:val="24"/>
        </w:rPr>
        <w:t xml:space="preserve"> SQL </w:t>
      </w:r>
      <w:proofErr w:type="spellStart"/>
      <w:r w:rsidRPr="008F6961">
        <w:rPr>
          <w:sz w:val="24"/>
          <w:szCs w:val="24"/>
        </w:rPr>
        <w:t>Server</w:t>
      </w:r>
      <w:proofErr w:type="spellEnd"/>
      <w:r w:rsidRPr="008F6961">
        <w:rPr>
          <w:sz w:val="24"/>
          <w:szCs w:val="24"/>
        </w:rPr>
        <w:t>.</w:t>
      </w:r>
    </w:p>
    <w:p w:rsidR="008F6961" w:rsidRPr="008F6961" w:rsidRDefault="008F6961" w:rsidP="008F6961">
      <w:pPr>
        <w:ind w:right="-144"/>
        <w:rPr>
          <w:sz w:val="24"/>
          <w:szCs w:val="24"/>
        </w:rPr>
      </w:pPr>
    </w:p>
    <w:p w:rsidR="008F6961" w:rsidRPr="008F6961" w:rsidRDefault="008F6961" w:rsidP="008F6961">
      <w:pPr>
        <w:ind w:right="-144"/>
        <w:rPr>
          <w:sz w:val="24"/>
          <w:szCs w:val="24"/>
        </w:rPr>
      </w:pPr>
      <w:r w:rsidRPr="008F6961">
        <w:rPr>
          <w:sz w:val="24"/>
          <w:szCs w:val="24"/>
        </w:rPr>
        <w:t>Участник Процедуры закупки в Заявк</w:t>
      </w:r>
      <w:proofErr w:type="gramStart"/>
      <w:r w:rsidRPr="008F6961">
        <w:rPr>
          <w:sz w:val="24"/>
          <w:szCs w:val="24"/>
        </w:rPr>
        <w:t>е-</w:t>
      </w:r>
      <w:proofErr w:type="gramEnd"/>
      <w:r w:rsidRPr="008F6961">
        <w:rPr>
          <w:sz w:val="24"/>
          <w:szCs w:val="24"/>
        </w:rPr>
        <w:t xml:space="preserve"> оферте должен подтвердить готовность  к поддержке и развитию существующей у Заказчика опытно-промышленной модели бюджетирования на базе IBM </w:t>
      </w:r>
      <w:proofErr w:type="spellStart"/>
      <w:r w:rsidRPr="008F6961">
        <w:rPr>
          <w:sz w:val="24"/>
          <w:szCs w:val="24"/>
        </w:rPr>
        <w:t>Cognos</w:t>
      </w:r>
      <w:proofErr w:type="spellEnd"/>
      <w:r w:rsidRPr="008F6961">
        <w:rPr>
          <w:sz w:val="24"/>
          <w:szCs w:val="24"/>
        </w:rPr>
        <w:t xml:space="preserve"> </w:t>
      </w:r>
      <w:r w:rsidRPr="008F6961">
        <w:rPr>
          <w:sz w:val="24"/>
          <w:szCs w:val="24"/>
          <w:lang w:val="en-US"/>
        </w:rPr>
        <w:t>TM</w:t>
      </w:r>
      <w:r w:rsidRPr="008F6961">
        <w:rPr>
          <w:sz w:val="24"/>
          <w:szCs w:val="24"/>
        </w:rPr>
        <w:t xml:space="preserve">1. </w:t>
      </w:r>
    </w:p>
    <w:p w:rsidR="008F6961" w:rsidRPr="008F6961" w:rsidRDefault="008F6961" w:rsidP="008F6961">
      <w:pPr>
        <w:rPr>
          <w:sz w:val="24"/>
          <w:szCs w:val="24"/>
        </w:rPr>
      </w:pPr>
    </w:p>
    <w:p w:rsidR="008F6961" w:rsidRPr="008F6961" w:rsidRDefault="008F6961" w:rsidP="008F6961">
      <w:pPr>
        <w:pStyle w:val="a6"/>
        <w:numPr>
          <w:ilvl w:val="0"/>
          <w:numId w:val="7"/>
        </w:numPr>
        <w:rPr>
          <w:b/>
          <w:sz w:val="24"/>
          <w:szCs w:val="24"/>
        </w:rPr>
      </w:pPr>
      <w:r w:rsidRPr="008F6961">
        <w:rPr>
          <w:b/>
          <w:sz w:val="24"/>
          <w:szCs w:val="24"/>
        </w:rPr>
        <w:t>Информация о текущей модели бюджетирования и отчетности</w:t>
      </w:r>
    </w:p>
    <w:p w:rsidR="008F6961" w:rsidRPr="008F6961" w:rsidRDefault="008F6961" w:rsidP="008F6961">
      <w:pPr>
        <w:rPr>
          <w:b/>
          <w:sz w:val="24"/>
          <w:szCs w:val="24"/>
        </w:rPr>
      </w:pPr>
    </w:p>
    <w:p w:rsidR="008F6961" w:rsidRPr="008F6961" w:rsidRDefault="008F6961" w:rsidP="008F6961">
      <w:pPr>
        <w:rPr>
          <w:sz w:val="24"/>
          <w:szCs w:val="24"/>
        </w:rPr>
      </w:pPr>
      <w:r w:rsidRPr="008F6961">
        <w:rPr>
          <w:sz w:val="24"/>
          <w:szCs w:val="24"/>
        </w:rPr>
        <w:t>Организационный объем:</w:t>
      </w:r>
    </w:p>
    <w:p w:rsidR="008F6961" w:rsidRPr="008F6961" w:rsidRDefault="008F6961" w:rsidP="008F6961">
      <w:pPr>
        <w:numPr>
          <w:ilvl w:val="0"/>
          <w:numId w:val="4"/>
        </w:numPr>
        <w:rPr>
          <w:sz w:val="24"/>
          <w:szCs w:val="24"/>
        </w:rPr>
      </w:pPr>
      <w:r w:rsidRPr="008F6961">
        <w:rPr>
          <w:sz w:val="24"/>
          <w:szCs w:val="24"/>
        </w:rPr>
        <w:t>45 подразделений (центры бюджетной ответственности), включая подразделения Фонда и его дочерних обществ;</w:t>
      </w:r>
    </w:p>
    <w:p w:rsidR="008F6961" w:rsidRPr="008F6961" w:rsidRDefault="008F6961" w:rsidP="008F6961">
      <w:pPr>
        <w:numPr>
          <w:ilvl w:val="0"/>
          <w:numId w:val="4"/>
        </w:numPr>
        <w:rPr>
          <w:sz w:val="24"/>
          <w:szCs w:val="24"/>
        </w:rPr>
      </w:pPr>
      <w:r w:rsidRPr="008F6961">
        <w:rPr>
          <w:sz w:val="24"/>
          <w:szCs w:val="24"/>
        </w:rPr>
        <w:t>100 пользователей из подразделений</w:t>
      </w:r>
      <w:r w:rsidRPr="008F6961">
        <w:rPr>
          <w:sz w:val="24"/>
          <w:szCs w:val="24"/>
          <w:lang w:val="en-US"/>
        </w:rPr>
        <w:t>;</w:t>
      </w:r>
    </w:p>
    <w:p w:rsidR="008F6961" w:rsidRPr="008F6961" w:rsidRDefault="008F6961" w:rsidP="008F6961">
      <w:pPr>
        <w:rPr>
          <w:sz w:val="24"/>
          <w:szCs w:val="24"/>
        </w:rPr>
      </w:pPr>
    </w:p>
    <w:p w:rsidR="008F6961" w:rsidRPr="008F6961" w:rsidRDefault="008F6961" w:rsidP="008F6961">
      <w:pPr>
        <w:rPr>
          <w:sz w:val="24"/>
          <w:szCs w:val="24"/>
        </w:rPr>
      </w:pPr>
      <w:r w:rsidRPr="008F6961">
        <w:rPr>
          <w:sz w:val="24"/>
          <w:szCs w:val="24"/>
        </w:rPr>
        <w:t xml:space="preserve">Текущая система бюджетирования и отчетности состоит из трех блоков – модель бюджетирования по договорам на программном продукте </w:t>
      </w:r>
      <w:r w:rsidRPr="008F6961">
        <w:rPr>
          <w:sz w:val="24"/>
          <w:szCs w:val="24"/>
          <w:lang w:val="en-US"/>
        </w:rPr>
        <w:t>IBM</w:t>
      </w:r>
      <w:r w:rsidRPr="008F6961">
        <w:rPr>
          <w:sz w:val="24"/>
          <w:szCs w:val="24"/>
        </w:rPr>
        <w:t xml:space="preserve"> </w:t>
      </w:r>
      <w:proofErr w:type="spellStart"/>
      <w:r w:rsidRPr="008F6961">
        <w:rPr>
          <w:sz w:val="24"/>
          <w:szCs w:val="24"/>
          <w:lang w:val="en-US"/>
        </w:rPr>
        <w:t>Cognos</w:t>
      </w:r>
      <w:proofErr w:type="spellEnd"/>
      <w:r w:rsidRPr="008F6961">
        <w:rPr>
          <w:sz w:val="24"/>
          <w:szCs w:val="24"/>
        </w:rPr>
        <w:t xml:space="preserve"> </w:t>
      </w:r>
      <w:r w:rsidRPr="008F6961">
        <w:rPr>
          <w:sz w:val="24"/>
          <w:szCs w:val="24"/>
          <w:lang w:val="en-US"/>
        </w:rPr>
        <w:t>TM</w:t>
      </w:r>
      <w:r w:rsidRPr="008F6961">
        <w:rPr>
          <w:sz w:val="24"/>
          <w:szCs w:val="24"/>
        </w:rPr>
        <w:t xml:space="preserve">1, аналитическая модель на программном продукте </w:t>
      </w:r>
      <w:r w:rsidRPr="008F6961">
        <w:rPr>
          <w:sz w:val="24"/>
          <w:szCs w:val="24"/>
          <w:lang w:val="en-US"/>
        </w:rPr>
        <w:t>IBM</w:t>
      </w:r>
      <w:r w:rsidRPr="008F6961">
        <w:rPr>
          <w:sz w:val="24"/>
          <w:szCs w:val="24"/>
        </w:rPr>
        <w:t xml:space="preserve"> </w:t>
      </w:r>
      <w:proofErr w:type="spellStart"/>
      <w:r w:rsidRPr="008F6961">
        <w:rPr>
          <w:sz w:val="24"/>
          <w:szCs w:val="24"/>
          <w:lang w:val="en-US"/>
        </w:rPr>
        <w:t>Cognos</w:t>
      </w:r>
      <w:proofErr w:type="spellEnd"/>
      <w:r w:rsidRPr="008F6961">
        <w:rPr>
          <w:sz w:val="24"/>
          <w:szCs w:val="24"/>
        </w:rPr>
        <w:t xml:space="preserve"> </w:t>
      </w:r>
      <w:r w:rsidRPr="008F6961">
        <w:rPr>
          <w:sz w:val="24"/>
          <w:szCs w:val="24"/>
          <w:lang w:val="en-US"/>
        </w:rPr>
        <w:t>BI</w:t>
      </w:r>
      <w:r w:rsidRPr="008F6961">
        <w:rPr>
          <w:sz w:val="24"/>
          <w:szCs w:val="24"/>
        </w:rPr>
        <w:t xml:space="preserve"> и механизм загрузки фактических данных из 1С на базе программного продукта </w:t>
      </w:r>
      <w:r w:rsidRPr="008F6961">
        <w:rPr>
          <w:sz w:val="24"/>
          <w:szCs w:val="24"/>
          <w:lang w:val="en-US"/>
        </w:rPr>
        <w:t>Microsoft</w:t>
      </w:r>
      <w:r w:rsidRPr="008F6961">
        <w:rPr>
          <w:sz w:val="24"/>
          <w:szCs w:val="24"/>
        </w:rPr>
        <w:t xml:space="preserve"> </w:t>
      </w:r>
      <w:r w:rsidRPr="008F6961">
        <w:rPr>
          <w:sz w:val="24"/>
          <w:szCs w:val="24"/>
          <w:lang w:val="en-US"/>
        </w:rPr>
        <w:t>SQL</w:t>
      </w:r>
      <w:r w:rsidRPr="008F6961">
        <w:rPr>
          <w:sz w:val="24"/>
          <w:szCs w:val="24"/>
        </w:rPr>
        <w:t xml:space="preserve"> </w:t>
      </w:r>
      <w:r w:rsidRPr="008F6961">
        <w:rPr>
          <w:sz w:val="24"/>
          <w:szCs w:val="24"/>
          <w:lang w:val="en-US"/>
        </w:rPr>
        <w:t>Server</w:t>
      </w:r>
      <w:r w:rsidRPr="008F6961">
        <w:rPr>
          <w:sz w:val="24"/>
          <w:szCs w:val="24"/>
        </w:rPr>
        <w:t>.</w:t>
      </w:r>
    </w:p>
    <w:p w:rsidR="008F6961" w:rsidRPr="008F6961" w:rsidRDefault="008F6961" w:rsidP="008F6961">
      <w:pPr>
        <w:rPr>
          <w:sz w:val="24"/>
          <w:szCs w:val="24"/>
        </w:rPr>
      </w:pPr>
    </w:p>
    <w:p w:rsidR="008F6961" w:rsidRPr="008F6961" w:rsidRDefault="008F6961" w:rsidP="008F6961">
      <w:pPr>
        <w:rPr>
          <w:sz w:val="24"/>
          <w:szCs w:val="24"/>
        </w:rPr>
      </w:pPr>
      <w:r w:rsidRPr="008F6961">
        <w:rPr>
          <w:sz w:val="24"/>
          <w:szCs w:val="24"/>
        </w:rPr>
        <w:t>Существующая модель бюджетирования по договорам включает в себя следующие блоки:</w:t>
      </w:r>
    </w:p>
    <w:p w:rsidR="008F6961" w:rsidRPr="008F6961" w:rsidRDefault="008F6961" w:rsidP="008F6961">
      <w:pPr>
        <w:numPr>
          <w:ilvl w:val="0"/>
          <w:numId w:val="5"/>
        </w:numPr>
        <w:rPr>
          <w:sz w:val="24"/>
          <w:szCs w:val="24"/>
        </w:rPr>
      </w:pPr>
      <w:r w:rsidRPr="008F6961">
        <w:rPr>
          <w:sz w:val="24"/>
          <w:szCs w:val="24"/>
        </w:rPr>
        <w:t>Блок «Бюджет подразделений»</w:t>
      </w:r>
      <w:r w:rsidRPr="008F6961">
        <w:rPr>
          <w:sz w:val="24"/>
          <w:szCs w:val="24"/>
          <w:lang w:val="en-US"/>
        </w:rPr>
        <w:t>;</w:t>
      </w:r>
    </w:p>
    <w:p w:rsidR="008F6961" w:rsidRPr="008F6961" w:rsidRDefault="008F6961" w:rsidP="008F6961">
      <w:pPr>
        <w:numPr>
          <w:ilvl w:val="0"/>
          <w:numId w:val="5"/>
        </w:numPr>
        <w:rPr>
          <w:sz w:val="24"/>
          <w:szCs w:val="24"/>
        </w:rPr>
      </w:pPr>
      <w:r w:rsidRPr="008F6961">
        <w:rPr>
          <w:sz w:val="24"/>
          <w:szCs w:val="24"/>
        </w:rPr>
        <w:t>Блок «Бюджет строительства»</w:t>
      </w:r>
      <w:r w:rsidRPr="008F6961">
        <w:rPr>
          <w:sz w:val="24"/>
          <w:szCs w:val="24"/>
          <w:lang w:val="en-US"/>
        </w:rPr>
        <w:t>;</w:t>
      </w:r>
    </w:p>
    <w:p w:rsidR="008F6961" w:rsidRPr="008F6961" w:rsidRDefault="008F6961" w:rsidP="008F6961">
      <w:pPr>
        <w:numPr>
          <w:ilvl w:val="0"/>
          <w:numId w:val="5"/>
        </w:numPr>
        <w:rPr>
          <w:sz w:val="24"/>
          <w:szCs w:val="24"/>
        </w:rPr>
      </w:pPr>
      <w:r w:rsidRPr="008F6961">
        <w:rPr>
          <w:sz w:val="24"/>
          <w:szCs w:val="24"/>
        </w:rPr>
        <w:t>Блок «Бюджет по доходам»</w:t>
      </w:r>
      <w:r w:rsidRPr="008F6961">
        <w:rPr>
          <w:sz w:val="24"/>
          <w:szCs w:val="24"/>
          <w:lang w:val="en-US"/>
        </w:rPr>
        <w:t>;</w:t>
      </w:r>
    </w:p>
    <w:p w:rsidR="008F6961" w:rsidRPr="008F6961" w:rsidRDefault="008F6961" w:rsidP="008F6961">
      <w:pPr>
        <w:numPr>
          <w:ilvl w:val="0"/>
          <w:numId w:val="5"/>
        </w:numPr>
        <w:rPr>
          <w:sz w:val="24"/>
          <w:szCs w:val="24"/>
        </w:rPr>
      </w:pPr>
      <w:r w:rsidRPr="008F6961">
        <w:rPr>
          <w:sz w:val="24"/>
          <w:szCs w:val="24"/>
        </w:rPr>
        <w:t>Блок «Расчет затрат на персонал»;</w:t>
      </w:r>
    </w:p>
    <w:p w:rsidR="008F6961" w:rsidRPr="008F6961" w:rsidRDefault="008F6961" w:rsidP="008F6961">
      <w:pPr>
        <w:numPr>
          <w:ilvl w:val="0"/>
          <w:numId w:val="5"/>
        </w:numPr>
        <w:rPr>
          <w:sz w:val="24"/>
          <w:szCs w:val="24"/>
        </w:rPr>
      </w:pPr>
      <w:r w:rsidRPr="008F6961">
        <w:rPr>
          <w:sz w:val="24"/>
          <w:szCs w:val="24"/>
        </w:rPr>
        <w:t>Блок «Бюджет грантов»</w:t>
      </w:r>
      <w:r w:rsidRPr="008F6961">
        <w:rPr>
          <w:sz w:val="24"/>
          <w:szCs w:val="24"/>
          <w:lang w:val="en-US"/>
        </w:rPr>
        <w:t>;</w:t>
      </w:r>
    </w:p>
    <w:p w:rsidR="008F6961" w:rsidRPr="008F6961" w:rsidRDefault="008F6961" w:rsidP="008F6961">
      <w:pPr>
        <w:numPr>
          <w:ilvl w:val="0"/>
          <w:numId w:val="5"/>
        </w:numPr>
        <w:rPr>
          <w:sz w:val="24"/>
          <w:szCs w:val="24"/>
        </w:rPr>
      </w:pPr>
      <w:r w:rsidRPr="008F6961">
        <w:rPr>
          <w:sz w:val="24"/>
          <w:szCs w:val="24"/>
        </w:rPr>
        <w:t>Блок «Консолидированный бюджет»</w:t>
      </w:r>
      <w:r w:rsidRPr="008F6961">
        <w:rPr>
          <w:sz w:val="24"/>
          <w:szCs w:val="24"/>
          <w:lang w:val="en-US"/>
        </w:rPr>
        <w:t>;</w:t>
      </w:r>
    </w:p>
    <w:p w:rsidR="008F6961" w:rsidRPr="008F6961" w:rsidRDefault="008F6961" w:rsidP="008F6961">
      <w:pPr>
        <w:numPr>
          <w:ilvl w:val="0"/>
          <w:numId w:val="5"/>
        </w:numPr>
        <w:rPr>
          <w:sz w:val="24"/>
          <w:szCs w:val="24"/>
        </w:rPr>
      </w:pPr>
      <w:r w:rsidRPr="008F6961">
        <w:rPr>
          <w:sz w:val="24"/>
          <w:szCs w:val="24"/>
        </w:rPr>
        <w:t>Блок «Прогнозирование»</w:t>
      </w:r>
      <w:r w:rsidRPr="008F6961">
        <w:rPr>
          <w:sz w:val="24"/>
          <w:szCs w:val="24"/>
          <w:lang w:val="en-US"/>
        </w:rPr>
        <w:t>;</w:t>
      </w:r>
    </w:p>
    <w:p w:rsidR="008F6961" w:rsidRPr="008F6961" w:rsidRDefault="008F6961" w:rsidP="008F6961">
      <w:pPr>
        <w:numPr>
          <w:ilvl w:val="0"/>
          <w:numId w:val="5"/>
        </w:numPr>
        <w:rPr>
          <w:sz w:val="24"/>
          <w:szCs w:val="24"/>
        </w:rPr>
      </w:pPr>
      <w:r w:rsidRPr="008F6961">
        <w:rPr>
          <w:sz w:val="24"/>
          <w:szCs w:val="24"/>
        </w:rPr>
        <w:t>Блок «Прогнозирование (гранты)»</w:t>
      </w:r>
      <w:r w:rsidRPr="008F6961">
        <w:rPr>
          <w:sz w:val="24"/>
          <w:szCs w:val="24"/>
          <w:lang w:val="en-US"/>
        </w:rPr>
        <w:t>;</w:t>
      </w:r>
    </w:p>
    <w:p w:rsidR="008F6961" w:rsidRPr="008F6961" w:rsidRDefault="008F6961" w:rsidP="008F6961">
      <w:pPr>
        <w:numPr>
          <w:ilvl w:val="0"/>
          <w:numId w:val="5"/>
        </w:numPr>
        <w:rPr>
          <w:sz w:val="24"/>
          <w:szCs w:val="24"/>
        </w:rPr>
      </w:pPr>
      <w:r w:rsidRPr="008F6961">
        <w:rPr>
          <w:sz w:val="24"/>
          <w:szCs w:val="24"/>
        </w:rPr>
        <w:t>Блок «Прогнозирование (дополнительно)»</w:t>
      </w:r>
      <w:r w:rsidRPr="008F6961">
        <w:rPr>
          <w:sz w:val="24"/>
          <w:szCs w:val="24"/>
          <w:lang w:val="en-US"/>
        </w:rPr>
        <w:t>;</w:t>
      </w:r>
    </w:p>
    <w:p w:rsidR="008F6961" w:rsidRPr="008F6961" w:rsidRDefault="008F6961" w:rsidP="008F6961">
      <w:pPr>
        <w:numPr>
          <w:ilvl w:val="0"/>
          <w:numId w:val="5"/>
        </w:numPr>
        <w:rPr>
          <w:sz w:val="24"/>
          <w:szCs w:val="24"/>
        </w:rPr>
      </w:pPr>
      <w:r w:rsidRPr="008F6961">
        <w:rPr>
          <w:sz w:val="24"/>
          <w:szCs w:val="24"/>
        </w:rPr>
        <w:t>Блок «Прогнозирование (строительство)»</w:t>
      </w:r>
      <w:r w:rsidRPr="008F6961">
        <w:rPr>
          <w:sz w:val="24"/>
          <w:szCs w:val="24"/>
          <w:lang w:val="en-US"/>
        </w:rPr>
        <w:t>.</w:t>
      </w:r>
    </w:p>
    <w:p w:rsidR="008F6961" w:rsidRPr="008F6961" w:rsidRDefault="008F6961" w:rsidP="008F6961">
      <w:pPr>
        <w:ind w:left="360"/>
        <w:rPr>
          <w:sz w:val="24"/>
          <w:szCs w:val="24"/>
        </w:rPr>
      </w:pPr>
    </w:p>
    <w:p w:rsidR="008F6961" w:rsidRPr="008F6961" w:rsidRDefault="008F6961" w:rsidP="008F6961">
      <w:pPr>
        <w:rPr>
          <w:sz w:val="24"/>
          <w:szCs w:val="24"/>
        </w:rPr>
      </w:pPr>
      <w:r w:rsidRPr="008F6961">
        <w:rPr>
          <w:sz w:val="24"/>
          <w:szCs w:val="24"/>
        </w:rPr>
        <w:t xml:space="preserve">Аналитическая модель отчетности включает в себя более сорока </w:t>
      </w:r>
      <w:proofErr w:type="spellStart"/>
      <w:r w:rsidRPr="008F6961">
        <w:rPr>
          <w:sz w:val="24"/>
          <w:szCs w:val="24"/>
        </w:rPr>
        <w:t>преднастроенных</w:t>
      </w:r>
      <w:proofErr w:type="spellEnd"/>
      <w:r w:rsidRPr="008F6961">
        <w:rPr>
          <w:sz w:val="24"/>
          <w:szCs w:val="24"/>
        </w:rPr>
        <w:t xml:space="preserve"> отчетов, включая план-факт отчетность.</w:t>
      </w:r>
    </w:p>
    <w:p w:rsidR="008F6961" w:rsidRPr="008F6961" w:rsidRDefault="008F6961" w:rsidP="008F6961">
      <w:pPr>
        <w:ind w:left="360"/>
        <w:rPr>
          <w:sz w:val="24"/>
          <w:szCs w:val="24"/>
        </w:rPr>
      </w:pPr>
    </w:p>
    <w:p w:rsidR="008F6961" w:rsidRPr="008F6961" w:rsidRDefault="008F6961" w:rsidP="008F6961">
      <w:pPr>
        <w:rPr>
          <w:sz w:val="24"/>
          <w:szCs w:val="24"/>
        </w:rPr>
      </w:pPr>
      <w:r w:rsidRPr="008F6961">
        <w:rPr>
          <w:sz w:val="24"/>
          <w:szCs w:val="24"/>
        </w:rPr>
        <w:t xml:space="preserve">Механизм ежемесячной загрузки фактических данных из 1С настроен на основе программных продуктов </w:t>
      </w:r>
      <w:r w:rsidRPr="008F6961">
        <w:rPr>
          <w:sz w:val="24"/>
          <w:szCs w:val="24"/>
          <w:lang w:val="en-US"/>
        </w:rPr>
        <w:t>Microsoft</w:t>
      </w:r>
      <w:r w:rsidRPr="008F6961">
        <w:rPr>
          <w:sz w:val="24"/>
          <w:szCs w:val="24"/>
        </w:rPr>
        <w:t xml:space="preserve"> </w:t>
      </w:r>
      <w:r w:rsidRPr="008F6961">
        <w:rPr>
          <w:sz w:val="24"/>
          <w:szCs w:val="24"/>
          <w:lang w:val="en-US"/>
        </w:rPr>
        <w:t>SQL</w:t>
      </w:r>
      <w:r w:rsidRPr="008F6961">
        <w:rPr>
          <w:sz w:val="24"/>
          <w:szCs w:val="24"/>
        </w:rPr>
        <w:t xml:space="preserve"> </w:t>
      </w:r>
      <w:r w:rsidRPr="008F6961">
        <w:rPr>
          <w:sz w:val="24"/>
          <w:szCs w:val="24"/>
          <w:lang w:val="en-US"/>
        </w:rPr>
        <w:t>Server</w:t>
      </w:r>
      <w:r w:rsidRPr="008F6961">
        <w:rPr>
          <w:sz w:val="24"/>
          <w:szCs w:val="24"/>
        </w:rPr>
        <w:t xml:space="preserve"> в части преобразования выгруженных из 1С данных  и </w:t>
      </w:r>
      <w:r w:rsidRPr="008F6961">
        <w:rPr>
          <w:sz w:val="24"/>
          <w:szCs w:val="24"/>
          <w:lang w:val="en-US"/>
        </w:rPr>
        <w:t>IBM</w:t>
      </w:r>
      <w:r w:rsidRPr="008F6961">
        <w:rPr>
          <w:sz w:val="24"/>
          <w:szCs w:val="24"/>
        </w:rPr>
        <w:t xml:space="preserve"> </w:t>
      </w:r>
      <w:proofErr w:type="spellStart"/>
      <w:r w:rsidRPr="008F6961">
        <w:rPr>
          <w:sz w:val="24"/>
          <w:szCs w:val="24"/>
          <w:lang w:val="en-US"/>
        </w:rPr>
        <w:t>Cognos</w:t>
      </w:r>
      <w:proofErr w:type="spellEnd"/>
      <w:r w:rsidRPr="008F6961">
        <w:rPr>
          <w:sz w:val="24"/>
          <w:szCs w:val="24"/>
        </w:rPr>
        <w:t xml:space="preserve"> </w:t>
      </w:r>
      <w:r w:rsidRPr="008F6961">
        <w:rPr>
          <w:sz w:val="24"/>
          <w:szCs w:val="24"/>
          <w:lang w:val="en-US"/>
        </w:rPr>
        <w:t>BI</w:t>
      </w:r>
      <w:r w:rsidRPr="008F6961">
        <w:rPr>
          <w:sz w:val="24"/>
          <w:szCs w:val="24"/>
        </w:rPr>
        <w:t xml:space="preserve"> в части автоматической ежемесячной рассылки план-факт отчетов пользователям. </w:t>
      </w:r>
    </w:p>
    <w:p w:rsidR="008F6961" w:rsidRDefault="008F6961" w:rsidP="0009288E">
      <w:pPr>
        <w:jc w:val="center"/>
        <w:rPr>
          <w:b/>
          <w:bCs/>
          <w:sz w:val="24"/>
          <w:szCs w:val="24"/>
        </w:rPr>
      </w:pPr>
    </w:p>
    <w:sectPr w:rsidR="008F6961" w:rsidSect="00062B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A5BA6"/>
    <w:multiLevelType w:val="hybridMultilevel"/>
    <w:tmpl w:val="016E51C6"/>
    <w:lvl w:ilvl="0" w:tplc="68D6406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4" w:hanging="360"/>
      </w:pPr>
    </w:lvl>
    <w:lvl w:ilvl="2" w:tplc="0419001B" w:tentative="1">
      <w:start w:val="1"/>
      <w:numFmt w:val="lowerRoman"/>
      <w:lvlText w:val="%3."/>
      <w:lvlJc w:val="right"/>
      <w:pPr>
        <w:ind w:left="1904" w:hanging="180"/>
      </w:pPr>
    </w:lvl>
    <w:lvl w:ilvl="3" w:tplc="0419000F" w:tentative="1">
      <w:start w:val="1"/>
      <w:numFmt w:val="decimal"/>
      <w:lvlText w:val="%4."/>
      <w:lvlJc w:val="left"/>
      <w:pPr>
        <w:ind w:left="2624" w:hanging="360"/>
      </w:pPr>
    </w:lvl>
    <w:lvl w:ilvl="4" w:tplc="04190019" w:tentative="1">
      <w:start w:val="1"/>
      <w:numFmt w:val="lowerLetter"/>
      <w:lvlText w:val="%5."/>
      <w:lvlJc w:val="left"/>
      <w:pPr>
        <w:ind w:left="3344" w:hanging="360"/>
      </w:pPr>
    </w:lvl>
    <w:lvl w:ilvl="5" w:tplc="0419001B" w:tentative="1">
      <w:start w:val="1"/>
      <w:numFmt w:val="lowerRoman"/>
      <w:lvlText w:val="%6."/>
      <w:lvlJc w:val="right"/>
      <w:pPr>
        <w:ind w:left="4064" w:hanging="180"/>
      </w:pPr>
    </w:lvl>
    <w:lvl w:ilvl="6" w:tplc="0419000F" w:tentative="1">
      <w:start w:val="1"/>
      <w:numFmt w:val="decimal"/>
      <w:lvlText w:val="%7."/>
      <w:lvlJc w:val="left"/>
      <w:pPr>
        <w:ind w:left="4784" w:hanging="360"/>
      </w:pPr>
    </w:lvl>
    <w:lvl w:ilvl="7" w:tplc="04190019" w:tentative="1">
      <w:start w:val="1"/>
      <w:numFmt w:val="lowerLetter"/>
      <w:lvlText w:val="%8."/>
      <w:lvlJc w:val="left"/>
      <w:pPr>
        <w:ind w:left="5504" w:hanging="360"/>
      </w:pPr>
    </w:lvl>
    <w:lvl w:ilvl="8" w:tplc="041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2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BF6824"/>
    <w:multiLevelType w:val="hybridMultilevel"/>
    <w:tmpl w:val="AB069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9288E"/>
    <w:rsid w:val="000931B0"/>
    <w:rsid w:val="001C1961"/>
    <w:rsid w:val="00552B42"/>
    <w:rsid w:val="00655C57"/>
    <w:rsid w:val="00684E18"/>
    <w:rsid w:val="00734B37"/>
    <w:rsid w:val="00746982"/>
    <w:rsid w:val="007A7C6F"/>
    <w:rsid w:val="008F1A9F"/>
    <w:rsid w:val="008F6961"/>
    <w:rsid w:val="00944A21"/>
    <w:rsid w:val="00A16781"/>
    <w:rsid w:val="00AD234C"/>
    <w:rsid w:val="00D54936"/>
    <w:rsid w:val="00DC1DA6"/>
    <w:rsid w:val="00E34C98"/>
    <w:rsid w:val="00EA2C8E"/>
    <w:rsid w:val="00F1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822</Words>
  <Characters>4690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3</cp:revision>
  <cp:lastPrinted>2014-04-18T06:26:00Z</cp:lastPrinted>
  <dcterms:created xsi:type="dcterms:W3CDTF">2014-04-21T11:37:00Z</dcterms:created>
  <dcterms:modified xsi:type="dcterms:W3CDTF">2014-04-21T12:12:00Z</dcterms:modified>
</cp:coreProperties>
</file>