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A63" w:rsidRPr="00F24A63" w:rsidRDefault="00F24A63" w:rsidP="00F24A63"/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5210"/>
      </w:tblGrid>
      <w:tr w:rsidR="00E81370" w:rsidTr="00962B5C">
        <w:tc>
          <w:tcPr>
            <w:tcW w:w="959" w:type="dxa"/>
          </w:tcPr>
          <w:p w:rsidR="00E81370" w:rsidRPr="004E444F" w:rsidRDefault="007C306B" w:rsidP="00F2023D">
            <w:r>
              <w:t>1</w:t>
            </w:r>
            <w:r w:rsidR="00E81370">
              <w:t>.</w:t>
            </w:r>
          </w:p>
        </w:tc>
        <w:tc>
          <w:tcPr>
            <w:tcW w:w="3402" w:type="dxa"/>
          </w:tcPr>
          <w:p w:rsidR="00E81370" w:rsidRDefault="00E81370" w:rsidP="00100FA9">
            <w:r w:rsidRPr="00F24A63">
              <w:t xml:space="preserve">В </w:t>
            </w:r>
            <w:r>
              <w:t xml:space="preserve">задании на проектирование содержится требование к проектировщику системы разработать </w:t>
            </w:r>
            <w:r w:rsidRPr="00F24A63">
              <w:t>Регламент</w:t>
            </w:r>
            <w:r>
              <w:t>ы</w:t>
            </w:r>
            <w:r w:rsidRPr="00F24A63">
              <w:t xml:space="preserve"> взаимодействия</w:t>
            </w:r>
            <w:r>
              <w:t xml:space="preserve">. Какие регламенты имеются в </w:t>
            </w:r>
            <w:proofErr w:type="gramStart"/>
            <w:r>
              <w:t>виду</w:t>
            </w:r>
            <w:proofErr w:type="gramEnd"/>
            <w:r>
              <w:t xml:space="preserve"> и в </w:t>
            </w:r>
            <w:proofErr w:type="gramStart"/>
            <w:r>
              <w:t>какой</w:t>
            </w:r>
            <w:proofErr w:type="gramEnd"/>
            <w:r>
              <w:t xml:space="preserve"> форме они должны быть представлены? </w:t>
            </w:r>
          </w:p>
        </w:tc>
        <w:tc>
          <w:tcPr>
            <w:tcW w:w="5210" w:type="dxa"/>
          </w:tcPr>
          <w:p w:rsidR="00E81370" w:rsidRDefault="00E81370" w:rsidP="00742963">
            <w:r>
              <w:t xml:space="preserve">Требование предусматривает, что </w:t>
            </w:r>
            <w:proofErr w:type="spellStart"/>
            <w:r>
              <w:t>Технорабочий</w:t>
            </w:r>
            <w:proofErr w:type="spellEnd"/>
            <w:r>
              <w:t xml:space="preserve"> проект будет содержать регламенты технического взаимодействия (напр., подсистем в составе системы </w:t>
            </w:r>
            <w:r>
              <w:t>и с внешними системами</w:t>
            </w:r>
            <w:r>
              <w:t>), а также  описание организационных вопросов взаимодействия  (регламент) в процессе эксплуатации. Форму представления такого регламента (единый на систему или отдельно по подсистемам) определяет проектировщик.</w:t>
            </w:r>
          </w:p>
        </w:tc>
      </w:tr>
      <w:tr w:rsidR="00E81370" w:rsidTr="00962B5C">
        <w:tc>
          <w:tcPr>
            <w:tcW w:w="959" w:type="dxa"/>
          </w:tcPr>
          <w:p w:rsidR="00E81370" w:rsidRDefault="007C306B" w:rsidP="00F2023D">
            <w:r>
              <w:t>2</w:t>
            </w:r>
            <w:r w:rsidR="00E81370">
              <w:t>.</w:t>
            </w:r>
          </w:p>
        </w:tc>
        <w:tc>
          <w:tcPr>
            <w:tcW w:w="3402" w:type="dxa"/>
          </w:tcPr>
          <w:p w:rsidR="00E81370" w:rsidRDefault="00E81370" w:rsidP="00742963">
            <w:r>
              <w:t xml:space="preserve">В каком формате должно быть представлено ТЭО в составе основных технических решений на этапе </w:t>
            </w:r>
            <w:proofErr w:type="spellStart"/>
            <w:r>
              <w:t>предпроектной</w:t>
            </w:r>
            <w:proofErr w:type="spellEnd"/>
            <w:r>
              <w:t xml:space="preserve"> п</w:t>
            </w:r>
            <w:r w:rsidR="00B30F99">
              <w:t>одготовки</w:t>
            </w:r>
            <w:r>
              <w:t xml:space="preserve">? </w:t>
            </w:r>
          </w:p>
          <w:p w:rsidR="00E81370" w:rsidRDefault="00E81370" w:rsidP="00EC2CB2"/>
        </w:tc>
        <w:tc>
          <w:tcPr>
            <w:tcW w:w="5210" w:type="dxa"/>
          </w:tcPr>
          <w:p w:rsidR="00E81370" w:rsidRDefault="00E81370" w:rsidP="00DE148B">
            <w:pPr>
              <w:autoSpaceDE w:val="0"/>
              <w:autoSpaceDN w:val="0"/>
              <w:adjustRightInd w:val="0"/>
              <w:jc w:val="left"/>
            </w:pPr>
            <w:r>
              <w:t>О</w:t>
            </w:r>
            <w:r w:rsidRPr="00F24A63">
              <w:t>тчет о Предпроектной проработке</w:t>
            </w:r>
            <w:r>
              <w:t xml:space="preserve"> должен содержать технико-экономическое обоснование в виде </w:t>
            </w:r>
            <w:r>
              <w:rPr>
                <w:rFonts w:cs="Times New Roman"/>
                <w:szCs w:val="24"/>
              </w:rPr>
              <w:t>расчета стоимости реализации решения (бюджетная оценка), рисков и условной прибыли от внедрения такого решения.</w:t>
            </w:r>
          </w:p>
        </w:tc>
      </w:tr>
      <w:tr w:rsidR="00E81370" w:rsidTr="00962B5C">
        <w:tc>
          <w:tcPr>
            <w:tcW w:w="959" w:type="dxa"/>
          </w:tcPr>
          <w:p w:rsidR="00E81370" w:rsidRDefault="007C306B" w:rsidP="00F2023D">
            <w:r>
              <w:t>3</w:t>
            </w:r>
            <w:r w:rsidR="00E81370">
              <w:t>.</w:t>
            </w:r>
          </w:p>
        </w:tc>
        <w:tc>
          <w:tcPr>
            <w:tcW w:w="3402" w:type="dxa"/>
          </w:tcPr>
          <w:p w:rsidR="00E81370" w:rsidRDefault="00E81370" w:rsidP="00D6353C">
            <w:r>
              <w:t>Что такое Проект организации строительно-монтажных работ?</w:t>
            </w:r>
          </w:p>
        </w:tc>
        <w:tc>
          <w:tcPr>
            <w:tcW w:w="5210" w:type="dxa"/>
          </w:tcPr>
          <w:p w:rsidR="00E81370" w:rsidRDefault="00E81370" w:rsidP="00DE148B">
            <w:pPr>
              <w:autoSpaceDE w:val="0"/>
              <w:autoSpaceDN w:val="0"/>
              <w:adjustRightInd w:val="0"/>
            </w:pPr>
            <w:r>
              <w:t>Проект организации строительно-монтажных работ по тексту – то же, что проект организации строительства. В документе должны быть отражены</w:t>
            </w:r>
            <w:r>
              <w:rPr>
                <w:rFonts w:cs="Times New Roman"/>
                <w:szCs w:val="24"/>
              </w:rPr>
              <w:t xml:space="preserve"> сведения о потребности в основных ресурсах, календарный план проведения работ по монтажу оборудования и его настройке с учетом необходимости ввода в эксплуатацию частей системы в зависимости от </w:t>
            </w:r>
            <w:proofErr w:type="spellStart"/>
            <w:r>
              <w:rPr>
                <w:rFonts w:cs="Times New Roman"/>
                <w:szCs w:val="24"/>
              </w:rPr>
              <w:t>этапности</w:t>
            </w:r>
            <w:proofErr w:type="spellEnd"/>
            <w:r>
              <w:rPr>
                <w:rFonts w:cs="Times New Roman"/>
                <w:szCs w:val="24"/>
              </w:rPr>
              <w:t xml:space="preserve"> строительства ИЦ «Сколково».</w:t>
            </w:r>
          </w:p>
        </w:tc>
      </w:tr>
      <w:tr w:rsidR="00E81370" w:rsidTr="00962B5C">
        <w:tc>
          <w:tcPr>
            <w:tcW w:w="959" w:type="dxa"/>
          </w:tcPr>
          <w:p w:rsidR="00E81370" w:rsidRPr="00F24A63" w:rsidRDefault="007C306B" w:rsidP="00F2023D">
            <w:r>
              <w:t>4</w:t>
            </w:r>
            <w:r w:rsidR="00E81370">
              <w:t>.</w:t>
            </w:r>
          </w:p>
        </w:tc>
        <w:tc>
          <w:tcPr>
            <w:tcW w:w="3402" w:type="dxa"/>
          </w:tcPr>
          <w:p w:rsidR="00E81370" w:rsidRDefault="00E81370" w:rsidP="00DE148B">
            <w:r>
              <w:t xml:space="preserve">Что означает «разработка </w:t>
            </w:r>
            <w:proofErr w:type="gramStart"/>
            <w:r>
              <w:t>дизайн-проекта</w:t>
            </w:r>
            <w:proofErr w:type="gramEnd"/>
            <w:r>
              <w:t xml:space="preserve"> помещения» в объеме работ по проектированию помещения для размещения системы (включая операторов) в Центре диспетчеризации и мониторинга?</w:t>
            </w:r>
          </w:p>
        </w:tc>
        <w:tc>
          <w:tcPr>
            <w:tcW w:w="5210" w:type="dxa"/>
          </w:tcPr>
          <w:p w:rsidR="00E81370" w:rsidRDefault="00E81370" w:rsidP="00E81370">
            <w:pPr>
              <w:autoSpaceDE w:val="0"/>
              <w:autoSpaceDN w:val="0"/>
              <w:adjustRightInd w:val="0"/>
            </w:pPr>
            <w:r>
              <w:rPr>
                <w:rFonts w:cs="Times New Roman"/>
                <w:szCs w:val="24"/>
              </w:rPr>
              <w:t xml:space="preserve">Помещение свободной планировки для размещения Центра Безопасности или Центра организации дорожного движения будет предоставлено в Центре  </w:t>
            </w:r>
            <w:r>
              <w:t>диспетчеризации и мониторинга</w:t>
            </w:r>
            <w:r>
              <w:rPr>
                <w:rFonts w:cs="Times New Roman"/>
                <w:szCs w:val="24"/>
              </w:rPr>
              <w:t xml:space="preserve"> формате </w:t>
            </w:r>
            <w:r>
              <w:rPr>
                <w:rFonts w:cs="Times New Roman"/>
                <w:szCs w:val="24"/>
                <w:lang w:val="en-US"/>
              </w:rPr>
              <w:t>shell</w:t>
            </w:r>
            <w:r w:rsidRPr="00E81370">
              <w:rPr>
                <w:rFonts w:cs="Times New Roman"/>
                <w:szCs w:val="24"/>
              </w:rPr>
              <w:t>&amp;</w:t>
            </w:r>
            <w:r>
              <w:rPr>
                <w:rFonts w:cs="Times New Roman"/>
                <w:szCs w:val="24"/>
                <w:lang w:val="en-US"/>
              </w:rPr>
              <w:t>core</w:t>
            </w:r>
            <w:r>
              <w:rPr>
                <w:rFonts w:cs="Times New Roman"/>
                <w:szCs w:val="24"/>
              </w:rPr>
              <w:t xml:space="preserve">.  Проектировщик должен будет разработать проект помещения, включая проект расстановки оборудования и мебели, проект инженерного оснащения </w:t>
            </w:r>
            <w:r>
              <w:rPr>
                <w:rFonts w:cs="Times New Roman"/>
                <w:szCs w:val="24"/>
              </w:rPr>
              <w:t>(включая системы связи, телекоммуникации,  электроснабжения)</w:t>
            </w:r>
            <w:r>
              <w:rPr>
                <w:rFonts w:cs="Times New Roman"/>
                <w:szCs w:val="24"/>
              </w:rPr>
              <w:t>, а также дизайн-проект помещения для размещения рабочих мест операторов системы</w:t>
            </w:r>
            <w:proofErr w:type="gramStart"/>
            <w:r>
              <w:rPr>
                <w:rFonts w:cs="Times New Roman"/>
                <w:szCs w:val="24"/>
              </w:rPr>
              <w:t>.</w:t>
            </w:r>
            <w:proofErr w:type="gramEnd"/>
            <w:r>
              <w:rPr>
                <w:rFonts w:cs="Times New Roman"/>
                <w:szCs w:val="24"/>
              </w:rPr>
              <w:t xml:space="preserve"> Оснащение и дизайн вспомогательных помещений в состав работ по проекту не входят.</w:t>
            </w:r>
          </w:p>
        </w:tc>
      </w:tr>
      <w:tr w:rsidR="00E81370" w:rsidTr="00962B5C">
        <w:tc>
          <w:tcPr>
            <w:tcW w:w="959" w:type="dxa"/>
          </w:tcPr>
          <w:p w:rsidR="00E81370" w:rsidRPr="00F24A63" w:rsidRDefault="007C306B" w:rsidP="007C306B">
            <w:r>
              <w:t>5.</w:t>
            </w:r>
          </w:p>
        </w:tc>
        <w:tc>
          <w:tcPr>
            <w:tcW w:w="3402" w:type="dxa"/>
          </w:tcPr>
          <w:p w:rsidR="00E81370" w:rsidRDefault="00E81370" w:rsidP="00E81370">
            <w:r>
              <w:t>Насколько оправданы заявленные т</w:t>
            </w:r>
            <w:r w:rsidRPr="00F24A63">
              <w:t xml:space="preserve">ребования к </w:t>
            </w:r>
            <w:r>
              <w:t>качеству видеосигнала цифровой системы видеонаблюдения?</w:t>
            </w:r>
          </w:p>
        </w:tc>
        <w:tc>
          <w:tcPr>
            <w:tcW w:w="5210" w:type="dxa"/>
          </w:tcPr>
          <w:p w:rsidR="00E81370" w:rsidRDefault="00E81370" w:rsidP="00E81370">
            <w:r>
              <w:t xml:space="preserve">Все требования к качеству видеосигнала и оборудованию цифровой системы видеонаблюдения будут уточняться по результатам проведенной </w:t>
            </w:r>
            <w:proofErr w:type="spellStart"/>
            <w:r>
              <w:t>предпроектной</w:t>
            </w:r>
            <w:proofErr w:type="spellEnd"/>
            <w:r>
              <w:t xml:space="preserve"> проработки.</w:t>
            </w:r>
          </w:p>
        </w:tc>
      </w:tr>
      <w:tr w:rsidR="00E81370" w:rsidTr="00962B5C">
        <w:tc>
          <w:tcPr>
            <w:tcW w:w="959" w:type="dxa"/>
          </w:tcPr>
          <w:p w:rsidR="00E81370" w:rsidRPr="00F24A63" w:rsidRDefault="007C306B" w:rsidP="006B62A1">
            <w:r>
              <w:t>6.</w:t>
            </w:r>
          </w:p>
        </w:tc>
        <w:tc>
          <w:tcPr>
            <w:tcW w:w="3402" w:type="dxa"/>
          </w:tcPr>
          <w:p w:rsidR="00E81370" w:rsidRDefault="00E81370" w:rsidP="00E81370">
            <w:r>
              <w:t>Какие идентификационные исследования планируется выполнять при помощи цифровой системы видеонаблюдения</w:t>
            </w:r>
            <w:r w:rsidR="00BC4B3F">
              <w:t xml:space="preserve"> ИС ОКБ и АТЗ</w:t>
            </w:r>
            <w:r>
              <w:t>?</w:t>
            </w:r>
          </w:p>
        </w:tc>
        <w:tc>
          <w:tcPr>
            <w:tcW w:w="5210" w:type="dxa"/>
          </w:tcPr>
          <w:p w:rsidR="00E81370" w:rsidRDefault="00BC4B3F" w:rsidP="006B62A1">
            <w:pPr>
              <w:tabs>
                <w:tab w:val="left" w:pos="460"/>
              </w:tabs>
            </w:pPr>
            <w:r>
              <w:t xml:space="preserve">Предполагается использовать следующие аналитические функции </w:t>
            </w:r>
            <w:r>
              <w:t>(не ограничиваясь нижеперечисленным)</w:t>
            </w:r>
            <w:r>
              <w:t>, позволяющие выполнять идентификационные исследования</w:t>
            </w:r>
            <w:r w:rsidR="00E81370">
              <w:t>:</w:t>
            </w:r>
          </w:p>
          <w:p w:rsidR="00E81370" w:rsidRDefault="00E81370" w:rsidP="006B62A1">
            <w:pPr>
              <w:tabs>
                <w:tab w:val="left" w:pos="460"/>
              </w:tabs>
            </w:pPr>
            <w:r>
              <w:t>•</w:t>
            </w:r>
            <w:r>
              <w:tab/>
              <w:t>Распознавание и классификация объектов: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человек;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группа людей (толпа);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транспортные средства по габаритам.</w:t>
            </w:r>
          </w:p>
          <w:p w:rsidR="00E81370" w:rsidRDefault="00E81370" w:rsidP="006B62A1">
            <w:pPr>
              <w:tabs>
                <w:tab w:val="left" w:pos="460"/>
              </w:tabs>
            </w:pPr>
            <w:r>
              <w:t>•</w:t>
            </w:r>
            <w:r>
              <w:tab/>
            </w:r>
            <w:proofErr w:type="gramStart"/>
            <w:r>
              <w:t>Контроль за</w:t>
            </w:r>
            <w:proofErr w:type="gramEnd"/>
            <w:r>
              <w:t xml:space="preserve"> зоной наблюдения: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вход объекта в зону;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выход объекта из зоны;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остановка объекта в зоне;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появление объекта/предмета в зоне;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исчезновение объекта/предмета в зоне;</w:t>
            </w:r>
          </w:p>
          <w:p w:rsidR="00E81370" w:rsidRDefault="00E81370" w:rsidP="006B62A1">
            <w:pPr>
              <w:pStyle w:val="a4"/>
              <w:numPr>
                <w:ilvl w:val="0"/>
                <w:numId w:val="5"/>
              </w:numPr>
              <w:ind w:left="177" w:firstLine="141"/>
            </w:pPr>
            <w:r>
              <w:t>таймер пребывания объекта в зоне.</w:t>
            </w:r>
          </w:p>
          <w:p w:rsidR="00BC4B3F" w:rsidRDefault="00BC4B3F" w:rsidP="00BC4B3F">
            <w:pPr>
              <w:pStyle w:val="a4"/>
              <w:numPr>
                <w:ilvl w:val="0"/>
                <w:numId w:val="7"/>
              </w:numPr>
              <w:tabs>
                <w:tab w:val="left" w:pos="460"/>
              </w:tabs>
            </w:pPr>
            <w:r>
              <w:t>Контроль линии:</w:t>
            </w:r>
          </w:p>
          <w:p w:rsidR="00E81370" w:rsidRDefault="00BC4B3F" w:rsidP="007C306B">
            <w:pPr>
              <w:tabs>
                <w:tab w:val="left" w:pos="460"/>
              </w:tabs>
              <w:ind w:left="460"/>
            </w:pPr>
            <w:r>
              <w:t>­</w:t>
            </w:r>
            <w:r>
              <w:tab/>
              <w:t>пересечение объектом сигнальной линии (прямой/ломаной).</w:t>
            </w:r>
          </w:p>
        </w:tc>
      </w:tr>
      <w:tr w:rsidR="00E81370" w:rsidTr="00962B5C">
        <w:tc>
          <w:tcPr>
            <w:tcW w:w="959" w:type="dxa"/>
          </w:tcPr>
          <w:p w:rsidR="00E81370" w:rsidRDefault="007C306B" w:rsidP="001F577E">
            <w:r>
              <w:t>7.</w:t>
            </w:r>
          </w:p>
        </w:tc>
        <w:tc>
          <w:tcPr>
            <w:tcW w:w="3402" w:type="dxa"/>
          </w:tcPr>
          <w:p w:rsidR="00E81370" w:rsidRDefault="007C306B" w:rsidP="007C306B">
            <w:r>
              <w:t>Просим уточнить требования по срокам хранения информации (включая видео).</w:t>
            </w:r>
          </w:p>
        </w:tc>
        <w:tc>
          <w:tcPr>
            <w:tcW w:w="5210" w:type="dxa"/>
          </w:tcPr>
          <w:p w:rsidR="007C306B" w:rsidRDefault="00E81370" w:rsidP="00C06B68">
            <w:r>
              <w:t xml:space="preserve">Данные в проектируемой системе хранятся </w:t>
            </w:r>
          </w:p>
          <w:p w:rsidR="00E81370" w:rsidRDefault="007C306B" w:rsidP="00C06B68">
            <w:r>
              <w:t xml:space="preserve">- </w:t>
            </w:r>
            <w:r w:rsidR="00E81370">
              <w:t>в оперативном хранилище с возможностью непосредственного доступа и обработки в течени</w:t>
            </w:r>
            <w:r>
              <w:t>е</w:t>
            </w:r>
            <w:r w:rsidR="00E81370">
              <w:t xml:space="preserve"> 15 суток;</w:t>
            </w:r>
          </w:p>
          <w:p w:rsidR="00E81370" w:rsidRDefault="007C306B" w:rsidP="00C06B68">
            <w:r>
              <w:t xml:space="preserve">- </w:t>
            </w:r>
            <w:r w:rsidR="00E81370">
              <w:t xml:space="preserve">в долговременном архиве </w:t>
            </w:r>
            <w:r w:rsidR="00E81370" w:rsidRPr="00C06B68">
              <w:t>с последовательным доступом к данным</w:t>
            </w:r>
            <w:r w:rsidR="00E81370">
              <w:t xml:space="preserve"> не менее 30 суток.</w:t>
            </w:r>
          </w:p>
          <w:p w:rsidR="00E81370" w:rsidRDefault="00E81370" w:rsidP="007C306B">
            <w:r>
              <w:t xml:space="preserve">Сроки хранения информации </w:t>
            </w:r>
            <w:r w:rsidR="007C306B">
              <w:t>могут быть откорректированы по согласованию с Заказчиком</w:t>
            </w:r>
            <w:r>
              <w:t xml:space="preserve"> по результатам </w:t>
            </w:r>
            <w:proofErr w:type="spellStart"/>
            <w:r>
              <w:t>предпроектной</w:t>
            </w:r>
            <w:proofErr w:type="spellEnd"/>
            <w:r>
              <w:t xml:space="preserve"> подготовки.</w:t>
            </w:r>
          </w:p>
        </w:tc>
      </w:tr>
      <w:tr w:rsidR="00E81370" w:rsidTr="00962B5C">
        <w:tc>
          <w:tcPr>
            <w:tcW w:w="959" w:type="dxa"/>
          </w:tcPr>
          <w:p w:rsidR="00E81370" w:rsidRDefault="007C306B" w:rsidP="001F577E">
            <w:r>
              <w:t>8.</w:t>
            </w:r>
          </w:p>
        </w:tc>
        <w:tc>
          <w:tcPr>
            <w:tcW w:w="3402" w:type="dxa"/>
          </w:tcPr>
          <w:p w:rsidR="00E81370" w:rsidRPr="00F24A63" w:rsidRDefault="00E81370" w:rsidP="007C306B">
            <w:r>
              <w:t xml:space="preserve">Сроки </w:t>
            </w:r>
            <w:r w:rsidR="00B30F99">
              <w:t>реализации</w:t>
            </w:r>
            <w:r w:rsidR="007C306B">
              <w:t xml:space="preserve"> проекта (в части </w:t>
            </w:r>
            <w:proofErr w:type="spellStart"/>
            <w:r w:rsidR="007C306B">
              <w:t>предпроектной</w:t>
            </w:r>
            <w:proofErr w:type="spellEnd"/>
            <w:r w:rsidR="007C306B">
              <w:t xml:space="preserve"> подготовки) в задании на проектирование и в конкурсной документации отличаются</w:t>
            </w:r>
            <w:proofErr w:type="gramStart"/>
            <w:r w:rsidR="007C306B">
              <w:t>.</w:t>
            </w:r>
            <w:proofErr w:type="gramEnd"/>
            <w:r w:rsidR="007C306B">
              <w:t xml:space="preserve"> На какие сроки ориентироваться?</w:t>
            </w:r>
          </w:p>
        </w:tc>
        <w:tc>
          <w:tcPr>
            <w:tcW w:w="5210" w:type="dxa"/>
          </w:tcPr>
          <w:p w:rsidR="00E81370" w:rsidRDefault="007C306B" w:rsidP="007C306B">
            <w:r>
              <w:t xml:space="preserve">При подготовке предложения исходить из сроков, указанных в конкурсной документации. </w:t>
            </w:r>
            <w:r w:rsidR="00E81370">
              <w:t xml:space="preserve">График выполнения в </w:t>
            </w:r>
            <w:r>
              <w:t>рамках указанных в документе</w:t>
            </w:r>
            <w:r w:rsidR="00E81370">
              <w:t xml:space="preserve"> срок</w:t>
            </w:r>
            <w:r>
              <w:t>ов</w:t>
            </w:r>
            <w:r w:rsidR="00E81370">
              <w:t xml:space="preserve"> разрабатывает проектировщик.</w:t>
            </w:r>
          </w:p>
        </w:tc>
      </w:tr>
      <w:tr w:rsidR="00E81370" w:rsidTr="00962B5C">
        <w:tc>
          <w:tcPr>
            <w:tcW w:w="959" w:type="dxa"/>
          </w:tcPr>
          <w:p w:rsidR="00E81370" w:rsidRDefault="007C306B" w:rsidP="00DA4AF9">
            <w:r>
              <w:t>9.</w:t>
            </w:r>
          </w:p>
        </w:tc>
        <w:tc>
          <w:tcPr>
            <w:tcW w:w="3402" w:type="dxa"/>
          </w:tcPr>
          <w:p w:rsidR="00E81370" w:rsidRPr="00F24A63" w:rsidRDefault="007C306B" w:rsidP="007C306B">
            <w:proofErr w:type="gramStart"/>
            <w:r>
              <w:t>Просим уточнить точки подключения объектов систем к общегородской</w:t>
            </w:r>
            <w:r w:rsidR="00E81370">
              <w:t xml:space="preserve"> к т</w:t>
            </w:r>
            <w:r w:rsidR="00E81370" w:rsidRPr="00F24A63">
              <w:t>елеком</w:t>
            </w:r>
            <w:r w:rsidR="00E81370">
              <w:t>муникационной сети.</w:t>
            </w:r>
            <w:proofErr w:type="gramEnd"/>
          </w:p>
        </w:tc>
        <w:tc>
          <w:tcPr>
            <w:tcW w:w="5210" w:type="dxa"/>
          </w:tcPr>
          <w:p w:rsidR="00E81370" w:rsidRDefault="00784DF4" w:rsidP="00784DF4">
            <w:r>
              <w:t xml:space="preserve">Проектирование и строительство общегородской телекоммуникационной системы осуществляется Заказчиком в рамках отдельного проекта. Конкретные точки подключения объектов систем ИС ОКБ и АТЗ, ИТС, ЦМИС к телекоммуникационной системе будут определены и согласованы с Заказчиком в ходе проектирования.  </w:t>
            </w:r>
          </w:p>
        </w:tc>
      </w:tr>
      <w:tr w:rsidR="00E81370" w:rsidTr="00962B5C">
        <w:tc>
          <w:tcPr>
            <w:tcW w:w="959" w:type="dxa"/>
          </w:tcPr>
          <w:p w:rsidR="00E81370" w:rsidRPr="00F24A63" w:rsidRDefault="007C306B" w:rsidP="00F24A63">
            <w:r>
              <w:t>10</w:t>
            </w:r>
            <w:r w:rsidR="00E81370">
              <w:t>.</w:t>
            </w:r>
          </w:p>
        </w:tc>
        <w:tc>
          <w:tcPr>
            <w:tcW w:w="3402" w:type="dxa"/>
          </w:tcPr>
          <w:p w:rsidR="00E81370" w:rsidRPr="00F24A63" w:rsidRDefault="00784DF4" w:rsidP="00784DF4">
            <w:r>
              <w:t xml:space="preserve">Кто осуществляет согласование размещения </w:t>
            </w:r>
            <w:r w:rsidR="00E81370" w:rsidRPr="00F24A63">
              <w:t xml:space="preserve"> подземных коммуникаций</w:t>
            </w:r>
            <w:r>
              <w:t xml:space="preserve"> на территории ИЦ «Сколково»?</w:t>
            </w:r>
          </w:p>
        </w:tc>
        <w:tc>
          <w:tcPr>
            <w:tcW w:w="5210" w:type="dxa"/>
          </w:tcPr>
          <w:p w:rsidR="00E81370" w:rsidRDefault="00784DF4" w:rsidP="00784DF4">
            <w:r>
              <w:t>С</w:t>
            </w:r>
            <w:r w:rsidR="00E81370">
              <w:t xml:space="preserve">огласования подключений </w:t>
            </w:r>
            <w:r>
              <w:t xml:space="preserve">и размещения подземных коммуникаций на территории ИЦ «Сколково» осуществляет </w:t>
            </w:r>
            <w:r w:rsidR="00E81370">
              <w:t>Заказчик</w:t>
            </w:r>
            <w:r w:rsidR="00E81370" w:rsidRPr="00F24A63">
              <w:t xml:space="preserve"> </w:t>
            </w:r>
            <w:r w:rsidR="00E81370">
              <w:t>(</w:t>
            </w:r>
            <w:r w:rsidR="00E81370" w:rsidRPr="00F24A63">
              <w:t>Фонд</w:t>
            </w:r>
            <w:r>
              <w:t xml:space="preserve"> «Сколково»</w:t>
            </w:r>
            <w:r w:rsidR="00E81370" w:rsidRPr="00F24A63">
              <w:t>/ОДПС</w:t>
            </w:r>
            <w:r w:rsidR="00E81370">
              <w:t>), обращаться в сторонние организации не требуется.</w:t>
            </w:r>
            <w:r>
              <w:t xml:space="preserve"> </w:t>
            </w:r>
          </w:p>
        </w:tc>
      </w:tr>
      <w:tr w:rsidR="00E81370" w:rsidTr="00962B5C">
        <w:tc>
          <w:tcPr>
            <w:tcW w:w="959" w:type="dxa"/>
          </w:tcPr>
          <w:p w:rsidR="00E81370" w:rsidRDefault="00E81370" w:rsidP="00E81370">
            <w:r>
              <w:t>1</w:t>
            </w:r>
            <w:r w:rsidR="007C306B">
              <w:t>1</w:t>
            </w:r>
            <w:r>
              <w:t>.</w:t>
            </w:r>
          </w:p>
        </w:tc>
        <w:tc>
          <w:tcPr>
            <w:tcW w:w="3402" w:type="dxa"/>
          </w:tcPr>
          <w:p w:rsidR="00E81370" w:rsidRPr="00F24A63" w:rsidRDefault="00E30545" w:rsidP="00E30545">
            <w:r>
              <w:t xml:space="preserve">В задании на проектирование содержится пожелание по использованию </w:t>
            </w:r>
            <w:r w:rsidR="00E81370">
              <w:t>программного обеспечения</w:t>
            </w:r>
            <w:r>
              <w:t xml:space="preserve"> с открытыми кодами или предоставлению исходных кодов программных продуктов. Является ли это жестким требованием, или возможно использование готовых программных продуктов?</w:t>
            </w:r>
          </w:p>
        </w:tc>
        <w:tc>
          <w:tcPr>
            <w:tcW w:w="5210" w:type="dxa"/>
          </w:tcPr>
          <w:p w:rsidR="00E81370" w:rsidRPr="00BD02E9" w:rsidRDefault="00E30545" w:rsidP="00E30545">
            <w:pPr>
              <w:pStyle w:val="a7"/>
              <w:ind w:right="141"/>
              <w:jc w:val="both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 ходе </w:t>
            </w:r>
            <w:proofErr w:type="spellStart"/>
            <w:r>
              <w:rPr>
                <w:sz w:val="24"/>
                <w:szCs w:val="24"/>
                <w:lang w:val="ru-RU"/>
              </w:rPr>
              <w:t>предпроектной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подготовки подрядчик должен</w:t>
            </w:r>
            <w:r w:rsidR="00E81370">
              <w:rPr>
                <w:sz w:val="24"/>
                <w:szCs w:val="24"/>
                <w:lang w:val="ru-RU"/>
              </w:rPr>
              <w:t xml:space="preserve"> проанализировать варианты организации (архитектуры) проектируемой системы, исходя из использования опробованного программного обеспечения (при отсутствии такового - с разработкой индивидуального ПО для ИЦ «Сколково»), выполнить </w:t>
            </w:r>
            <w:proofErr w:type="spellStart"/>
            <w:r w:rsidR="00E81370">
              <w:rPr>
                <w:sz w:val="24"/>
                <w:szCs w:val="24"/>
                <w:lang w:val="ru-RU"/>
              </w:rPr>
              <w:t>коньюктурный</w:t>
            </w:r>
            <w:proofErr w:type="spellEnd"/>
            <w:r w:rsidR="00E81370">
              <w:rPr>
                <w:sz w:val="24"/>
                <w:szCs w:val="24"/>
                <w:lang w:val="ru-RU"/>
              </w:rPr>
              <w:t xml:space="preserve"> анализ продуктов различных производителей/разработчиков программно-аппаратных комплексов. При прочих равных условиях предпочтение отдавать продуктам, разработанным резидентами ИЦ «Сколково».</w:t>
            </w:r>
            <w:r w:rsidR="00407009">
              <w:rPr>
                <w:sz w:val="24"/>
                <w:szCs w:val="24"/>
                <w:lang w:val="ru-RU"/>
              </w:rPr>
              <w:t xml:space="preserve"> Использование программного обеспечения на открытых кодах является желательным, но не обязательным требованием – решение должно быть принято с экономическим обоснованием.</w:t>
            </w:r>
          </w:p>
        </w:tc>
      </w:tr>
      <w:tr w:rsidR="00E81370" w:rsidTr="00962B5C">
        <w:tc>
          <w:tcPr>
            <w:tcW w:w="959" w:type="dxa"/>
          </w:tcPr>
          <w:p w:rsidR="00E81370" w:rsidRDefault="007C306B" w:rsidP="00E81370">
            <w:r>
              <w:t>12</w:t>
            </w:r>
            <w:r w:rsidR="00E81370">
              <w:t>.</w:t>
            </w:r>
          </w:p>
        </w:tc>
        <w:tc>
          <w:tcPr>
            <w:tcW w:w="3402" w:type="dxa"/>
          </w:tcPr>
          <w:p w:rsidR="00E81370" w:rsidRPr="00B05077" w:rsidRDefault="00407009" w:rsidP="00407009">
            <w:r>
              <w:t xml:space="preserve">Когда должны быть сформулированы требования к </w:t>
            </w:r>
            <w:r w:rsidR="00E81370">
              <w:t>Центр</w:t>
            </w:r>
            <w:r>
              <w:t>у</w:t>
            </w:r>
            <w:r w:rsidR="00E81370">
              <w:t xml:space="preserve"> диспетчеризации и мониторинга</w:t>
            </w:r>
            <w:r>
              <w:t xml:space="preserve"> (</w:t>
            </w:r>
            <w:r w:rsidR="00E81370">
              <w:t>ЦДМ)</w:t>
            </w:r>
            <w:r>
              <w:t xml:space="preserve"> со стороны систем?</w:t>
            </w:r>
          </w:p>
        </w:tc>
        <w:tc>
          <w:tcPr>
            <w:tcW w:w="5210" w:type="dxa"/>
          </w:tcPr>
          <w:p w:rsidR="00E81370" w:rsidRPr="00B05077" w:rsidRDefault="00407009" w:rsidP="00407009">
            <w:r>
              <w:t>В настоящий момент проектировщик з</w:t>
            </w:r>
            <w:r w:rsidR="00E81370">
              <w:t>дани</w:t>
            </w:r>
            <w:r>
              <w:t>я</w:t>
            </w:r>
            <w:r w:rsidR="00E81370">
              <w:t xml:space="preserve"> ЦДМ </w:t>
            </w:r>
            <w:r>
              <w:t>не определен</w:t>
            </w:r>
            <w:proofErr w:type="gramStart"/>
            <w:r>
              <w:t>.</w:t>
            </w:r>
            <w:proofErr w:type="gramEnd"/>
            <w:r>
              <w:t xml:space="preserve"> Здание </w:t>
            </w:r>
            <w:r w:rsidR="00E81370">
              <w:t xml:space="preserve">проектируется </w:t>
            </w:r>
            <w:r w:rsidR="00E81370" w:rsidRPr="00F24A63">
              <w:rPr>
                <w:lang w:val="en-US"/>
              </w:rPr>
              <w:t>shell</w:t>
            </w:r>
            <w:r w:rsidR="00E81370" w:rsidRPr="00B05077">
              <w:t>&amp;</w:t>
            </w:r>
            <w:r w:rsidR="00E81370" w:rsidRPr="00F24A63">
              <w:rPr>
                <w:lang w:val="en-US"/>
              </w:rPr>
              <w:t>core</w:t>
            </w:r>
            <w:r w:rsidR="00E81370" w:rsidRPr="00B05077">
              <w:t>.</w:t>
            </w:r>
            <w:r w:rsidR="00E30545">
              <w:t xml:space="preserve"> Для проектирования объекта необходимо учесть требования от размещаемых в здании систем. </w:t>
            </w:r>
            <w:r w:rsidR="00E81370">
              <w:t>От проектировщика системы требуется сформулировать и передать проектировщику ЦДМ свои требования к помещениям (для размещения рабочих мест, серверов).</w:t>
            </w:r>
            <w:r w:rsidR="00E30545">
              <w:t xml:space="preserve"> </w:t>
            </w:r>
            <w:r w:rsidR="00E81370">
              <w:t xml:space="preserve">Срок – </w:t>
            </w:r>
            <w:r w:rsidR="00E30545">
              <w:t>не позднее</w:t>
            </w:r>
            <w:r w:rsidR="00E81370">
              <w:t xml:space="preserve"> середины июля 2014 г.</w:t>
            </w:r>
          </w:p>
        </w:tc>
      </w:tr>
      <w:tr w:rsidR="00E81370" w:rsidTr="00962B5C">
        <w:tc>
          <w:tcPr>
            <w:tcW w:w="959" w:type="dxa"/>
          </w:tcPr>
          <w:p w:rsidR="00E81370" w:rsidRDefault="007C306B" w:rsidP="00CB05D3">
            <w:r>
              <w:t>13.</w:t>
            </w:r>
          </w:p>
        </w:tc>
        <w:tc>
          <w:tcPr>
            <w:tcW w:w="3402" w:type="dxa"/>
          </w:tcPr>
          <w:p w:rsidR="00E81370" w:rsidRDefault="00407009" w:rsidP="00407009">
            <w:r>
              <w:t>В задании на проектирование ИС ОКБ и АТЗ содержится требование по обоснованию количества и мест расположения</w:t>
            </w:r>
            <w:r w:rsidR="00E81370">
              <w:t xml:space="preserve"> камер видеонаблюдения при помощи трехмерных моделей зданий Сколково, трёхмерными модулями зон действия этих камер, статистической оценкой вероятности обнаружения и идентификации человека.</w:t>
            </w:r>
            <w:r>
              <w:t xml:space="preserve"> Кто разрабатывает трехмерную модель зданий ИЦ Сколково?</w:t>
            </w:r>
          </w:p>
        </w:tc>
        <w:tc>
          <w:tcPr>
            <w:tcW w:w="5210" w:type="dxa"/>
          </w:tcPr>
          <w:p w:rsidR="00E81370" w:rsidRDefault="00E81370" w:rsidP="00962B5C">
            <w:r>
              <w:t>Обоснование размещения видеокамер производится на основании предоставленных заказчиком топографических данных по территории, а также трехмерной модели</w:t>
            </w:r>
            <w:r w:rsidR="00407009">
              <w:t>, предоставленной Заказчиком</w:t>
            </w:r>
            <w:r>
              <w:t>.</w:t>
            </w:r>
          </w:p>
        </w:tc>
      </w:tr>
    </w:tbl>
    <w:p w:rsidR="00E07D68" w:rsidRDefault="00FD2F58"/>
    <w:sectPr w:rsidR="00E07D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 Condensed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6656461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1B91494"/>
    <w:multiLevelType w:val="hybridMultilevel"/>
    <w:tmpl w:val="28862322"/>
    <w:lvl w:ilvl="0" w:tplc="BAB4FF0C">
      <w:numFmt w:val="bullet"/>
      <w:lvlText w:val=""/>
      <w:lvlJc w:val="left"/>
      <w:pPr>
        <w:ind w:left="1065" w:hanging="705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730DB9"/>
    <w:multiLevelType w:val="hybridMultilevel"/>
    <w:tmpl w:val="434ABD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76227C"/>
    <w:multiLevelType w:val="hybridMultilevel"/>
    <w:tmpl w:val="708E9A22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A63"/>
    <w:rsid w:val="00081BCD"/>
    <w:rsid w:val="00100FA9"/>
    <w:rsid w:val="00127E42"/>
    <w:rsid w:val="0017434E"/>
    <w:rsid w:val="002A31CC"/>
    <w:rsid w:val="00335168"/>
    <w:rsid w:val="00357714"/>
    <w:rsid w:val="003F36E7"/>
    <w:rsid w:val="004015EF"/>
    <w:rsid w:val="004037C6"/>
    <w:rsid w:val="00407009"/>
    <w:rsid w:val="004E4382"/>
    <w:rsid w:val="004E444F"/>
    <w:rsid w:val="00514C8E"/>
    <w:rsid w:val="005A2553"/>
    <w:rsid w:val="006849A5"/>
    <w:rsid w:val="006B2FDE"/>
    <w:rsid w:val="006B62A1"/>
    <w:rsid w:val="00735D35"/>
    <w:rsid w:val="00742963"/>
    <w:rsid w:val="0074609F"/>
    <w:rsid w:val="00764F53"/>
    <w:rsid w:val="00780DC3"/>
    <w:rsid w:val="00784DF4"/>
    <w:rsid w:val="007C306B"/>
    <w:rsid w:val="00805543"/>
    <w:rsid w:val="00861DD1"/>
    <w:rsid w:val="00962B5C"/>
    <w:rsid w:val="00982E1A"/>
    <w:rsid w:val="009B03C1"/>
    <w:rsid w:val="00A5091E"/>
    <w:rsid w:val="00A911A0"/>
    <w:rsid w:val="00AA198F"/>
    <w:rsid w:val="00AC526A"/>
    <w:rsid w:val="00B05077"/>
    <w:rsid w:val="00B30F99"/>
    <w:rsid w:val="00B42CB2"/>
    <w:rsid w:val="00BB218A"/>
    <w:rsid w:val="00BC4B3F"/>
    <w:rsid w:val="00BD02E9"/>
    <w:rsid w:val="00C06B68"/>
    <w:rsid w:val="00C11E75"/>
    <w:rsid w:val="00C8753B"/>
    <w:rsid w:val="00CB05D3"/>
    <w:rsid w:val="00D6353C"/>
    <w:rsid w:val="00DA4AF9"/>
    <w:rsid w:val="00DE148B"/>
    <w:rsid w:val="00E30545"/>
    <w:rsid w:val="00E5757E"/>
    <w:rsid w:val="00E81370"/>
    <w:rsid w:val="00E8240F"/>
    <w:rsid w:val="00EC2CB2"/>
    <w:rsid w:val="00EF5B10"/>
    <w:rsid w:val="00F0046F"/>
    <w:rsid w:val="00F24A63"/>
    <w:rsid w:val="00FC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8240F"/>
    <w:pPr>
      <w:jc w:val="both"/>
    </w:pPr>
    <w:rPr>
      <w:rFonts w:cstheme="minorBidi"/>
      <w:sz w:val="24"/>
    </w:rPr>
  </w:style>
  <w:style w:type="paragraph" w:styleId="1">
    <w:name w:val="heading 1"/>
    <w:basedOn w:val="a0"/>
    <w:next w:val="a0"/>
    <w:link w:val="10"/>
    <w:uiPriority w:val="9"/>
    <w:qFormat/>
    <w:rsid w:val="00FC22F6"/>
    <w:pPr>
      <w:keepNext/>
      <w:spacing w:before="240" w:after="60"/>
      <w:jc w:val="center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764F53"/>
    <w:pPr>
      <w:keepNext/>
      <w:spacing w:before="240" w:after="60"/>
      <w:outlineLvl w:val="1"/>
    </w:pPr>
    <w:rPr>
      <w:rFonts w:eastAsiaTheme="majorEastAsia" w:cstheme="majorBidi"/>
      <w:b/>
      <w:bCs/>
      <w:i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FC22F6"/>
    <w:rPr>
      <w:rFonts w:eastAsia="Times New Roman" w:cs="Arial"/>
    </w:rPr>
  </w:style>
  <w:style w:type="paragraph" w:styleId="a">
    <w:name w:val="List Number"/>
    <w:basedOn w:val="a0"/>
    <w:link w:val="a6"/>
    <w:uiPriority w:val="99"/>
    <w:semiHidden/>
    <w:unhideWhenUsed/>
    <w:qFormat/>
    <w:rsid w:val="00FC22F6"/>
    <w:pPr>
      <w:numPr>
        <w:numId w:val="4"/>
      </w:numPr>
      <w:contextualSpacing/>
    </w:pPr>
    <w:rPr>
      <w:rFonts w:eastAsia="Times New Roman"/>
    </w:rPr>
  </w:style>
  <w:style w:type="character" w:customStyle="1" w:styleId="ff22">
    <w:name w:val="ff22"/>
    <w:basedOn w:val="a1"/>
    <w:rsid w:val="00FC22F6"/>
    <w:rPr>
      <w:rFonts w:ascii="Tahoma" w:hAnsi="Tahoma" w:cs="Tahoma" w:hint="default"/>
    </w:rPr>
  </w:style>
  <w:style w:type="character" w:customStyle="1" w:styleId="ff12">
    <w:name w:val="ff12"/>
    <w:basedOn w:val="a1"/>
    <w:rsid w:val="00FC22F6"/>
    <w:rPr>
      <w:rFonts w:ascii="Tahoma" w:hAnsi="Tahoma" w:cs="Tahoma" w:hint="default"/>
    </w:rPr>
  </w:style>
  <w:style w:type="character" w:customStyle="1" w:styleId="apple-style-span">
    <w:name w:val="apple-style-span"/>
    <w:basedOn w:val="a1"/>
    <w:rsid w:val="00FC22F6"/>
  </w:style>
  <w:style w:type="paragraph" w:customStyle="1" w:styleId="a7">
    <w:name w:val="Базовый"/>
    <w:rsid w:val="00FC22F6"/>
    <w:pPr>
      <w:tabs>
        <w:tab w:val="left" w:pos="709"/>
      </w:tabs>
      <w:suppressAutoHyphens/>
    </w:pPr>
    <w:rPr>
      <w:rFonts w:eastAsia="Times New Roman"/>
      <w:lang w:val="en-US" w:eastAsia="ru-RU"/>
    </w:rPr>
  </w:style>
  <w:style w:type="character" w:customStyle="1" w:styleId="10">
    <w:name w:val="Заголовок 1 Знак"/>
    <w:basedOn w:val="a1"/>
    <w:link w:val="1"/>
    <w:uiPriority w:val="9"/>
    <w:rsid w:val="00FC22F6"/>
    <w:rPr>
      <w:rFonts w:eastAsiaTheme="majorEastAsia" w:cstheme="majorBidi"/>
      <w:b/>
      <w:bCs/>
      <w:kern w:val="32"/>
      <w:sz w:val="28"/>
      <w:szCs w:val="32"/>
    </w:rPr>
  </w:style>
  <w:style w:type="paragraph" w:styleId="a8">
    <w:name w:val="Body Text Indent"/>
    <w:basedOn w:val="a0"/>
    <w:link w:val="a9"/>
    <w:uiPriority w:val="99"/>
    <w:semiHidden/>
    <w:unhideWhenUsed/>
    <w:rsid w:val="00FC22F6"/>
    <w:pPr>
      <w:spacing w:after="120"/>
      <w:ind w:left="283"/>
    </w:pPr>
  </w:style>
  <w:style w:type="character" w:customStyle="1" w:styleId="a9">
    <w:name w:val="Основной текст с отступом Знак"/>
    <w:basedOn w:val="a1"/>
    <w:link w:val="a8"/>
    <w:uiPriority w:val="99"/>
    <w:semiHidden/>
    <w:rsid w:val="00FC22F6"/>
    <w:rPr>
      <w:sz w:val="24"/>
    </w:rPr>
  </w:style>
  <w:style w:type="paragraph" w:styleId="aa">
    <w:name w:val="annotation text"/>
    <w:basedOn w:val="a0"/>
    <w:link w:val="ab"/>
    <w:uiPriority w:val="99"/>
    <w:semiHidden/>
    <w:unhideWhenUsed/>
    <w:rsid w:val="00FC22F6"/>
    <w:rPr>
      <w:rFonts w:eastAsia="Times New Roman"/>
    </w:rPr>
  </w:style>
  <w:style w:type="character" w:customStyle="1" w:styleId="ab">
    <w:name w:val="Текст примечания Знак"/>
    <w:basedOn w:val="a1"/>
    <w:link w:val="aa"/>
    <w:uiPriority w:val="99"/>
    <w:semiHidden/>
    <w:rsid w:val="00FC22F6"/>
    <w:rPr>
      <w:rFonts w:eastAsia="Times New Roman"/>
      <w:sz w:val="24"/>
    </w:rPr>
  </w:style>
  <w:style w:type="paragraph" w:styleId="ac">
    <w:name w:val="header"/>
    <w:basedOn w:val="a0"/>
    <w:link w:val="ad"/>
    <w:uiPriority w:val="99"/>
    <w:unhideWhenUsed/>
    <w:rsid w:val="00FC22F6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d">
    <w:name w:val="Верхний колонтитул Знак"/>
    <w:basedOn w:val="a1"/>
    <w:link w:val="ac"/>
    <w:uiPriority w:val="99"/>
    <w:rsid w:val="00FC22F6"/>
    <w:rPr>
      <w:rFonts w:eastAsia="Times New Roman"/>
      <w:sz w:val="24"/>
    </w:rPr>
  </w:style>
  <w:style w:type="paragraph" w:styleId="ae">
    <w:name w:val="footer"/>
    <w:basedOn w:val="a0"/>
    <w:link w:val="af"/>
    <w:uiPriority w:val="99"/>
    <w:unhideWhenUsed/>
    <w:rsid w:val="00FC22F6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">
    <w:name w:val="Нижний колонтитул Знак"/>
    <w:basedOn w:val="a1"/>
    <w:link w:val="ae"/>
    <w:uiPriority w:val="99"/>
    <w:rsid w:val="00FC22F6"/>
    <w:rPr>
      <w:rFonts w:eastAsia="Times New Roman"/>
      <w:sz w:val="24"/>
    </w:rPr>
  </w:style>
  <w:style w:type="character" w:styleId="af0">
    <w:name w:val="annotation reference"/>
    <w:basedOn w:val="a1"/>
    <w:uiPriority w:val="99"/>
    <w:semiHidden/>
    <w:unhideWhenUsed/>
    <w:rsid w:val="00FC22F6"/>
    <w:rPr>
      <w:sz w:val="16"/>
      <w:szCs w:val="16"/>
    </w:rPr>
  </w:style>
  <w:style w:type="character" w:customStyle="1" w:styleId="a6">
    <w:name w:val="Нумерованный список Знак"/>
    <w:basedOn w:val="a1"/>
    <w:link w:val="a"/>
    <w:uiPriority w:val="99"/>
    <w:semiHidden/>
    <w:rsid w:val="00FC22F6"/>
    <w:rPr>
      <w:rFonts w:eastAsia="Times New Roman"/>
      <w:sz w:val="24"/>
    </w:rPr>
  </w:style>
  <w:style w:type="character" w:styleId="af1">
    <w:name w:val="Hyperlink"/>
    <w:basedOn w:val="a1"/>
    <w:uiPriority w:val="99"/>
    <w:unhideWhenUsed/>
    <w:rsid w:val="00FC22F6"/>
    <w:rPr>
      <w:color w:val="0000FF"/>
      <w:u w:val="single"/>
    </w:rPr>
  </w:style>
  <w:style w:type="paragraph" w:styleId="af2">
    <w:name w:val="Normal (Web)"/>
    <w:basedOn w:val="a0"/>
    <w:uiPriority w:val="99"/>
    <w:unhideWhenUsed/>
    <w:rsid w:val="00FC22F6"/>
    <w:pPr>
      <w:spacing w:before="100" w:beforeAutospacing="1" w:after="100" w:afterAutospacing="1"/>
    </w:pPr>
    <w:rPr>
      <w:rFonts w:eastAsia="Times New Roman"/>
      <w:szCs w:val="24"/>
    </w:rPr>
  </w:style>
  <w:style w:type="paragraph" w:styleId="af3">
    <w:name w:val="annotation subject"/>
    <w:basedOn w:val="aa"/>
    <w:next w:val="aa"/>
    <w:link w:val="af4"/>
    <w:uiPriority w:val="99"/>
    <w:semiHidden/>
    <w:unhideWhenUsed/>
    <w:rsid w:val="00FC22F6"/>
    <w:rPr>
      <w:b/>
      <w:bCs/>
    </w:rPr>
  </w:style>
  <w:style w:type="character" w:customStyle="1" w:styleId="af4">
    <w:name w:val="Тема примечания Знак"/>
    <w:basedOn w:val="ab"/>
    <w:link w:val="af3"/>
    <w:uiPriority w:val="99"/>
    <w:semiHidden/>
    <w:rsid w:val="00FC22F6"/>
    <w:rPr>
      <w:rFonts w:eastAsia="Times New Roman"/>
      <w:b/>
      <w:bCs/>
      <w:sz w:val="24"/>
    </w:rPr>
  </w:style>
  <w:style w:type="paragraph" w:styleId="af5">
    <w:name w:val="Balloon Text"/>
    <w:basedOn w:val="a0"/>
    <w:link w:val="af6"/>
    <w:uiPriority w:val="99"/>
    <w:semiHidden/>
    <w:unhideWhenUsed/>
    <w:rsid w:val="00FC22F6"/>
    <w:rPr>
      <w:rFonts w:ascii="Tahoma" w:eastAsia="Times New Roman" w:hAnsi="Tahoma" w:cs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FC22F6"/>
    <w:rPr>
      <w:rFonts w:ascii="Tahoma" w:eastAsia="Times New Roman" w:hAnsi="Tahoma" w:cs="Tahoma"/>
      <w:sz w:val="16"/>
      <w:szCs w:val="16"/>
    </w:rPr>
  </w:style>
  <w:style w:type="table" w:styleId="af7">
    <w:name w:val="Table Grid"/>
    <w:basedOn w:val="a2"/>
    <w:uiPriority w:val="59"/>
    <w:rsid w:val="00FC2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No Spacing"/>
    <w:qFormat/>
    <w:rsid w:val="00FC22F6"/>
    <w:rPr>
      <w:rFonts w:ascii="Calibri" w:eastAsia="Times New Roman" w:hAnsi="Calibri" w:cs="Calibri"/>
      <w:lang w:eastAsia="ru-RU"/>
    </w:rPr>
  </w:style>
  <w:style w:type="character" w:customStyle="1" w:styleId="a5">
    <w:name w:val="Абзац списка Знак"/>
    <w:basedOn w:val="a1"/>
    <w:link w:val="a4"/>
    <w:uiPriority w:val="34"/>
    <w:rsid w:val="00FC22F6"/>
    <w:rPr>
      <w:rFonts w:eastAsia="Times New Roman" w:cs="Arial"/>
      <w:sz w:val="24"/>
    </w:rPr>
  </w:style>
  <w:style w:type="paragraph" w:customStyle="1" w:styleId="11">
    <w:name w:val="Выделение1"/>
    <w:basedOn w:val="af9"/>
    <w:next w:val="af9"/>
    <w:link w:val="12"/>
    <w:qFormat/>
    <w:rsid w:val="00FC22F6"/>
    <w:pPr>
      <w:spacing w:after="0" w:line="276" w:lineRule="auto"/>
      <w:outlineLvl w:val="2"/>
    </w:pPr>
    <w:rPr>
      <w:rFonts w:asciiTheme="minorHAnsi" w:hAnsiTheme="minorHAnsi"/>
      <w:sz w:val="22"/>
      <w:szCs w:val="22"/>
    </w:rPr>
  </w:style>
  <w:style w:type="character" w:customStyle="1" w:styleId="12">
    <w:name w:val="Выделение1 Знак"/>
    <w:basedOn w:val="afa"/>
    <w:link w:val="11"/>
    <w:rsid w:val="00FC22F6"/>
    <w:rPr>
      <w:rFonts w:asciiTheme="minorHAnsi" w:hAnsiTheme="minorHAnsi"/>
      <w:sz w:val="22"/>
      <w:szCs w:val="22"/>
    </w:rPr>
  </w:style>
  <w:style w:type="paragraph" w:styleId="af9">
    <w:name w:val="Body Text"/>
    <w:basedOn w:val="a0"/>
    <w:link w:val="afa"/>
    <w:uiPriority w:val="99"/>
    <w:semiHidden/>
    <w:unhideWhenUsed/>
    <w:rsid w:val="00FC22F6"/>
    <w:pPr>
      <w:spacing w:after="120"/>
    </w:pPr>
  </w:style>
  <w:style w:type="character" w:customStyle="1" w:styleId="afa">
    <w:name w:val="Основной текст Знак"/>
    <w:basedOn w:val="a1"/>
    <w:link w:val="af9"/>
    <w:uiPriority w:val="99"/>
    <w:semiHidden/>
    <w:rsid w:val="00FC22F6"/>
    <w:rPr>
      <w:sz w:val="24"/>
    </w:rPr>
  </w:style>
  <w:style w:type="character" w:customStyle="1" w:styleId="20">
    <w:name w:val="Заголовок 2 Знак"/>
    <w:basedOn w:val="a1"/>
    <w:link w:val="2"/>
    <w:uiPriority w:val="9"/>
    <w:rsid w:val="00764F53"/>
    <w:rPr>
      <w:rFonts w:eastAsiaTheme="majorEastAsia" w:cstheme="majorBidi"/>
      <w:b/>
      <w:bCs/>
      <w:iCs/>
      <w:sz w:val="28"/>
      <w:szCs w:val="28"/>
    </w:rPr>
  </w:style>
  <w:style w:type="paragraph" w:styleId="afb">
    <w:name w:val="Normal Indent"/>
    <w:basedOn w:val="a0"/>
    <w:uiPriority w:val="99"/>
    <w:semiHidden/>
    <w:unhideWhenUsed/>
    <w:qFormat/>
    <w:rsid w:val="00FC22F6"/>
    <w:pPr>
      <w:ind w:firstLine="709"/>
    </w:pPr>
    <w:rPr>
      <w:rFonts w:eastAsia="Times New Roman"/>
      <w:szCs w:val="24"/>
      <w:lang w:eastAsia="ru-RU"/>
    </w:rPr>
  </w:style>
  <w:style w:type="paragraph" w:customStyle="1" w:styleId="COLBOTTOM">
    <w:name w:val="#COL_BOTTOM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COLTOP">
    <w:name w:val="#COL_TOP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PRINTSECTION">
    <w:name w:val="#PRINT_SECTION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CENTERTEXT">
    <w:name w:val=".CENTER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.FORMAT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HEADERTEXT">
    <w:name w:val=".HEADERTEXT"/>
    <w:uiPriority w:val="99"/>
    <w:rsid w:val="00FC22F6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2B4279"/>
      <w:sz w:val="22"/>
      <w:szCs w:val="22"/>
      <w:lang w:eastAsia="ru-RU"/>
    </w:rPr>
  </w:style>
  <w:style w:type="paragraph" w:customStyle="1" w:styleId="HORIZLINE">
    <w:name w:val=".HORIZLINE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UNFORMATTEXT">
    <w:name w:val=".UNFORMATTEXT"/>
    <w:uiPriority w:val="99"/>
    <w:rsid w:val="00FC22F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BODY">
    <w:name w:val="BODY"/>
    <w:uiPriority w:val="99"/>
    <w:rsid w:val="00FC22F6"/>
    <w:pPr>
      <w:widowControl w:val="0"/>
      <w:autoSpaceDE w:val="0"/>
      <w:autoSpaceDN w:val="0"/>
      <w:adjustRightInd w:val="0"/>
    </w:pPr>
    <w:rPr>
      <w:rFonts w:ascii="DejaVu Sans Condensed" w:eastAsia="Times New Roman" w:hAnsi="DejaVu Sans Condensed" w:cs="DejaVu Sans Condensed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8240F"/>
    <w:pPr>
      <w:jc w:val="both"/>
    </w:pPr>
    <w:rPr>
      <w:rFonts w:cstheme="minorBidi"/>
      <w:sz w:val="24"/>
    </w:rPr>
  </w:style>
  <w:style w:type="paragraph" w:styleId="1">
    <w:name w:val="heading 1"/>
    <w:basedOn w:val="a0"/>
    <w:next w:val="a0"/>
    <w:link w:val="10"/>
    <w:uiPriority w:val="9"/>
    <w:qFormat/>
    <w:rsid w:val="00FC22F6"/>
    <w:pPr>
      <w:keepNext/>
      <w:spacing w:before="240" w:after="60"/>
      <w:jc w:val="center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764F53"/>
    <w:pPr>
      <w:keepNext/>
      <w:spacing w:before="240" w:after="60"/>
      <w:outlineLvl w:val="1"/>
    </w:pPr>
    <w:rPr>
      <w:rFonts w:eastAsiaTheme="majorEastAsia" w:cstheme="majorBidi"/>
      <w:b/>
      <w:bCs/>
      <w:i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FC22F6"/>
    <w:rPr>
      <w:rFonts w:eastAsia="Times New Roman" w:cs="Arial"/>
    </w:rPr>
  </w:style>
  <w:style w:type="paragraph" w:styleId="a">
    <w:name w:val="List Number"/>
    <w:basedOn w:val="a0"/>
    <w:link w:val="a6"/>
    <w:uiPriority w:val="99"/>
    <w:semiHidden/>
    <w:unhideWhenUsed/>
    <w:qFormat/>
    <w:rsid w:val="00FC22F6"/>
    <w:pPr>
      <w:numPr>
        <w:numId w:val="4"/>
      </w:numPr>
      <w:contextualSpacing/>
    </w:pPr>
    <w:rPr>
      <w:rFonts w:eastAsia="Times New Roman"/>
    </w:rPr>
  </w:style>
  <w:style w:type="character" w:customStyle="1" w:styleId="ff22">
    <w:name w:val="ff22"/>
    <w:basedOn w:val="a1"/>
    <w:rsid w:val="00FC22F6"/>
    <w:rPr>
      <w:rFonts w:ascii="Tahoma" w:hAnsi="Tahoma" w:cs="Tahoma" w:hint="default"/>
    </w:rPr>
  </w:style>
  <w:style w:type="character" w:customStyle="1" w:styleId="ff12">
    <w:name w:val="ff12"/>
    <w:basedOn w:val="a1"/>
    <w:rsid w:val="00FC22F6"/>
    <w:rPr>
      <w:rFonts w:ascii="Tahoma" w:hAnsi="Tahoma" w:cs="Tahoma" w:hint="default"/>
    </w:rPr>
  </w:style>
  <w:style w:type="character" w:customStyle="1" w:styleId="apple-style-span">
    <w:name w:val="apple-style-span"/>
    <w:basedOn w:val="a1"/>
    <w:rsid w:val="00FC22F6"/>
  </w:style>
  <w:style w:type="paragraph" w:customStyle="1" w:styleId="a7">
    <w:name w:val="Базовый"/>
    <w:rsid w:val="00FC22F6"/>
    <w:pPr>
      <w:tabs>
        <w:tab w:val="left" w:pos="709"/>
      </w:tabs>
      <w:suppressAutoHyphens/>
    </w:pPr>
    <w:rPr>
      <w:rFonts w:eastAsia="Times New Roman"/>
      <w:lang w:val="en-US" w:eastAsia="ru-RU"/>
    </w:rPr>
  </w:style>
  <w:style w:type="character" w:customStyle="1" w:styleId="10">
    <w:name w:val="Заголовок 1 Знак"/>
    <w:basedOn w:val="a1"/>
    <w:link w:val="1"/>
    <w:uiPriority w:val="9"/>
    <w:rsid w:val="00FC22F6"/>
    <w:rPr>
      <w:rFonts w:eastAsiaTheme="majorEastAsia" w:cstheme="majorBidi"/>
      <w:b/>
      <w:bCs/>
      <w:kern w:val="32"/>
      <w:sz w:val="28"/>
      <w:szCs w:val="32"/>
    </w:rPr>
  </w:style>
  <w:style w:type="paragraph" w:styleId="a8">
    <w:name w:val="Body Text Indent"/>
    <w:basedOn w:val="a0"/>
    <w:link w:val="a9"/>
    <w:uiPriority w:val="99"/>
    <w:semiHidden/>
    <w:unhideWhenUsed/>
    <w:rsid w:val="00FC22F6"/>
    <w:pPr>
      <w:spacing w:after="120"/>
      <w:ind w:left="283"/>
    </w:pPr>
  </w:style>
  <w:style w:type="character" w:customStyle="1" w:styleId="a9">
    <w:name w:val="Основной текст с отступом Знак"/>
    <w:basedOn w:val="a1"/>
    <w:link w:val="a8"/>
    <w:uiPriority w:val="99"/>
    <w:semiHidden/>
    <w:rsid w:val="00FC22F6"/>
    <w:rPr>
      <w:sz w:val="24"/>
    </w:rPr>
  </w:style>
  <w:style w:type="paragraph" w:styleId="aa">
    <w:name w:val="annotation text"/>
    <w:basedOn w:val="a0"/>
    <w:link w:val="ab"/>
    <w:uiPriority w:val="99"/>
    <w:semiHidden/>
    <w:unhideWhenUsed/>
    <w:rsid w:val="00FC22F6"/>
    <w:rPr>
      <w:rFonts w:eastAsia="Times New Roman"/>
    </w:rPr>
  </w:style>
  <w:style w:type="character" w:customStyle="1" w:styleId="ab">
    <w:name w:val="Текст примечания Знак"/>
    <w:basedOn w:val="a1"/>
    <w:link w:val="aa"/>
    <w:uiPriority w:val="99"/>
    <w:semiHidden/>
    <w:rsid w:val="00FC22F6"/>
    <w:rPr>
      <w:rFonts w:eastAsia="Times New Roman"/>
      <w:sz w:val="24"/>
    </w:rPr>
  </w:style>
  <w:style w:type="paragraph" w:styleId="ac">
    <w:name w:val="header"/>
    <w:basedOn w:val="a0"/>
    <w:link w:val="ad"/>
    <w:uiPriority w:val="99"/>
    <w:unhideWhenUsed/>
    <w:rsid w:val="00FC22F6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d">
    <w:name w:val="Верхний колонтитул Знак"/>
    <w:basedOn w:val="a1"/>
    <w:link w:val="ac"/>
    <w:uiPriority w:val="99"/>
    <w:rsid w:val="00FC22F6"/>
    <w:rPr>
      <w:rFonts w:eastAsia="Times New Roman"/>
      <w:sz w:val="24"/>
    </w:rPr>
  </w:style>
  <w:style w:type="paragraph" w:styleId="ae">
    <w:name w:val="footer"/>
    <w:basedOn w:val="a0"/>
    <w:link w:val="af"/>
    <w:uiPriority w:val="99"/>
    <w:unhideWhenUsed/>
    <w:rsid w:val="00FC22F6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">
    <w:name w:val="Нижний колонтитул Знак"/>
    <w:basedOn w:val="a1"/>
    <w:link w:val="ae"/>
    <w:uiPriority w:val="99"/>
    <w:rsid w:val="00FC22F6"/>
    <w:rPr>
      <w:rFonts w:eastAsia="Times New Roman"/>
      <w:sz w:val="24"/>
    </w:rPr>
  </w:style>
  <w:style w:type="character" w:styleId="af0">
    <w:name w:val="annotation reference"/>
    <w:basedOn w:val="a1"/>
    <w:uiPriority w:val="99"/>
    <w:semiHidden/>
    <w:unhideWhenUsed/>
    <w:rsid w:val="00FC22F6"/>
    <w:rPr>
      <w:sz w:val="16"/>
      <w:szCs w:val="16"/>
    </w:rPr>
  </w:style>
  <w:style w:type="character" w:customStyle="1" w:styleId="a6">
    <w:name w:val="Нумерованный список Знак"/>
    <w:basedOn w:val="a1"/>
    <w:link w:val="a"/>
    <w:uiPriority w:val="99"/>
    <w:semiHidden/>
    <w:rsid w:val="00FC22F6"/>
    <w:rPr>
      <w:rFonts w:eastAsia="Times New Roman"/>
      <w:sz w:val="24"/>
    </w:rPr>
  </w:style>
  <w:style w:type="character" w:styleId="af1">
    <w:name w:val="Hyperlink"/>
    <w:basedOn w:val="a1"/>
    <w:uiPriority w:val="99"/>
    <w:unhideWhenUsed/>
    <w:rsid w:val="00FC22F6"/>
    <w:rPr>
      <w:color w:val="0000FF"/>
      <w:u w:val="single"/>
    </w:rPr>
  </w:style>
  <w:style w:type="paragraph" w:styleId="af2">
    <w:name w:val="Normal (Web)"/>
    <w:basedOn w:val="a0"/>
    <w:uiPriority w:val="99"/>
    <w:unhideWhenUsed/>
    <w:rsid w:val="00FC22F6"/>
    <w:pPr>
      <w:spacing w:before="100" w:beforeAutospacing="1" w:after="100" w:afterAutospacing="1"/>
    </w:pPr>
    <w:rPr>
      <w:rFonts w:eastAsia="Times New Roman"/>
      <w:szCs w:val="24"/>
    </w:rPr>
  </w:style>
  <w:style w:type="paragraph" w:styleId="af3">
    <w:name w:val="annotation subject"/>
    <w:basedOn w:val="aa"/>
    <w:next w:val="aa"/>
    <w:link w:val="af4"/>
    <w:uiPriority w:val="99"/>
    <w:semiHidden/>
    <w:unhideWhenUsed/>
    <w:rsid w:val="00FC22F6"/>
    <w:rPr>
      <w:b/>
      <w:bCs/>
    </w:rPr>
  </w:style>
  <w:style w:type="character" w:customStyle="1" w:styleId="af4">
    <w:name w:val="Тема примечания Знак"/>
    <w:basedOn w:val="ab"/>
    <w:link w:val="af3"/>
    <w:uiPriority w:val="99"/>
    <w:semiHidden/>
    <w:rsid w:val="00FC22F6"/>
    <w:rPr>
      <w:rFonts w:eastAsia="Times New Roman"/>
      <w:b/>
      <w:bCs/>
      <w:sz w:val="24"/>
    </w:rPr>
  </w:style>
  <w:style w:type="paragraph" w:styleId="af5">
    <w:name w:val="Balloon Text"/>
    <w:basedOn w:val="a0"/>
    <w:link w:val="af6"/>
    <w:uiPriority w:val="99"/>
    <w:semiHidden/>
    <w:unhideWhenUsed/>
    <w:rsid w:val="00FC22F6"/>
    <w:rPr>
      <w:rFonts w:ascii="Tahoma" w:eastAsia="Times New Roman" w:hAnsi="Tahoma" w:cs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FC22F6"/>
    <w:rPr>
      <w:rFonts w:ascii="Tahoma" w:eastAsia="Times New Roman" w:hAnsi="Tahoma" w:cs="Tahoma"/>
      <w:sz w:val="16"/>
      <w:szCs w:val="16"/>
    </w:rPr>
  </w:style>
  <w:style w:type="table" w:styleId="af7">
    <w:name w:val="Table Grid"/>
    <w:basedOn w:val="a2"/>
    <w:uiPriority w:val="59"/>
    <w:rsid w:val="00FC2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No Spacing"/>
    <w:qFormat/>
    <w:rsid w:val="00FC22F6"/>
    <w:rPr>
      <w:rFonts w:ascii="Calibri" w:eastAsia="Times New Roman" w:hAnsi="Calibri" w:cs="Calibri"/>
      <w:lang w:eastAsia="ru-RU"/>
    </w:rPr>
  </w:style>
  <w:style w:type="character" w:customStyle="1" w:styleId="a5">
    <w:name w:val="Абзац списка Знак"/>
    <w:basedOn w:val="a1"/>
    <w:link w:val="a4"/>
    <w:uiPriority w:val="34"/>
    <w:rsid w:val="00FC22F6"/>
    <w:rPr>
      <w:rFonts w:eastAsia="Times New Roman" w:cs="Arial"/>
      <w:sz w:val="24"/>
    </w:rPr>
  </w:style>
  <w:style w:type="paragraph" w:customStyle="1" w:styleId="11">
    <w:name w:val="Выделение1"/>
    <w:basedOn w:val="af9"/>
    <w:next w:val="af9"/>
    <w:link w:val="12"/>
    <w:qFormat/>
    <w:rsid w:val="00FC22F6"/>
    <w:pPr>
      <w:spacing w:after="0" w:line="276" w:lineRule="auto"/>
      <w:outlineLvl w:val="2"/>
    </w:pPr>
    <w:rPr>
      <w:rFonts w:asciiTheme="minorHAnsi" w:hAnsiTheme="minorHAnsi"/>
      <w:sz w:val="22"/>
      <w:szCs w:val="22"/>
    </w:rPr>
  </w:style>
  <w:style w:type="character" w:customStyle="1" w:styleId="12">
    <w:name w:val="Выделение1 Знак"/>
    <w:basedOn w:val="afa"/>
    <w:link w:val="11"/>
    <w:rsid w:val="00FC22F6"/>
    <w:rPr>
      <w:rFonts w:asciiTheme="minorHAnsi" w:hAnsiTheme="minorHAnsi"/>
      <w:sz w:val="22"/>
      <w:szCs w:val="22"/>
    </w:rPr>
  </w:style>
  <w:style w:type="paragraph" w:styleId="af9">
    <w:name w:val="Body Text"/>
    <w:basedOn w:val="a0"/>
    <w:link w:val="afa"/>
    <w:uiPriority w:val="99"/>
    <w:semiHidden/>
    <w:unhideWhenUsed/>
    <w:rsid w:val="00FC22F6"/>
    <w:pPr>
      <w:spacing w:after="120"/>
    </w:pPr>
  </w:style>
  <w:style w:type="character" w:customStyle="1" w:styleId="afa">
    <w:name w:val="Основной текст Знак"/>
    <w:basedOn w:val="a1"/>
    <w:link w:val="af9"/>
    <w:uiPriority w:val="99"/>
    <w:semiHidden/>
    <w:rsid w:val="00FC22F6"/>
    <w:rPr>
      <w:sz w:val="24"/>
    </w:rPr>
  </w:style>
  <w:style w:type="character" w:customStyle="1" w:styleId="20">
    <w:name w:val="Заголовок 2 Знак"/>
    <w:basedOn w:val="a1"/>
    <w:link w:val="2"/>
    <w:uiPriority w:val="9"/>
    <w:rsid w:val="00764F53"/>
    <w:rPr>
      <w:rFonts w:eastAsiaTheme="majorEastAsia" w:cstheme="majorBidi"/>
      <w:b/>
      <w:bCs/>
      <w:iCs/>
      <w:sz w:val="28"/>
      <w:szCs w:val="28"/>
    </w:rPr>
  </w:style>
  <w:style w:type="paragraph" w:styleId="afb">
    <w:name w:val="Normal Indent"/>
    <w:basedOn w:val="a0"/>
    <w:uiPriority w:val="99"/>
    <w:semiHidden/>
    <w:unhideWhenUsed/>
    <w:qFormat/>
    <w:rsid w:val="00FC22F6"/>
    <w:pPr>
      <w:ind w:firstLine="709"/>
    </w:pPr>
    <w:rPr>
      <w:rFonts w:eastAsia="Times New Roman"/>
      <w:szCs w:val="24"/>
      <w:lang w:eastAsia="ru-RU"/>
    </w:rPr>
  </w:style>
  <w:style w:type="paragraph" w:customStyle="1" w:styleId="COLBOTTOM">
    <w:name w:val="#COL_BOTTOM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COLTOP">
    <w:name w:val="#COL_TOP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PRINTSECTION">
    <w:name w:val="#PRINT_SECTION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CENTERTEXT">
    <w:name w:val=".CENTER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.FORMAT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HEADERTEXT">
    <w:name w:val=".HEADERTEXT"/>
    <w:uiPriority w:val="99"/>
    <w:rsid w:val="00FC22F6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2B4279"/>
      <w:sz w:val="22"/>
      <w:szCs w:val="22"/>
      <w:lang w:eastAsia="ru-RU"/>
    </w:rPr>
  </w:style>
  <w:style w:type="paragraph" w:customStyle="1" w:styleId="HORIZLINE">
    <w:name w:val=".HORIZLINE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rsid w:val="00FC22F6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  <w:lang w:eastAsia="ru-RU"/>
    </w:rPr>
  </w:style>
  <w:style w:type="paragraph" w:customStyle="1" w:styleId="UNFORMATTEXT">
    <w:name w:val=".UNFORMATTEXT"/>
    <w:uiPriority w:val="99"/>
    <w:rsid w:val="00FC22F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BODY">
    <w:name w:val="BODY"/>
    <w:uiPriority w:val="99"/>
    <w:rsid w:val="00FC22F6"/>
    <w:pPr>
      <w:widowControl w:val="0"/>
      <w:autoSpaceDE w:val="0"/>
      <w:autoSpaceDN w:val="0"/>
      <w:adjustRightInd w:val="0"/>
    </w:pPr>
    <w:rPr>
      <w:rFonts w:ascii="DejaVu Sans Condensed" w:eastAsia="Times New Roman" w:hAnsi="DejaVu Sans Condensed" w:cs="DejaVu Sans Condensed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82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Kashirskikh Aleksey</dc:creator>
  <cp:lastModifiedBy>Gvozdeva Olga</cp:lastModifiedBy>
  <cp:revision>3</cp:revision>
  <dcterms:created xsi:type="dcterms:W3CDTF">2014-04-29T04:27:00Z</dcterms:created>
  <dcterms:modified xsi:type="dcterms:W3CDTF">2014-04-29T05:18:00Z</dcterms:modified>
</cp:coreProperties>
</file>