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bookmarkStart w:id="1" w:name="_GoBack"/>
      <w:bookmarkEnd w:id="1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:rsidR="00E921A6" w:rsidRDefault="00E921A6" w:rsidP="00646188">
      <w:pPr>
        <w:numPr>
          <w:ilvl w:val="0"/>
          <w:numId w:val="1"/>
        </w:numPr>
        <w:spacing w:line="360" w:lineRule="auto"/>
        <w:ind w:left="1134" w:hanging="425"/>
        <w:jc w:val="both"/>
        <w:rPr>
          <w:b/>
          <w:sz w:val="24"/>
          <w:szCs w:val="24"/>
        </w:rPr>
      </w:pPr>
      <w:r w:rsidRPr="0002021D">
        <w:rPr>
          <w:b/>
          <w:sz w:val="24"/>
          <w:szCs w:val="24"/>
        </w:rPr>
        <w:t>Перечень, наименования и объемы товаров/ работ/ услуг, являющихся Предметом закупки:</w:t>
      </w:r>
    </w:p>
    <w:p w:rsidR="005B5D21" w:rsidRPr="0002021D" w:rsidRDefault="005B5D21" w:rsidP="00FE0618">
      <w:pPr>
        <w:spacing w:line="360" w:lineRule="auto"/>
        <w:ind w:left="1134"/>
        <w:jc w:val="both"/>
        <w:rPr>
          <w:b/>
          <w:sz w:val="24"/>
          <w:szCs w:val="24"/>
        </w:rPr>
      </w:pPr>
    </w:p>
    <w:p w:rsidR="00A86C7B" w:rsidRDefault="00757B46" w:rsidP="0064618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4"/>
          <w:szCs w:val="24"/>
        </w:rPr>
      </w:pPr>
      <w:r>
        <w:rPr>
          <w:rFonts w:eastAsiaTheme="minorEastAsia"/>
          <w:bCs/>
          <w:sz w:val="24"/>
          <w:szCs w:val="24"/>
        </w:rPr>
        <w:t>Организация</w:t>
      </w:r>
      <w:r w:rsidR="00045E9F">
        <w:rPr>
          <w:rFonts w:eastAsiaTheme="minorEastAsia"/>
          <w:bCs/>
          <w:sz w:val="24"/>
          <w:szCs w:val="24"/>
        </w:rPr>
        <w:t xml:space="preserve"> канала связи </w:t>
      </w:r>
      <w:r>
        <w:rPr>
          <w:rFonts w:eastAsiaTheme="minorEastAsia"/>
          <w:bCs/>
          <w:sz w:val="24"/>
          <w:szCs w:val="24"/>
        </w:rPr>
        <w:t xml:space="preserve">Интернет </w:t>
      </w:r>
      <w:r w:rsidR="00045E9F">
        <w:rPr>
          <w:rFonts w:eastAsiaTheme="minorEastAsia"/>
          <w:bCs/>
          <w:sz w:val="24"/>
          <w:szCs w:val="24"/>
        </w:rPr>
        <w:t xml:space="preserve">и </w:t>
      </w:r>
      <w:r w:rsidR="00F9287F">
        <w:rPr>
          <w:rFonts w:eastAsiaTheme="minorEastAsia"/>
          <w:bCs/>
          <w:sz w:val="24"/>
          <w:szCs w:val="24"/>
        </w:rPr>
        <w:t xml:space="preserve">оказание услуг телефонной связи </w:t>
      </w:r>
      <w:r w:rsidR="00A86C7B" w:rsidRPr="0002021D">
        <w:rPr>
          <w:sz w:val="24"/>
          <w:szCs w:val="24"/>
        </w:rPr>
        <w:t>по адресу: Россия,</w:t>
      </w:r>
      <w:r w:rsidR="00E44466" w:rsidRPr="0002021D">
        <w:rPr>
          <w:sz w:val="24"/>
          <w:szCs w:val="24"/>
        </w:rPr>
        <w:t xml:space="preserve"> </w:t>
      </w:r>
      <w:r w:rsidR="004C3C05" w:rsidRPr="0002021D">
        <w:rPr>
          <w:sz w:val="24"/>
          <w:szCs w:val="24"/>
        </w:rPr>
        <w:t>Москва</w:t>
      </w:r>
      <w:r w:rsidR="004C3C05" w:rsidRPr="0002021D">
        <w:rPr>
          <w:rFonts w:eastAsiaTheme="minorEastAsia"/>
          <w:bCs/>
          <w:sz w:val="24"/>
          <w:szCs w:val="24"/>
        </w:rPr>
        <w:t>, территория инновационного центра «Сколково», Здание Центра городского развития ИЦ «Сколково» дом №1</w:t>
      </w:r>
      <w:r>
        <w:rPr>
          <w:rFonts w:eastAsiaTheme="minorEastAsia"/>
          <w:bCs/>
          <w:sz w:val="24"/>
          <w:szCs w:val="24"/>
        </w:rPr>
        <w:t>, подвал, серверное помещение, стойка номер 4</w:t>
      </w:r>
      <w:r w:rsidR="00646188" w:rsidRPr="0002021D">
        <w:rPr>
          <w:sz w:val="24"/>
          <w:szCs w:val="24"/>
        </w:rPr>
        <w:t xml:space="preserve">; </w:t>
      </w:r>
    </w:p>
    <w:p w:rsidR="00757B46" w:rsidRDefault="00757B46" w:rsidP="0064618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4"/>
          <w:szCs w:val="24"/>
        </w:rPr>
      </w:pPr>
    </w:p>
    <w:p w:rsidR="00757B46" w:rsidRDefault="00757B46" w:rsidP="0064618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4"/>
          <w:szCs w:val="24"/>
        </w:rPr>
      </w:pPr>
      <w:r w:rsidRPr="00757B46">
        <w:rPr>
          <w:sz w:val="24"/>
          <w:szCs w:val="24"/>
        </w:rPr>
        <w:t xml:space="preserve">В предложении </w:t>
      </w:r>
      <w:r w:rsidR="0028232D">
        <w:rPr>
          <w:sz w:val="24"/>
          <w:szCs w:val="24"/>
        </w:rPr>
        <w:t>участник</w:t>
      </w:r>
      <w:r w:rsidRPr="00757B46">
        <w:rPr>
          <w:sz w:val="24"/>
          <w:szCs w:val="24"/>
        </w:rPr>
        <w:t xml:space="preserve"> указ</w:t>
      </w:r>
      <w:r w:rsidR="0028232D">
        <w:rPr>
          <w:sz w:val="24"/>
          <w:szCs w:val="24"/>
        </w:rPr>
        <w:t>ывает</w:t>
      </w:r>
      <w:r w:rsidRPr="00757B46">
        <w:rPr>
          <w:sz w:val="24"/>
          <w:szCs w:val="24"/>
        </w:rPr>
        <w:t xml:space="preserve"> детальную стоимость предоставления услуг</w:t>
      </w:r>
      <w:r w:rsidR="00105510">
        <w:rPr>
          <w:sz w:val="24"/>
          <w:szCs w:val="24"/>
        </w:rPr>
        <w:t xml:space="preserve"> по списку в</w:t>
      </w:r>
      <w:r w:rsidR="00231831">
        <w:rPr>
          <w:sz w:val="24"/>
          <w:szCs w:val="24"/>
        </w:rPr>
        <w:t xml:space="preserve"> Таблице</w:t>
      </w:r>
      <w:r w:rsidR="00231831" w:rsidRPr="00231831">
        <w:rPr>
          <w:sz w:val="24"/>
          <w:szCs w:val="24"/>
        </w:rPr>
        <w:fldChar w:fldCharType="begin"/>
      </w:r>
      <w:r w:rsidR="00231831" w:rsidRPr="00231831">
        <w:rPr>
          <w:sz w:val="24"/>
          <w:szCs w:val="24"/>
        </w:rPr>
        <w:instrText xml:space="preserve"> REF _Ref366661788 \h </w:instrText>
      </w:r>
      <w:r w:rsidR="00231831">
        <w:rPr>
          <w:sz w:val="24"/>
          <w:szCs w:val="24"/>
        </w:rPr>
        <w:instrText xml:space="preserve"> \* MERGEFORMAT </w:instrText>
      </w:r>
      <w:r w:rsidR="00231831" w:rsidRPr="00231831">
        <w:rPr>
          <w:sz w:val="24"/>
          <w:szCs w:val="24"/>
        </w:rPr>
      </w:r>
      <w:r w:rsidR="00231831" w:rsidRPr="00231831">
        <w:rPr>
          <w:sz w:val="24"/>
          <w:szCs w:val="24"/>
        </w:rPr>
        <w:fldChar w:fldCharType="separate"/>
      </w:r>
      <w:r w:rsidR="00231831" w:rsidRPr="00FE0618">
        <w:rPr>
          <w:sz w:val="24"/>
          <w:szCs w:val="24"/>
        </w:rPr>
        <w:t xml:space="preserve"> </w:t>
      </w:r>
      <w:r w:rsidR="00231831" w:rsidRPr="00FE0618">
        <w:rPr>
          <w:noProof/>
          <w:sz w:val="24"/>
          <w:szCs w:val="24"/>
        </w:rPr>
        <w:t>1</w:t>
      </w:r>
      <w:r w:rsidR="00231831" w:rsidRPr="00231831">
        <w:rPr>
          <w:sz w:val="24"/>
          <w:szCs w:val="24"/>
        </w:rPr>
        <w:fldChar w:fldCharType="end"/>
      </w:r>
      <w:r w:rsidRPr="00757B46">
        <w:rPr>
          <w:sz w:val="24"/>
          <w:szCs w:val="24"/>
        </w:rPr>
        <w:t>, стоимость каждого направления междугородней и международной связи</w:t>
      </w:r>
      <w:r w:rsidR="005B5D21">
        <w:rPr>
          <w:sz w:val="24"/>
          <w:szCs w:val="24"/>
        </w:rPr>
        <w:t xml:space="preserve"> по списку в Таблице </w:t>
      </w:r>
      <w:r w:rsidR="005B5D21" w:rsidRPr="005B5D21">
        <w:rPr>
          <w:sz w:val="24"/>
          <w:szCs w:val="24"/>
        </w:rPr>
        <w:fldChar w:fldCharType="begin"/>
      </w:r>
      <w:r w:rsidR="005B5D21" w:rsidRPr="005B5D21">
        <w:rPr>
          <w:sz w:val="24"/>
          <w:szCs w:val="24"/>
        </w:rPr>
        <w:instrText xml:space="preserve"> REF _Ref366663415 \h </w:instrText>
      </w:r>
      <w:r w:rsidR="005B5D21">
        <w:rPr>
          <w:sz w:val="24"/>
          <w:szCs w:val="24"/>
        </w:rPr>
        <w:instrText xml:space="preserve"> \* MERGEFORMAT </w:instrText>
      </w:r>
      <w:r w:rsidR="005B5D21" w:rsidRPr="005B5D21">
        <w:rPr>
          <w:sz w:val="24"/>
          <w:szCs w:val="24"/>
        </w:rPr>
      </w:r>
      <w:r w:rsidR="005B5D21" w:rsidRPr="005B5D21">
        <w:rPr>
          <w:sz w:val="24"/>
          <w:szCs w:val="24"/>
        </w:rPr>
        <w:fldChar w:fldCharType="separate"/>
      </w:r>
      <w:r w:rsidR="005B5D21" w:rsidRPr="00FE0618">
        <w:rPr>
          <w:noProof/>
          <w:sz w:val="24"/>
          <w:szCs w:val="24"/>
        </w:rPr>
        <w:t>2</w:t>
      </w:r>
      <w:r w:rsidR="005B5D21" w:rsidRPr="005B5D21">
        <w:rPr>
          <w:sz w:val="24"/>
          <w:szCs w:val="24"/>
        </w:rPr>
        <w:fldChar w:fldCharType="end"/>
      </w:r>
      <w:r w:rsidRPr="00757B46">
        <w:rPr>
          <w:sz w:val="24"/>
          <w:szCs w:val="24"/>
        </w:rPr>
        <w:t>, а также стоимость дополнительных услуг, не указанных в данном запросе цен</w:t>
      </w:r>
      <w:r w:rsidR="00105510">
        <w:rPr>
          <w:sz w:val="24"/>
          <w:szCs w:val="24"/>
        </w:rPr>
        <w:t xml:space="preserve">, в формате, аналогичном приведённому </w:t>
      </w:r>
      <w:r w:rsidR="00231831">
        <w:rPr>
          <w:sz w:val="24"/>
          <w:szCs w:val="24"/>
        </w:rPr>
        <w:t xml:space="preserve">в таблицах </w:t>
      </w:r>
      <w:r w:rsidR="00231831" w:rsidRPr="00231831">
        <w:rPr>
          <w:sz w:val="24"/>
          <w:szCs w:val="24"/>
        </w:rPr>
        <w:fldChar w:fldCharType="begin"/>
      </w:r>
      <w:r w:rsidR="00231831" w:rsidRPr="00231831">
        <w:rPr>
          <w:sz w:val="24"/>
          <w:szCs w:val="24"/>
        </w:rPr>
        <w:instrText xml:space="preserve"> REF _Ref366661788 \h </w:instrText>
      </w:r>
      <w:r w:rsidR="00231831">
        <w:rPr>
          <w:sz w:val="24"/>
          <w:szCs w:val="24"/>
        </w:rPr>
        <w:instrText xml:space="preserve"> \* MERGEFORMAT </w:instrText>
      </w:r>
      <w:r w:rsidR="00231831" w:rsidRPr="00231831">
        <w:rPr>
          <w:sz w:val="24"/>
          <w:szCs w:val="24"/>
        </w:rPr>
      </w:r>
      <w:r w:rsidR="00231831" w:rsidRPr="00231831">
        <w:rPr>
          <w:sz w:val="24"/>
          <w:szCs w:val="24"/>
        </w:rPr>
        <w:fldChar w:fldCharType="separate"/>
      </w:r>
      <w:r w:rsidR="00231831" w:rsidRPr="00FE0618">
        <w:rPr>
          <w:sz w:val="24"/>
          <w:szCs w:val="24"/>
        </w:rPr>
        <w:t xml:space="preserve"> </w:t>
      </w:r>
      <w:r w:rsidR="00231831" w:rsidRPr="00FE0618">
        <w:rPr>
          <w:noProof/>
          <w:sz w:val="24"/>
          <w:szCs w:val="24"/>
        </w:rPr>
        <w:t>1</w:t>
      </w:r>
      <w:r w:rsidR="00231831" w:rsidRPr="00231831">
        <w:rPr>
          <w:sz w:val="24"/>
          <w:szCs w:val="24"/>
        </w:rPr>
        <w:fldChar w:fldCharType="end"/>
      </w:r>
      <w:r w:rsidR="00231831" w:rsidRPr="00231831">
        <w:rPr>
          <w:sz w:val="24"/>
          <w:szCs w:val="24"/>
        </w:rPr>
        <w:fldChar w:fldCharType="begin"/>
      </w:r>
      <w:r w:rsidR="00231831" w:rsidRPr="00231831">
        <w:rPr>
          <w:sz w:val="24"/>
          <w:szCs w:val="24"/>
        </w:rPr>
        <w:instrText xml:space="preserve"> REF _Ref366662124 \h </w:instrText>
      </w:r>
      <w:r w:rsidR="00231831">
        <w:rPr>
          <w:sz w:val="24"/>
          <w:szCs w:val="24"/>
        </w:rPr>
        <w:instrText xml:space="preserve"> \* MERGEFORMAT </w:instrText>
      </w:r>
      <w:r w:rsidR="00231831" w:rsidRPr="00231831">
        <w:rPr>
          <w:sz w:val="24"/>
          <w:szCs w:val="24"/>
        </w:rPr>
      </w:r>
      <w:r w:rsidR="00231831" w:rsidRPr="00231831">
        <w:rPr>
          <w:sz w:val="24"/>
          <w:szCs w:val="24"/>
        </w:rPr>
        <w:fldChar w:fldCharType="separate"/>
      </w:r>
      <w:r w:rsidR="00231831" w:rsidRPr="00FE0618">
        <w:rPr>
          <w:sz w:val="24"/>
          <w:szCs w:val="24"/>
        </w:rPr>
        <w:t xml:space="preserve"> и </w:t>
      </w:r>
      <w:r w:rsidR="00231831" w:rsidRPr="00FE0618">
        <w:rPr>
          <w:noProof/>
          <w:sz w:val="24"/>
          <w:szCs w:val="24"/>
        </w:rPr>
        <w:t>2</w:t>
      </w:r>
      <w:r w:rsidR="00231831" w:rsidRPr="00231831">
        <w:rPr>
          <w:sz w:val="24"/>
          <w:szCs w:val="24"/>
        </w:rPr>
        <w:fldChar w:fldCharType="end"/>
      </w:r>
      <w:r w:rsidRPr="00757B46">
        <w:rPr>
          <w:sz w:val="24"/>
          <w:szCs w:val="24"/>
        </w:rPr>
        <w:t>.</w:t>
      </w:r>
    </w:p>
    <w:p w:rsidR="00231831" w:rsidRPr="0002021D" w:rsidRDefault="00231831" w:rsidP="00646188">
      <w:pPr>
        <w:autoSpaceDE w:val="0"/>
        <w:autoSpaceDN w:val="0"/>
        <w:adjustRightInd w:val="0"/>
        <w:spacing w:line="360" w:lineRule="auto"/>
        <w:ind w:left="1134"/>
        <w:jc w:val="both"/>
        <w:outlineLvl w:val="1"/>
        <w:rPr>
          <w:sz w:val="24"/>
          <w:szCs w:val="24"/>
        </w:rPr>
      </w:pPr>
    </w:p>
    <w:p w:rsidR="00231831" w:rsidRDefault="00231831" w:rsidP="00FE0618">
      <w:pPr>
        <w:pStyle w:val="af1"/>
        <w:keepNext/>
        <w:jc w:val="right"/>
      </w:pPr>
      <w:bookmarkStart w:id="2" w:name="_Ref366661788"/>
      <w:r>
        <w:t xml:space="preserve">Таблица </w:t>
      </w:r>
      <w:fldSimple w:instr=" SEQ Таблица \* ARABIC ">
        <w:r>
          <w:rPr>
            <w:noProof/>
          </w:rPr>
          <w:t>1</w:t>
        </w:r>
      </w:fldSimple>
      <w:bookmarkEnd w:id="2"/>
      <w:r w:rsidR="00583562">
        <w:t xml:space="preserve">. </w:t>
      </w:r>
      <w:r w:rsidR="00583562" w:rsidRPr="00583562">
        <w:t>Услуги связи и расценки</w:t>
      </w:r>
      <w:r w:rsidR="00583562">
        <w:t>.</w:t>
      </w:r>
    </w:p>
    <w:tbl>
      <w:tblPr>
        <w:tblStyle w:val="af0"/>
        <w:tblW w:w="0" w:type="auto"/>
        <w:tblInd w:w="959" w:type="dxa"/>
        <w:tblLook w:val="04A0" w:firstRow="1" w:lastRow="0" w:firstColumn="1" w:lastColumn="0" w:noHBand="0" w:noVBand="1"/>
      </w:tblPr>
      <w:tblGrid>
        <w:gridCol w:w="423"/>
        <w:gridCol w:w="5648"/>
        <w:gridCol w:w="1495"/>
        <w:gridCol w:w="1054"/>
        <w:gridCol w:w="1127"/>
      </w:tblGrid>
      <w:tr w:rsidR="00757B46" w:rsidRPr="0009185D" w:rsidTr="00FE0618">
        <w:tc>
          <w:tcPr>
            <w:tcW w:w="423" w:type="dxa"/>
          </w:tcPr>
          <w:p w:rsidR="00757B46" w:rsidRPr="0009185D" w:rsidRDefault="00757B46" w:rsidP="00B40918">
            <w:pPr>
              <w:rPr>
                <w:b/>
                <w:sz w:val="18"/>
                <w:szCs w:val="18"/>
              </w:rPr>
            </w:pPr>
            <w:r w:rsidRPr="0009185D"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5648" w:type="dxa"/>
          </w:tcPr>
          <w:p w:rsidR="00757B46" w:rsidRPr="0009185D" w:rsidRDefault="00757B46" w:rsidP="00F9287F">
            <w:pPr>
              <w:jc w:val="center"/>
              <w:rPr>
                <w:b/>
                <w:sz w:val="18"/>
                <w:szCs w:val="18"/>
              </w:rPr>
            </w:pPr>
            <w:r w:rsidRPr="0009185D">
              <w:rPr>
                <w:b/>
                <w:sz w:val="18"/>
                <w:szCs w:val="18"/>
              </w:rPr>
              <w:t>Тип услуги</w:t>
            </w:r>
          </w:p>
        </w:tc>
        <w:tc>
          <w:tcPr>
            <w:tcW w:w="1495" w:type="dxa"/>
          </w:tcPr>
          <w:p w:rsidR="00757B46" w:rsidRPr="0009185D" w:rsidRDefault="00757B46" w:rsidP="00F9287F">
            <w:pPr>
              <w:jc w:val="center"/>
              <w:rPr>
                <w:b/>
                <w:sz w:val="18"/>
                <w:szCs w:val="18"/>
              </w:rPr>
            </w:pPr>
            <w:r w:rsidRPr="0009185D">
              <w:rPr>
                <w:b/>
                <w:sz w:val="18"/>
                <w:szCs w:val="18"/>
              </w:rPr>
              <w:t>Оконечное устройство</w:t>
            </w:r>
            <w:r>
              <w:rPr>
                <w:b/>
                <w:sz w:val="18"/>
                <w:szCs w:val="18"/>
              </w:rPr>
              <w:t>, тип порта</w:t>
            </w:r>
          </w:p>
        </w:tc>
        <w:tc>
          <w:tcPr>
            <w:tcW w:w="1054" w:type="dxa"/>
          </w:tcPr>
          <w:p w:rsidR="00757B46" w:rsidRPr="0009185D" w:rsidRDefault="00757B46" w:rsidP="0009185D">
            <w:pPr>
              <w:jc w:val="center"/>
              <w:rPr>
                <w:b/>
                <w:sz w:val="14"/>
                <w:szCs w:val="14"/>
              </w:rPr>
            </w:pPr>
            <w:r w:rsidRPr="0009185D">
              <w:rPr>
                <w:b/>
                <w:sz w:val="14"/>
                <w:szCs w:val="14"/>
              </w:rPr>
              <w:t>Плата за организацию услуги связи, руб. с НДС</w:t>
            </w:r>
          </w:p>
        </w:tc>
        <w:tc>
          <w:tcPr>
            <w:tcW w:w="1127" w:type="dxa"/>
          </w:tcPr>
          <w:p w:rsidR="00757B46" w:rsidRPr="0009185D" w:rsidRDefault="00757B46" w:rsidP="00F9287F">
            <w:pPr>
              <w:jc w:val="center"/>
              <w:rPr>
                <w:b/>
                <w:sz w:val="18"/>
                <w:szCs w:val="18"/>
              </w:rPr>
            </w:pPr>
            <w:r w:rsidRPr="0009185D">
              <w:rPr>
                <w:b/>
                <w:sz w:val="14"/>
                <w:szCs w:val="14"/>
              </w:rPr>
              <w:t>Плата за оказанные услуги связи в месяц, руб. с НДС</w:t>
            </w:r>
          </w:p>
        </w:tc>
      </w:tr>
      <w:tr w:rsidR="00757B46" w:rsidRPr="0009185D" w:rsidTr="00FE0618">
        <w:tc>
          <w:tcPr>
            <w:tcW w:w="423" w:type="dxa"/>
          </w:tcPr>
          <w:p w:rsidR="00757B46" w:rsidRPr="0009185D" w:rsidRDefault="00757B46" w:rsidP="0009185D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1</w:t>
            </w:r>
          </w:p>
        </w:tc>
        <w:tc>
          <w:tcPr>
            <w:tcW w:w="5648" w:type="dxa"/>
          </w:tcPr>
          <w:p w:rsidR="00757B46" w:rsidRPr="0009185D" w:rsidRDefault="00757B46" w:rsidP="00757B46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Местная связь на телефонные номера в зоне кодов 495, 498, 499</w:t>
            </w:r>
            <w:r>
              <w:rPr>
                <w:sz w:val="18"/>
                <w:szCs w:val="18"/>
              </w:rPr>
              <w:t xml:space="preserve">. </w:t>
            </w:r>
            <w:r w:rsidRPr="00A26F46">
              <w:rPr>
                <w:sz w:val="18"/>
                <w:szCs w:val="18"/>
              </w:rPr>
              <w:t xml:space="preserve">Предоставление доступа к сети телефонной связи с </w:t>
            </w:r>
            <w:r w:rsidR="00105510">
              <w:rPr>
                <w:sz w:val="18"/>
                <w:szCs w:val="18"/>
              </w:rPr>
              <w:t xml:space="preserve">выделением двух абонентских номеров в коде 495 и </w:t>
            </w:r>
            <w:r w:rsidRPr="00A26F46">
              <w:rPr>
                <w:sz w:val="18"/>
                <w:szCs w:val="18"/>
              </w:rPr>
              <w:t xml:space="preserve">формированием </w:t>
            </w:r>
            <w:r>
              <w:rPr>
                <w:sz w:val="18"/>
                <w:szCs w:val="18"/>
              </w:rPr>
              <w:t xml:space="preserve">20 </w:t>
            </w:r>
            <w:r w:rsidRPr="00A26F46">
              <w:rPr>
                <w:sz w:val="18"/>
                <w:szCs w:val="18"/>
              </w:rPr>
              <w:t>соединительных линий</w:t>
            </w:r>
          </w:p>
        </w:tc>
        <w:tc>
          <w:tcPr>
            <w:tcW w:w="1495" w:type="dxa"/>
            <w:vMerge w:val="restart"/>
            <w:vAlign w:val="center"/>
          </w:tcPr>
          <w:p w:rsidR="00757B46" w:rsidRDefault="00757B46" w:rsidP="00FE061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АТС,</w:t>
            </w:r>
          </w:p>
          <w:p w:rsidR="00757B46" w:rsidRPr="00FE0618" w:rsidRDefault="00757B46" w:rsidP="00FE0618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G.703 / E1</w:t>
            </w:r>
          </w:p>
        </w:tc>
        <w:tc>
          <w:tcPr>
            <w:tcW w:w="1054" w:type="dxa"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</w:tr>
      <w:tr w:rsidR="00757B46" w:rsidRPr="0009185D" w:rsidTr="00FE0618">
        <w:tc>
          <w:tcPr>
            <w:tcW w:w="423" w:type="dxa"/>
          </w:tcPr>
          <w:p w:rsidR="00757B46" w:rsidRPr="0009185D" w:rsidRDefault="00757B46" w:rsidP="0009185D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2</w:t>
            </w:r>
          </w:p>
        </w:tc>
        <w:tc>
          <w:tcPr>
            <w:tcW w:w="5648" w:type="dxa"/>
          </w:tcPr>
          <w:p w:rsidR="00757B46" w:rsidRPr="0009185D" w:rsidRDefault="00757B46" w:rsidP="00646869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Местная связь на телефонные номера сотовых операторов Московского региона</w:t>
            </w:r>
            <w:r>
              <w:rPr>
                <w:sz w:val="18"/>
                <w:szCs w:val="18"/>
              </w:rPr>
              <w:t xml:space="preserve">. </w:t>
            </w:r>
          </w:p>
        </w:tc>
        <w:tc>
          <w:tcPr>
            <w:tcW w:w="1495" w:type="dxa"/>
            <w:vMerge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54" w:type="dxa"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</w:tr>
      <w:tr w:rsidR="00757B46" w:rsidRPr="0009185D" w:rsidTr="00FE0618">
        <w:tc>
          <w:tcPr>
            <w:tcW w:w="423" w:type="dxa"/>
          </w:tcPr>
          <w:p w:rsidR="00757B46" w:rsidRPr="0009185D" w:rsidRDefault="00757B46" w:rsidP="0009185D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3</w:t>
            </w:r>
          </w:p>
        </w:tc>
        <w:tc>
          <w:tcPr>
            <w:tcW w:w="5648" w:type="dxa"/>
          </w:tcPr>
          <w:p w:rsidR="00757B46" w:rsidRPr="0009185D" w:rsidRDefault="00757B46" w:rsidP="0009185D">
            <w:pPr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>Доступ к междугородной и международной телефонной связи</w:t>
            </w:r>
          </w:p>
        </w:tc>
        <w:tc>
          <w:tcPr>
            <w:tcW w:w="1495" w:type="dxa"/>
            <w:vMerge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54" w:type="dxa"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</w:tr>
      <w:tr w:rsidR="00757B46" w:rsidRPr="0009185D" w:rsidTr="00FE0618">
        <w:tc>
          <w:tcPr>
            <w:tcW w:w="423" w:type="dxa"/>
          </w:tcPr>
          <w:p w:rsidR="00757B46" w:rsidRPr="00FE0618" w:rsidRDefault="00757B46" w:rsidP="0009185D">
            <w:pPr>
              <w:keepNext/>
              <w:keepLines/>
              <w:spacing w:before="200"/>
              <w:outlineLvl w:val="3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4</w:t>
            </w:r>
          </w:p>
        </w:tc>
        <w:tc>
          <w:tcPr>
            <w:tcW w:w="5648" w:type="dxa"/>
          </w:tcPr>
          <w:p w:rsidR="00757B46" w:rsidRPr="0009185D" w:rsidRDefault="00646869" w:rsidP="00FE0618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Канал доступа к сети </w:t>
            </w:r>
            <w:r w:rsidR="00757B46" w:rsidRPr="0009185D">
              <w:rPr>
                <w:sz w:val="18"/>
                <w:szCs w:val="18"/>
              </w:rPr>
              <w:t>связи (</w:t>
            </w:r>
            <w:r w:rsidR="00757B46" w:rsidRPr="0009185D">
              <w:rPr>
                <w:sz w:val="18"/>
                <w:szCs w:val="18"/>
                <w:lang w:val="en-US"/>
              </w:rPr>
              <w:t>G</w:t>
            </w:r>
            <w:r w:rsidR="00757B46" w:rsidRPr="0009185D">
              <w:rPr>
                <w:sz w:val="18"/>
                <w:szCs w:val="18"/>
              </w:rPr>
              <w:t>.703) Пропускная способность 2048 кбит/с</w:t>
            </w:r>
          </w:p>
        </w:tc>
        <w:tc>
          <w:tcPr>
            <w:tcW w:w="1495" w:type="dxa"/>
            <w:vMerge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54" w:type="dxa"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</w:tr>
      <w:tr w:rsidR="00757B46" w:rsidRPr="0009185D" w:rsidTr="00FE0618">
        <w:tc>
          <w:tcPr>
            <w:tcW w:w="423" w:type="dxa"/>
          </w:tcPr>
          <w:p w:rsidR="00757B46" w:rsidRPr="00FE0618" w:rsidRDefault="00757B46" w:rsidP="0009185D">
            <w:pPr>
              <w:keepNext/>
              <w:keepLines/>
              <w:spacing w:before="200"/>
              <w:outlineLvl w:val="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648" w:type="dxa"/>
          </w:tcPr>
          <w:p w:rsidR="00757B46" w:rsidRPr="0009185D" w:rsidRDefault="00757B46" w:rsidP="00757B46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Доступ к сети Интернет на скорости 100 Мбит/с</w:t>
            </w:r>
          </w:p>
        </w:tc>
        <w:tc>
          <w:tcPr>
            <w:tcW w:w="1495" w:type="dxa"/>
            <w:vMerge w:val="restart"/>
          </w:tcPr>
          <w:p w:rsidR="00757B46" w:rsidRDefault="00757B46" w:rsidP="0010551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Маршрутизатор,</w:t>
            </w:r>
          </w:p>
          <w:p w:rsidR="00757B46" w:rsidRPr="0009185D" w:rsidRDefault="00757B46" w:rsidP="0010551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Ethernet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054" w:type="dxa"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</w:tr>
      <w:tr w:rsidR="00757B46" w:rsidTr="00FE0618">
        <w:tc>
          <w:tcPr>
            <w:tcW w:w="423" w:type="dxa"/>
          </w:tcPr>
          <w:p w:rsidR="00757B46" w:rsidRPr="00FE0618" w:rsidRDefault="00757B46" w:rsidP="0009185D">
            <w:pPr>
              <w:keepNext/>
              <w:keepLines/>
              <w:spacing w:before="200"/>
              <w:outlineLvl w:val="3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6</w:t>
            </w:r>
          </w:p>
        </w:tc>
        <w:tc>
          <w:tcPr>
            <w:tcW w:w="5648" w:type="dxa"/>
          </w:tcPr>
          <w:p w:rsidR="00757B46" w:rsidRPr="0009185D" w:rsidRDefault="00757B46" w:rsidP="00A4122D">
            <w:pPr>
              <w:suppressAutoHyphens/>
              <w:rPr>
                <w:sz w:val="18"/>
                <w:szCs w:val="18"/>
              </w:rPr>
            </w:pPr>
            <w:r w:rsidRPr="0009185D">
              <w:rPr>
                <w:sz w:val="18"/>
                <w:szCs w:val="18"/>
              </w:rPr>
              <w:t xml:space="preserve">Выделение, маршрутизация сети из 64 </w:t>
            </w:r>
            <w:proofErr w:type="spellStart"/>
            <w:r w:rsidRPr="0009185D">
              <w:rPr>
                <w:sz w:val="18"/>
                <w:szCs w:val="18"/>
                <w:lang w:val="en-US"/>
              </w:rPr>
              <w:t>ip</w:t>
            </w:r>
            <w:proofErr w:type="spellEnd"/>
            <w:r w:rsidRPr="0009185D">
              <w:rPr>
                <w:sz w:val="18"/>
                <w:szCs w:val="18"/>
              </w:rPr>
              <w:t>-адресов</w:t>
            </w:r>
          </w:p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95" w:type="dxa"/>
            <w:vMerge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54" w:type="dxa"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27" w:type="dxa"/>
          </w:tcPr>
          <w:p w:rsidR="00757B46" w:rsidRPr="0009185D" w:rsidRDefault="00757B46" w:rsidP="00F9287F">
            <w:pPr>
              <w:jc w:val="center"/>
              <w:rPr>
                <w:sz w:val="18"/>
                <w:szCs w:val="18"/>
              </w:rPr>
            </w:pPr>
          </w:p>
        </w:tc>
      </w:tr>
    </w:tbl>
    <w:p w:rsidR="00583562" w:rsidRDefault="00583562" w:rsidP="00FE0618">
      <w:pPr>
        <w:pStyle w:val="af1"/>
        <w:ind w:left="851"/>
        <w:rPr>
          <w:rFonts w:ascii="Arial" w:hAnsi="Arial" w:cs="Arial"/>
          <w:b/>
        </w:rPr>
      </w:pPr>
    </w:p>
    <w:p w:rsidR="00365DF5" w:rsidRPr="00F06A89" w:rsidRDefault="00365DF5" w:rsidP="00365DF5">
      <w:pPr>
        <w:tabs>
          <w:tab w:val="left" w:pos="567"/>
        </w:tabs>
        <w:jc w:val="both"/>
        <w:rPr>
          <w:rFonts w:ascii="Arial" w:hAnsi="Arial" w:cs="Arial"/>
          <w:sz w:val="18"/>
          <w:szCs w:val="18"/>
        </w:rPr>
      </w:pPr>
    </w:p>
    <w:p w:rsidR="00231831" w:rsidRDefault="00231831" w:rsidP="00FE0618">
      <w:pPr>
        <w:pStyle w:val="af1"/>
        <w:keepNext/>
        <w:jc w:val="right"/>
      </w:pPr>
      <w:bookmarkStart w:id="3" w:name="_Ref366662124"/>
      <w:bookmarkStart w:id="4" w:name="_Ref366663415"/>
      <w:r>
        <w:t xml:space="preserve">Таблица </w:t>
      </w:r>
      <w:fldSimple w:instr=" SEQ Таблица \* ARABIC ">
        <w:r>
          <w:rPr>
            <w:noProof/>
          </w:rPr>
          <w:t>2</w:t>
        </w:r>
      </w:fldSimple>
      <w:bookmarkEnd w:id="3"/>
      <w:r w:rsidR="00583562">
        <w:t xml:space="preserve">. </w:t>
      </w:r>
      <w:r w:rsidR="00583562" w:rsidRPr="00583562">
        <w:t>Тарифы на исходящие соединения междугородной и</w:t>
      </w:r>
      <w:r w:rsidR="00583562">
        <w:t xml:space="preserve"> международной телефонной связи.</w:t>
      </w:r>
      <w:bookmarkEnd w:id="4"/>
    </w:p>
    <w:tbl>
      <w:tblPr>
        <w:tblW w:w="9365" w:type="dxa"/>
        <w:tblInd w:w="1137" w:type="dxa"/>
        <w:tblLook w:val="0000" w:firstRow="0" w:lastRow="0" w:firstColumn="0" w:lastColumn="0" w:noHBand="0" w:noVBand="0"/>
      </w:tblPr>
      <w:tblGrid>
        <w:gridCol w:w="4865"/>
        <w:gridCol w:w="4500"/>
      </w:tblGrid>
      <w:tr w:rsidR="00365DF5" w:rsidRPr="00365DF5" w:rsidTr="00365DF5">
        <w:trPr>
          <w:trHeight w:val="255"/>
        </w:trPr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ind w:left="567" w:hanging="567"/>
              <w:jc w:val="center"/>
              <w:rPr>
                <w:b/>
                <w:sz w:val="18"/>
                <w:szCs w:val="18"/>
              </w:rPr>
            </w:pPr>
            <w:r w:rsidRPr="00365DF5">
              <w:rPr>
                <w:b/>
                <w:sz w:val="18"/>
                <w:szCs w:val="18"/>
              </w:rPr>
              <w:t>ТАРИФНАЯ ЗОНА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ind w:left="567" w:hanging="567"/>
              <w:jc w:val="center"/>
              <w:rPr>
                <w:b/>
                <w:sz w:val="18"/>
                <w:szCs w:val="18"/>
              </w:rPr>
            </w:pPr>
            <w:r w:rsidRPr="00365DF5">
              <w:rPr>
                <w:b/>
                <w:caps/>
                <w:sz w:val="18"/>
                <w:szCs w:val="18"/>
              </w:rPr>
              <w:t xml:space="preserve">Тариф, </w:t>
            </w:r>
            <w:r w:rsidRPr="00365DF5">
              <w:rPr>
                <w:b/>
                <w:sz w:val="18"/>
                <w:szCs w:val="18"/>
              </w:rPr>
              <w:t>за 1 минуту руб. с НДС</w:t>
            </w:r>
          </w:p>
        </w:tc>
      </w:tr>
      <w:tr w:rsidR="00365DF5" w:rsidRPr="00365DF5" w:rsidTr="00365DF5">
        <w:trPr>
          <w:trHeight w:val="255"/>
        </w:trPr>
        <w:tc>
          <w:tcPr>
            <w:tcW w:w="9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65DF5" w:rsidRPr="00365DF5" w:rsidRDefault="00365DF5" w:rsidP="00217594">
            <w:pPr>
              <w:rPr>
                <w:b/>
                <w:bCs/>
                <w:sz w:val="18"/>
                <w:szCs w:val="18"/>
              </w:rPr>
            </w:pPr>
            <w:r w:rsidRPr="00365DF5">
              <w:rPr>
                <w:b/>
                <w:bCs/>
                <w:sz w:val="18"/>
                <w:szCs w:val="18"/>
              </w:rPr>
              <w:t>1. Услуги междугородной связи</w:t>
            </w: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1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3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4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5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6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Санкт-Петербург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Байконур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Россия мобильные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Выделенная сеть АСВТ (Москва)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Выделенная сеть </w:t>
            </w:r>
            <w:proofErr w:type="spellStart"/>
            <w:r w:rsidRPr="00365DF5">
              <w:rPr>
                <w:sz w:val="18"/>
                <w:szCs w:val="18"/>
              </w:rPr>
              <w:t>Газтелеком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Выделенная сеть </w:t>
            </w:r>
            <w:proofErr w:type="spellStart"/>
            <w:r w:rsidRPr="00365DF5">
              <w:rPr>
                <w:sz w:val="18"/>
                <w:szCs w:val="18"/>
              </w:rPr>
              <w:t>Глобалстар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9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65DF5" w:rsidRPr="00365DF5" w:rsidRDefault="00365DF5" w:rsidP="00217594">
            <w:pPr>
              <w:rPr>
                <w:b/>
                <w:bCs/>
                <w:sz w:val="18"/>
                <w:szCs w:val="18"/>
              </w:rPr>
            </w:pPr>
            <w:r w:rsidRPr="00365DF5">
              <w:rPr>
                <w:b/>
                <w:bCs/>
                <w:sz w:val="18"/>
                <w:szCs w:val="18"/>
              </w:rPr>
              <w:t>2. Услуги международной связи</w:t>
            </w: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lastRenderedPageBreak/>
              <w:t>Европа 1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 1 - Гибралтар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 1 - Сан-Марино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 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 2 - Гренландия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Европа-мобильные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Европа-мобильные - Латвия моб.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Европа-мобильные – Литва, </w:t>
            </w:r>
            <w:proofErr w:type="spellStart"/>
            <w:r w:rsidRPr="00365DF5">
              <w:rPr>
                <w:sz w:val="18"/>
                <w:szCs w:val="18"/>
              </w:rPr>
              <w:t>Personal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Европа-мобильные - Лихтенштейн моб.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Европа-мобильные - Эстония, PNS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Америка 1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172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Америка 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Америка 2 - Куба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Америка 2 - Фолклендские о-ва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1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1 - КНДР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2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2 - Вьетнам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Азия 2 - Восточный Тимор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Африка - </w:t>
            </w:r>
            <w:proofErr w:type="spellStart"/>
            <w:r w:rsidRPr="00365DF5">
              <w:rPr>
                <w:sz w:val="18"/>
                <w:szCs w:val="18"/>
              </w:rPr>
              <w:t>Асенсьон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 - Диего Гарсия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 - Марокко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 - Сан Томе и Принсипи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 - Святой Елены о-в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Африка - Сомали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– Австралийская Антарктическая Территория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Вануату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Западное Самоа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Кирибати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Австралия и Океания - Кука о-ва 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Науру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Австралия и Океания - </w:t>
            </w:r>
            <w:proofErr w:type="spellStart"/>
            <w:r w:rsidRPr="00365DF5">
              <w:rPr>
                <w:sz w:val="18"/>
                <w:szCs w:val="18"/>
              </w:rPr>
              <w:t>Ниуэ</w:t>
            </w:r>
            <w:proofErr w:type="spellEnd"/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Норфолк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Папуа Новая Гвинея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Соломоновы о-ва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Токелау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Австралия и Океания - Тувалу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Австралия и Океания - Уоллес и </w:t>
            </w:r>
            <w:proofErr w:type="spellStart"/>
            <w:r w:rsidRPr="00365DF5">
              <w:rPr>
                <w:sz w:val="18"/>
                <w:szCs w:val="18"/>
              </w:rPr>
              <w:t>Футуна</w:t>
            </w:r>
            <w:proofErr w:type="spellEnd"/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Абхазия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Азербайджан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Армения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Беларусь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Грузия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Казахстан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Кыргызстан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Молдова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Таджикистан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 xml:space="preserve">Туркменистан 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Узбекистан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Украина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Спутниковая система INMARSAT</w:t>
            </w:r>
          </w:p>
        </w:tc>
        <w:tc>
          <w:tcPr>
            <w:tcW w:w="4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365DF5" w:rsidRPr="00365DF5" w:rsidTr="00365DF5">
        <w:trPr>
          <w:trHeight w:val="255"/>
        </w:trPr>
        <w:tc>
          <w:tcPr>
            <w:tcW w:w="4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65DF5" w:rsidRPr="00365DF5" w:rsidRDefault="00365DF5" w:rsidP="00217594">
            <w:pPr>
              <w:rPr>
                <w:sz w:val="18"/>
                <w:szCs w:val="18"/>
              </w:rPr>
            </w:pPr>
            <w:r w:rsidRPr="00365DF5">
              <w:rPr>
                <w:sz w:val="18"/>
                <w:szCs w:val="18"/>
              </w:rPr>
              <w:t>Другие спутниковые системы</w:t>
            </w:r>
          </w:p>
        </w:tc>
        <w:tc>
          <w:tcPr>
            <w:tcW w:w="4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365DF5" w:rsidRPr="00365DF5" w:rsidRDefault="00365DF5" w:rsidP="00217594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</w:tbl>
    <w:p w:rsidR="0009185D" w:rsidRDefault="0009185D" w:rsidP="0009185D">
      <w:pPr>
        <w:spacing w:line="360" w:lineRule="auto"/>
        <w:ind w:left="1134"/>
        <w:jc w:val="both"/>
        <w:rPr>
          <w:b/>
          <w:sz w:val="24"/>
          <w:szCs w:val="24"/>
        </w:rPr>
      </w:pPr>
    </w:p>
    <w:p w:rsidR="00583562" w:rsidRDefault="00583562" w:rsidP="00583562">
      <w:pPr>
        <w:pStyle w:val="af8"/>
        <w:spacing w:after="0"/>
        <w:jc w:val="center"/>
        <w:rPr>
          <w:b/>
          <w:bCs/>
          <w:sz w:val="28"/>
          <w:szCs w:val="28"/>
        </w:rPr>
      </w:pPr>
      <w:r w:rsidRPr="00FE0618">
        <w:rPr>
          <w:b/>
          <w:bCs/>
          <w:sz w:val="28"/>
          <w:szCs w:val="28"/>
        </w:rPr>
        <w:lastRenderedPageBreak/>
        <w:t xml:space="preserve">Требования к </w:t>
      </w:r>
      <w:r w:rsidR="005B5D21">
        <w:rPr>
          <w:b/>
          <w:bCs/>
          <w:sz w:val="28"/>
          <w:szCs w:val="28"/>
        </w:rPr>
        <w:t>сети передачи данных (СПД)</w:t>
      </w:r>
    </w:p>
    <w:p w:rsidR="00583562" w:rsidRPr="00FE0618" w:rsidRDefault="00583562" w:rsidP="00583562">
      <w:pPr>
        <w:pStyle w:val="af8"/>
        <w:spacing w:after="0"/>
        <w:jc w:val="center"/>
        <w:rPr>
          <w:b/>
          <w:bCs/>
          <w:sz w:val="28"/>
          <w:szCs w:val="28"/>
        </w:rPr>
      </w:pPr>
    </w:p>
    <w:p w:rsidR="00583562" w:rsidRPr="00FE0618" w:rsidRDefault="00583562" w:rsidP="00583562">
      <w:pPr>
        <w:pStyle w:val="af8"/>
        <w:spacing w:after="0"/>
        <w:jc w:val="both"/>
        <w:rPr>
          <w:b/>
        </w:rPr>
      </w:pPr>
      <w:r w:rsidRPr="00583562">
        <w:rPr>
          <w:b/>
          <w:bCs/>
        </w:rPr>
        <w:t xml:space="preserve"> СПД Исполнителя </w:t>
      </w:r>
      <w:r w:rsidRPr="00FE0618">
        <w:rPr>
          <w:b/>
        </w:rPr>
        <w:t>должна отвечать следующим требованиям:</w:t>
      </w:r>
    </w:p>
    <w:p w:rsidR="00583562" w:rsidRPr="00FE0618" w:rsidRDefault="00583562" w:rsidP="00FE0618">
      <w:pPr>
        <w:pStyle w:val="af8"/>
        <w:widowControl w:val="0"/>
        <w:numPr>
          <w:ilvl w:val="0"/>
          <w:numId w:val="15"/>
        </w:numPr>
        <w:spacing w:after="0" w:line="360" w:lineRule="auto"/>
        <w:jc w:val="both"/>
        <w:rPr>
          <w:sz w:val="24"/>
          <w:szCs w:val="24"/>
        </w:rPr>
      </w:pPr>
      <w:r w:rsidRPr="00FE0618">
        <w:rPr>
          <w:sz w:val="24"/>
          <w:szCs w:val="24"/>
        </w:rPr>
        <w:t>Обеспечивать круглосуточную возможность осуществления соединений между территориально распределенным оконечным оборудованием Заказчика с целью передачи информации.</w:t>
      </w:r>
    </w:p>
    <w:p w:rsidR="00583562" w:rsidRPr="00FE0618" w:rsidRDefault="00583562" w:rsidP="00FE0618">
      <w:pPr>
        <w:pStyle w:val="af8"/>
        <w:widowControl w:val="0"/>
        <w:numPr>
          <w:ilvl w:val="0"/>
          <w:numId w:val="15"/>
        </w:numPr>
        <w:spacing w:after="0" w:line="360" w:lineRule="auto"/>
        <w:jc w:val="both"/>
        <w:rPr>
          <w:sz w:val="24"/>
          <w:szCs w:val="24"/>
        </w:rPr>
      </w:pPr>
      <w:r w:rsidRPr="00FE0618">
        <w:rPr>
          <w:sz w:val="24"/>
          <w:szCs w:val="24"/>
        </w:rPr>
        <w:t xml:space="preserve">Позволять осуществлять передачу трафика между Объектами по </w:t>
      </w:r>
      <w:proofErr w:type="spellStart"/>
      <w:r w:rsidRPr="00FE0618">
        <w:rPr>
          <w:sz w:val="24"/>
          <w:szCs w:val="24"/>
        </w:rPr>
        <w:t>полносвязной</w:t>
      </w:r>
      <w:proofErr w:type="spellEnd"/>
      <w:r w:rsidRPr="00FE0618">
        <w:rPr>
          <w:sz w:val="24"/>
          <w:szCs w:val="24"/>
        </w:rPr>
        <w:t xml:space="preserve"> топологии, обеспечивающей обмен данными между любыми двумя подключенными объектами без использования оборудования Заказчика, размещенного на других объектах.</w:t>
      </w:r>
    </w:p>
    <w:p w:rsidR="005B5D21" w:rsidRDefault="00583562" w:rsidP="00FE0618">
      <w:pPr>
        <w:pStyle w:val="a"/>
        <w:widowControl w:val="0"/>
        <w:numPr>
          <w:ilvl w:val="0"/>
          <w:numId w:val="15"/>
        </w:numPr>
        <w:autoSpaceDE w:val="0"/>
        <w:spacing w:line="360" w:lineRule="auto"/>
        <w:jc w:val="both"/>
        <w:rPr>
          <w:sz w:val="24"/>
          <w:szCs w:val="24"/>
        </w:rPr>
      </w:pPr>
      <w:r w:rsidRPr="00583562">
        <w:rPr>
          <w:rFonts w:ascii="Times New Roman" w:hAnsi="Times New Roman"/>
          <w:sz w:val="24"/>
          <w:szCs w:val="24"/>
        </w:rPr>
        <w:t xml:space="preserve">Исполнитель должен обеспечить доступность сервиса на уровне не ниже 99,5%. </w:t>
      </w:r>
    </w:p>
    <w:p w:rsidR="00583562" w:rsidRPr="00FE0618" w:rsidRDefault="00583562" w:rsidP="00FE0618">
      <w:pPr>
        <w:pStyle w:val="a"/>
        <w:widowControl w:val="0"/>
        <w:numPr>
          <w:ilvl w:val="0"/>
          <w:numId w:val="15"/>
        </w:numPr>
        <w:autoSpaceDE w:val="0"/>
        <w:spacing w:line="360" w:lineRule="auto"/>
        <w:jc w:val="both"/>
        <w:rPr>
          <w:sz w:val="24"/>
          <w:szCs w:val="24"/>
        </w:rPr>
      </w:pPr>
      <w:r w:rsidRPr="00FE0618">
        <w:rPr>
          <w:rFonts w:ascii="Times New Roman" w:hAnsi="Times New Roman"/>
          <w:sz w:val="24"/>
          <w:szCs w:val="24"/>
        </w:rPr>
        <w:t xml:space="preserve">Параметры каналов связи СПД между телекоммуникационными узлами Объектов должны </w:t>
      </w:r>
      <w:r w:rsidR="005B5D21" w:rsidRPr="005B5D21">
        <w:rPr>
          <w:rFonts w:ascii="Times New Roman" w:hAnsi="Times New Roman"/>
          <w:sz w:val="24"/>
          <w:szCs w:val="24"/>
        </w:rPr>
        <w:t xml:space="preserve">обеспечивать </w:t>
      </w:r>
      <w:r w:rsidRPr="00FE0618">
        <w:rPr>
          <w:rFonts w:ascii="Times New Roman" w:hAnsi="Times New Roman"/>
          <w:sz w:val="24"/>
          <w:szCs w:val="24"/>
        </w:rPr>
        <w:t>возможность передачи трафика 24 (Двадцать четыре) часа в сутки 7 (Семь) дней в неделю.</w:t>
      </w:r>
    </w:p>
    <w:p w:rsidR="00583562" w:rsidRPr="00FE0618" w:rsidRDefault="00583562" w:rsidP="00FE0618">
      <w:pPr>
        <w:pStyle w:val="a7"/>
        <w:numPr>
          <w:ilvl w:val="0"/>
          <w:numId w:val="15"/>
        </w:numPr>
        <w:autoSpaceDE w:val="0"/>
        <w:spacing w:line="360" w:lineRule="auto"/>
        <w:jc w:val="both"/>
        <w:rPr>
          <w:sz w:val="24"/>
          <w:szCs w:val="24"/>
        </w:rPr>
      </w:pPr>
      <w:r w:rsidRPr="00FE0618">
        <w:rPr>
          <w:sz w:val="24"/>
          <w:szCs w:val="24"/>
        </w:rPr>
        <w:t xml:space="preserve">Физическая среда линии доступа СПД должна быть организована на основе однотипных или составных физических сред для передачи сигналов: </w:t>
      </w:r>
    </w:p>
    <w:p w:rsidR="00583562" w:rsidRPr="006F3EB0" w:rsidRDefault="00583562" w:rsidP="00FE0618">
      <w:pPr>
        <w:numPr>
          <w:ilvl w:val="0"/>
          <w:numId w:val="13"/>
        </w:numPr>
        <w:tabs>
          <w:tab w:val="clear" w:pos="1424"/>
          <w:tab w:val="num" w:pos="1276"/>
        </w:tabs>
        <w:suppressAutoHyphens/>
        <w:autoSpaceDE w:val="0"/>
        <w:spacing w:line="360" w:lineRule="auto"/>
        <w:ind w:left="1134"/>
        <w:jc w:val="both"/>
        <w:rPr>
          <w:sz w:val="24"/>
          <w:szCs w:val="24"/>
        </w:rPr>
      </w:pPr>
      <w:r w:rsidRPr="006F3EB0">
        <w:rPr>
          <w:sz w:val="24"/>
          <w:szCs w:val="24"/>
        </w:rPr>
        <w:t>Медный кабель (МК);</w:t>
      </w:r>
    </w:p>
    <w:p w:rsidR="00583562" w:rsidRDefault="00583562" w:rsidP="00FE0618">
      <w:pPr>
        <w:widowControl w:val="0"/>
        <w:numPr>
          <w:ilvl w:val="0"/>
          <w:numId w:val="13"/>
        </w:numPr>
        <w:tabs>
          <w:tab w:val="clear" w:pos="1424"/>
          <w:tab w:val="num" w:pos="1276"/>
        </w:tabs>
        <w:suppressAutoHyphens/>
        <w:autoSpaceDE w:val="0"/>
        <w:spacing w:line="360" w:lineRule="auto"/>
        <w:ind w:left="1134"/>
        <w:jc w:val="both"/>
        <w:rPr>
          <w:sz w:val="24"/>
          <w:szCs w:val="24"/>
        </w:rPr>
      </w:pPr>
      <w:r w:rsidRPr="00583562">
        <w:rPr>
          <w:sz w:val="24"/>
          <w:szCs w:val="24"/>
        </w:rPr>
        <w:t>Волоконно-оптический кабель (ВОК).</w:t>
      </w:r>
    </w:p>
    <w:p w:rsidR="00583562" w:rsidRPr="00FE0618" w:rsidRDefault="00583562" w:rsidP="00FE0618">
      <w:pPr>
        <w:pStyle w:val="a7"/>
        <w:widowControl w:val="0"/>
        <w:numPr>
          <w:ilvl w:val="0"/>
          <w:numId w:val="15"/>
        </w:numPr>
        <w:suppressAutoHyphens/>
        <w:autoSpaceDE w:val="0"/>
        <w:spacing w:line="360" w:lineRule="auto"/>
        <w:jc w:val="both"/>
        <w:rPr>
          <w:sz w:val="24"/>
          <w:szCs w:val="24"/>
        </w:rPr>
      </w:pPr>
      <w:r w:rsidRPr="00FE0618">
        <w:rPr>
          <w:sz w:val="24"/>
          <w:szCs w:val="24"/>
        </w:rPr>
        <w:t>В состав линии доступа СПД должно входить также соответствующее оконечное оборудование: мультиплексоры, коммутаторы и т.п.</w:t>
      </w:r>
    </w:p>
    <w:p w:rsidR="00583562" w:rsidRPr="006B38B6" w:rsidRDefault="00583562" w:rsidP="00583562">
      <w:pPr>
        <w:autoSpaceDE w:val="0"/>
        <w:ind w:left="704"/>
        <w:jc w:val="both"/>
      </w:pPr>
    </w:p>
    <w:p w:rsidR="00583562" w:rsidRPr="00A07CAF" w:rsidRDefault="00583562" w:rsidP="00FE0618">
      <w:pPr>
        <w:pStyle w:val="af8"/>
        <w:spacing w:after="0"/>
        <w:ind w:firstLine="288"/>
        <w:rPr>
          <w:b/>
          <w:bCs/>
        </w:rPr>
      </w:pPr>
      <w:r w:rsidRPr="00A07CAF">
        <w:rPr>
          <w:b/>
          <w:bCs/>
        </w:rPr>
        <w:t>Граница зоны ответственности</w:t>
      </w:r>
    </w:p>
    <w:p w:rsidR="00583562" w:rsidRPr="00FE0618" w:rsidRDefault="00583562" w:rsidP="00FE0618">
      <w:pPr>
        <w:autoSpaceDE w:val="0"/>
        <w:spacing w:line="360" w:lineRule="auto"/>
        <w:ind w:firstLine="704"/>
        <w:jc w:val="both"/>
        <w:rPr>
          <w:sz w:val="24"/>
          <w:szCs w:val="24"/>
        </w:rPr>
      </w:pPr>
      <w:r w:rsidRPr="006F3EB0">
        <w:rPr>
          <w:sz w:val="24"/>
          <w:szCs w:val="24"/>
        </w:rPr>
        <w:t xml:space="preserve">Точкой доступа к СПД является входящий порт средств связи Исполнителя на линии доступа со стороны Заказчика (на территории его объекта). Возможность использования точки доступа обеспечивается 24 (Двадцать четыре) часа в сутки 7 (Семь) дней в неделю. Точка доступа к СПД является границей зоны ответственности Исполнителя и Заказчика. Подключение оборудования Исполнителя к ЛВС Заказчика должно осуществляться по интерфейсам </w:t>
      </w:r>
      <w:proofErr w:type="spellStart"/>
      <w:r w:rsidRPr="006F3EB0">
        <w:rPr>
          <w:sz w:val="24"/>
          <w:szCs w:val="24"/>
        </w:rPr>
        <w:t>Ethernet</w:t>
      </w:r>
      <w:proofErr w:type="spellEnd"/>
      <w:r w:rsidRPr="006F3EB0">
        <w:rPr>
          <w:sz w:val="24"/>
          <w:szCs w:val="24"/>
        </w:rPr>
        <w:t xml:space="preserve"> 10/100Base-TX или 1000Base-T;</w:t>
      </w:r>
    </w:p>
    <w:p w:rsidR="00583562" w:rsidRPr="00FE0618" w:rsidRDefault="00583562" w:rsidP="00583562">
      <w:pPr>
        <w:autoSpaceDE w:val="0"/>
        <w:ind w:firstLine="283"/>
        <w:jc w:val="center"/>
        <w:rPr>
          <w:sz w:val="24"/>
          <w:szCs w:val="24"/>
        </w:rPr>
      </w:pPr>
      <w:r w:rsidRPr="00FE0618">
        <w:rPr>
          <w:sz w:val="24"/>
          <w:szCs w:val="24"/>
        </w:rPr>
        <w:t xml:space="preserve"> </w:t>
      </w:r>
    </w:p>
    <w:p w:rsidR="00231831" w:rsidRPr="0009185D" w:rsidRDefault="00231831" w:rsidP="0009185D">
      <w:pPr>
        <w:spacing w:line="360" w:lineRule="auto"/>
        <w:ind w:left="1134"/>
        <w:jc w:val="both"/>
        <w:rPr>
          <w:b/>
          <w:sz w:val="24"/>
          <w:szCs w:val="24"/>
        </w:rPr>
      </w:pPr>
    </w:p>
    <w:p w:rsidR="00E921A6" w:rsidRPr="0002021D" w:rsidRDefault="00E921A6" w:rsidP="0010551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02021D">
        <w:rPr>
          <w:b/>
          <w:sz w:val="24"/>
          <w:szCs w:val="24"/>
        </w:rPr>
        <w:t>Мотивированное обоснование состава лота</w:t>
      </w:r>
      <w:r w:rsidRPr="0002021D">
        <w:rPr>
          <w:sz w:val="24"/>
          <w:szCs w:val="24"/>
        </w:rPr>
        <w:t>, при этом товары/ работы/ услуги, включенные в одну Процедуру закупки (в один лот), технически и функционально должны быть связаны с Предметом закупки:</w:t>
      </w:r>
      <w:r w:rsidR="001C1DBE" w:rsidRPr="0002021D">
        <w:rPr>
          <w:sz w:val="24"/>
          <w:szCs w:val="24"/>
        </w:rPr>
        <w:t xml:space="preserve"> </w:t>
      </w:r>
      <w:r w:rsidR="00105510" w:rsidRPr="00105510">
        <w:rPr>
          <w:sz w:val="24"/>
          <w:szCs w:val="24"/>
        </w:rPr>
        <w:t xml:space="preserve">Необходимость </w:t>
      </w:r>
      <w:r w:rsidR="00105510">
        <w:rPr>
          <w:sz w:val="24"/>
          <w:szCs w:val="24"/>
        </w:rPr>
        <w:t xml:space="preserve">обеспечения объекта связью Интернет и телефонией. </w:t>
      </w:r>
    </w:p>
    <w:p w:rsidR="00646188" w:rsidRPr="0002021D" w:rsidRDefault="00646188" w:rsidP="00646188">
      <w:pPr>
        <w:spacing w:line="360" w:lineRule="auto"/>
        <w:ind w:left="1134" w:hanging="425"/>
        <w:jc w:val="both"/>
        <w:rPr>
          <w:b/>
          <w:sz w:val="24"/>
          <w:szCs w:val="24"/>
        </w:rPr>
      </w:pPr>
    </w:p>
    <w:p w:rsidR="00B40918" w:rsidRPr="0068676C" w:rsidRDefault="00E921A6" w:rsidP="0068676C">
      <w:pPr>
        <w:pStyle w:val="a7"/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 w:rsidRPr="0068676C">
        <w:rPr>
          <w:b/>
          <w:sz w:val="24"/>
          <w:szCs w:val="24"/>
        </w:rPr>
        <w:t xml:space="preserve">Требования к техническим и функциональным характеристикам, к качеству </w:t>
      </w:r>
      <w:r w:rsidR="00054853" w:rsidRPr="0068676C">
        <w:rPr>
          <w:b/>
          <w:sz w:val="24"/>
          <w:szCs w:val="24"/>
        </w:rPr>
        <w:t>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  <w:r w:rsidR="00054853" w:rsidRPr="0068676C">
        <w:rPr>
          <w:sz w:val="24"/>
          <w:szCs w:val="24"/>
        </w:rPr>
        <w:t xml:space="preserve"> </w:t>
      </w:r>
      <w:r w:rsidR="00B40918" w:rsidRPr="0068676C">
        <w:rPr>
          <w:sz w:val="24"/>
          <w:szCs w:val="24"/>
        </w:rPr>
        <w:t>Ответственный за предоставление канала доступа (линию связи) – оператор услуг связи.</w:t>
      </w:r>
    </w:p>
    <w:p w:rsidR="00E921A6" w:rsidRPr="0002021D" w:rsidRDefault="00E921A6" w:rsidP="0002021D">
      <w:pPr>
        <w:pStyle w:val="a7"/>
        <w:numPr>
          <w:ilvl w:val="0"/>
          <w:numId w:val="1"/>
        </w:numPr>
        <w:spacing w:line="360" w:lineRule="auto"/>
        <w:ind w:left="1134" w:hanging="425"/>
        <w:rPr>
          <w:sz w:val="24"/>
          <w:szCs w:val="24"/>
        </w:rPr>
      </w:pPr>
      <w:r w:rsidRPr="0002021D">
        <w:rPr>
          <w:b/>
          <w:sz w:val="24"/>
          <w:szCs w:val="24"/>
        </w:rPr>
        <w:t xml:space="preserve">Требования к сроку и/или объему </w:t>
      </w:r>
      <w:proofErr w:type="gramStart"/>
      <w:r w:rsidRPr="0002021D">
        <w:rPr>
          <w:b/>
          <w:sz w:val="24"/>
          <w:szCs w:val="24"/>
        </w:rPr>
        <w:t>предоставления гарантий качества товара/ работ</w:t>
      </w:r>
      <w:proofErr w:type="gramEnd"/>
      <w:r w:rsidRPr="0002021D">
        <w:rPr>
          <w:b/>
          <w:sz w:val="24"/>
          <w:szCs w:val="24"/>
        </w:rPr>
        <w:t xml:space="preserve">/ услуг, к обслуживанию товара, к расходам на эксплуатацию товара </w:t>
      </w:r>
      <w:r w:rsidRPr="0002021D">
        <w:rPr>
          <w:sz w:val="24"/>
          <w:szCs w:val="24"/>
        </w:rPr>
        <w:t>(при необходимости)</w:t>
      </w:r>
      <w:r w:rsidRPr="0002021D">
        <w:rPr>
          <w:b/>
          <w:sz w:val="24"/>
          <w:szCs w:val="24"/>
        </w:rPr>
        <w:t>:</w:t>
      </w:r>
      <w:r w:rsidR="0002021D" w:rsidRPr="0002021D">
        <w:rPr>
          <w:rFonts w:eastAsiaTheme="minorEastAsia"/>
          <w:sz w:val="24"/>
          <w:szCs w:val="24"/>
        </w:rPr>
        <w:t xml:space="preserve">      </w:t>
      </w:r>
      <w:r w:rsidR="00B40918">
        <w:rPr>
          <w:rFonts w:eastAsiaTheme="minorEastAsia"/>
          <w:sz w:val="24"/>
          <w:szCs w:val="24"/>
        </w:rPr>
        <w:t xml:space="preserve">дата начала оказания услуг </w:t>
      </w:r>
      <w:r w:rsidR="0068676C">
        <w:rPr>
          <w:rFonts w:eastAsiaTheme="minorEastAsia"/>
          <w:sz w:val="24"/>
          <w:szCs w:val="24"/>
        </w:rPr>
        <w:t>01</w:t>
      </w:r>
      <w:r w:rsidR="00B40918">
        <w:rPr>
          <w:rFonts w:eastAsiaTheme="minorEastAsia"/>
          <w:sz w:val="24"/>
          <w:szCs w:val="24"/>
        </w:rPr>
        <w:t>.</w:t>
      </w:r>
      <w:r w:rsidR="0068676C">
        <w:rPr>
          <w:rFonts w:eastAsiaTheme="minorEastAsia"/>
          <w:sz w:val="24"/>
          <w:szCs w:val="24"/>
        </w:rPr>
        <w:t>0</w:t>
      </w:r>
      <w:r w:rsidR="00B40918">
        <w:rPr>
          <w:rFonts w:eastAsiaTheme="minorEastAsia"/>
          <w:sz w:val="24"/>
          <w:szCs w:val="24"/>
        </w:rPr>
        <w:t>1.1</w:t>
      </w:r>
      <w:r w:rsidR="0068676C">
        <w:rPr>
          <w:rFonts w:eastAsiaTheme="minorEastAsia"/>
          <w:sz w:val="24"/>
          <w:szCs w:val="24"/>
        </w:rPr>
        <w:t>4</w:t>
      </w:r>
      <w:r w:rsidR="00B40918">
        <w:rPr>
          <w:rFonts w:eastAsiaTheme="minorEastAsia"/>
          <w:sz w:val="24"/>
          <w:szCs w:val="24"/>
        </w:rPr>
        <w:t xml:space="preserve"> г</w:t>
      </w:r>
      <w:r w:rsidR="0002021D" w:rsidRPr="0002021D">
        <w:rPr>
          <w:sz w:val="24"/>
          <w:szCs w:val="24"/>
        </w:rPr>
        <w:t>.</w:t>
      </w:r>
    </w:p>
    <w:p w:rsidR="00E921A6" w:rsidRPr="0002021D" w:rsidRDefault="00E921A6" w:rsidP="00105510">
      <w:pPr>
        <w:pStyle w:val="ad"/>
        <w:numPr>
          <w:ilvl w:val="0"/>
          <w:numId w:val="1"/>
        </w:numPr>
        <w:tabs>
          <w:tab w:val="left" w:pos="1843"/>
        </w:tabs>
        <w:spacing w:before="0" w:beforeAutospacing="0" w:after="0" w:afterAutospacing="0" w:line="360" w:lineRule="auto"/>
        <w:jc w:val="both"/>
        <w:rPr>
          <w:b/>
        </w:rPr>
      </w:pPr>
      <w:r w:rsidRPr="0002021D">
        <w:rPr>
          <w:b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т.д.):</w:t>
      </w:r>
      <w:r w:rsidR="00783288" w:rsidRPr="0002021D">
        <w:rPr>
          <w:b/>
        </w:rPr>
        <w:t xml:space="preserve"> </w:t>
      </w:r>
      <w:r w:rsidR="00105510" w:rsidRPr="00FE0618">
        <w:rPr>
          <w:rFonts w:eastAsiaTheme="minorEastAsia"/>
        </w:rPr>
        <w:t>Поставщик услуг должен обладать всеми необходимыми лицензиями и разрешениями согласно законодательству Российской Федерации.</w:t>
      </w:r>
    </w:p>
    <w:p w:rsidR="00E44466" w:rsidRPr="00E26872" w:rsidRDefault="00E921A6" w:rsidP="009319E6">
      <w:pPr>
        <w:pStyle w:val="a7"/>
        <w:numPr>
          <w:ilvl w:val="0"/>
          <w:numId w:val="1"/>
        </w:numPr>
        <w:spacing w:line="360" w:lineRule="auto"/>
        <w:ind w:left="1134" w:hanging="425"/>
        <w:jc w:val="both"/>
        <w:rPr>
          <w:sz w:val="24"/>
          <w:szCs w:val="24"/>
        </w:rPr>
      </w:pPr>
      <w:r w:rsidRPr="0002021D">
        <w:rPr>
          <w:b/>
          <w:sz w:val="24"/>
          <w:szCs w:val="24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  <w:r w:rsidR="009319E6">
        <w:rPr>
          <w:b/>
          <w:sz w:val="24"/>
          <w:szCs w:val="24"/>
        </w:rPr>
        <w:t xml:space="preserve"> </w:t>
      </w:r>
      <w:r w:rsidR="00E26872" w:rsidRPr="00E26872">
        <w:rPr>
          <w:sz w:val="24"/>
          <w:szCs w:val="24"/>
        </w:rPr>
        <w:t>опыт предоставления услуг связи не менее 7 лет</w:t>
      </w:r>
      <w:r w:rsidR="00105510">
        <w:t>.</w:t>
      </w:r>
    </w:p>
    <w:p w:rsidR="00E921A6" w:rsidRPr="0002021D" w:rsidRDefault="00E921A6" w:rsidP="0002021D">
      <w:pPr>
        <w:pStyle w:val="a7"/>
        <w:numPr>
          <w:ilvl w:val="0"/>
          <w:numId w:val="1"/>
        </w:numPr>
        <w:spacing w:line="360" w:lineRule="auto"/>
        <w:ind w:left="1134" w:hanging="425"/>
        <w:jc w:val="both"/>
        <w:rPr>
          <w:sz w:val="24"/>
          <w:szCs w:val="24"/>
        </w:rPr>
      </w:pPr>
      <w:r w:rsidRPr="0002021D">
        <w:rPr>
          <w:b/>
          <w:sz w:val="24"/>
          <w:szCs w:val="24"/>
        </w:rPr>
        <w:t>Обоснованные особые критерии (подкритерии) установленные в соответствии</w:t>
      </w:r>
      <w:r w:rsidR="00646188" w:rsidRPr="0002021D">
        <w:rPr>
          <w:b/>
          <w:sz w:val="24"/>
          <w:szCs w:val="24"/>
        </w:rPr>
        <w:t xml:space="preserve"> с настоящим </w:t>
      </w:r>
      <w:r w:rsidRPr="0002021D">
        <w:rPr>
          <w:b/>
          <w:sz w:val="24"/>
          <w:szCs w:val="24"/>
        </w:rPr>
        <w:t>Положением, которые могут быть включены в Документацию процедуры закупки:</w:t>
      </w:r>
      <w:r w:rsidR="009319E6">
        <w:rPr>
          <w:b/>
          <w:sz w:val="24"/>
          <w:szCs w:val="24"/>
        </w:rPr>
        <w:t xml:space="preserve"> </w:t>
      </w:r>
      <w:r w:rsidR="00E26872">
        <w:rPr>
          <w:rFonts w:eastAsiaTheme="minorEastAsia"/>
          <w:sz w:val="24"/>
          <w:szCs w:val="24"/>
        </w:rPr>
        <w:t xml:space="preserve">Время на восстановление канала связи, в </w:t>
      </w:r>
      <w:proofErr w:type="spellStart"/>
      <w:r w:rsidR="00E26872">
        <w:rPr>
          <w:rFonts w:eastAsiaTheme="minorEastAsia"/>
          <w:sz w:val="24"/>
          <w:szCs w:val="24"/>
        </w:rPr>
        <w:t>т.ч</w:t>
      </w:r>
      <w:proofErr w:type="spellEnd"/>
      <w:r w:rsidR="00E26872">
        <w:rPr>
          <w:rFonts w:eastAsiaTheme="minorEastAsia"/>
          <w:sz w:val="24"/>
          <w:szCs w:val="24"/>
        </w:rPr>
        <w:t xml:space="preserve">. восстановление кабеля линии оптической связи после обрывов не более </w:t>
      </w:r>
      <w:r w:rsidR="00FE0618">
        <w:rPr>
          <w:rFonts w:eastAsiaTheme="minorEastAsia"/>
          <w:sz w:val="24"/>
          <w:szCs w:val="24"/>
        </w:rPr>
        <w:t xml:space="preserve">48 </w:t>
      </w:r>
      <w:r w:rsidR="00E26872">
        <w:rPr>
          <w:rFonts w:eastAsiaTheme="minorEastAsia"/>
          <w:sz w:val="24"/>
          <w:szCs w:val="24"/>
        </w:rPr>
        <w:t>часов</w:t>
      </w:r>
      <w:r w:rsidR="000A0F85" w:rsidRPr="002D6EB1">
        <w:rPr>
          <w:rFonts w:eastAsiaTheme="minorEastAsia"/>
          <w:sz w:val="24"/>
          <w:szCs w:val="24"/>
        </w:rPr>
        <w:t>.</w:t>
      </w:r>
    </w:p>
    <w:p w:rsidR="00E921A6" w:rsidRPr="00E26872" w:rsidRDefault="008513D8" w:rsidP="0002021D">
      <w:pPr>
        <w:pStyle w:val="a7"/>
        <w:numPr>
          <w:ilvl w:val="0"/>
          <w:numId w:val="1"/>
        </w:numPr>
        <w:spacing w:line="360" w:lineRule="auto"/>
        <w:ind w:left="1134" w:hanging="425"/>
        <w:jc w:val="both"/>
        <w:rPr>
          <w:sz w:val="24"/>
          <w:szCs w:val="24"/>
        </w:rPr>
      </w:pPr>
      <w:r w:rsidRPr="0002021D">
        <w:rPr>
          <w:b/>
          <w:sz w:val="24"/>
          <w:szCs w:val="24"/>
        </w:rPr>
        <w:t xml:space="preserve">Обоснованные особые условия, необходимые </w:t>
      </w:r>
      <w:r w:rsidR="00682B79">
        <w:rPr>
          <w:b/>
          <w:sz w:val="24"/>
          <w:szCs w:val="24"/>
        </w:rPr>
        <w:t>для включения в проект Договора</w:t>
      </w:r>
      <w:r w:rsidR="00E26872">
        <w:rPr>
          <w:b/>
          <w:sz w:val="24"/>
          <w:szCs w:val="24"/>
        </w:rPr>
        <w:t>:</w:t>
      </w:r>
      <w:r w:rsidRPr="0002021D">
        <w:rPr>
          <w:b/>
          <w:sz w:val="24"/>
          <w:szCs w:val="24"/>
        </w:rPr>
        <w:t xml:space="preserve"> </w:t>
      </w:r>
      <w:r w:rsidR="00917651" w:rsidRPr="0002021D">
        <w:rPr>
          <w:b/>
          <w:sz w:val="24"/>
          <w:szCs w:val="24"/>
        </w:rPr>
        <w:t xml:space="preserve"> </w:t>
      </w:r>
      <w:r w:rsidR="00E26872" w:rsidRPr="00E26872">
        <w:rPr>
          <w:sz w:val="24"/>
          <w:szCs w:val="24"/>
        </w:rPr>
        <w:t>см. п.7</w:t>
      </w:r>
      <w:r w:rsidR="0002021D" w:rsidRPr="00E26872">
        <w:rPr>
          <w:sz w:val="24"/>
          <w:szCs w:val="24"/>
        </w:rPr>
        <w:t>.</w:t>
      </w:r>
      <w:r w:rsidR="002A1920">
        <w:rPr>
          <w:sz w:val="24"/>
          <w:szCs w:val="24"/>
        </w:rPr>
        <w:t xml:space="preserve"> </w:t>
      </w:r>
    </w:p>
    <w:p w:rsidR="00ED4711" w:rsidRPr="0002021D" w:rsidRDefault="00ED4711" w:rsidP="00646188">
      <w:pPr>
        <w:pStyle w:val="a7"/>
        <w:spacing w:line="360" w:lineRule="auto"/>
        <w:ind w:left="1134" w:hanging="425"/>
        <w:rPr>
          <w:sz w:val="24"/>
          <w:szCs w:val="24"/>
        </w:rPr>
      </w:pPr>
    </w:p>
    <w:sectPr w:rsidR="00ED4711" w:rsidRPr="0002021D" w:rsidSect="001C165D">
      <w:headerReference w:type="default" r:id="rId9"/>
      <w:footerReference w:type="default" r:id="rId10"/>
      <w:pgSz w:w="11906" w:h="16838"/>
      <w:pgMar w:top="851" w:right="707" w:bottom="426" w:left="709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4E8652F2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6185" w:rsidRDefault="00E96185" w:rsidP="008E632C">
      <w:r>
        <w:separator/>
      </w:r>
    </w:p>
  </w:endnote>
  <w:endnote w:type="continuationSeparator" w:id="0">
    <w:p w:rsidR="00E96185" w:rsidRDefault="00E96185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430698" w:rsidRDefault="0043069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4D23">
          <w:rPr>
            <w:noProof/>
          </w:rPr>
          <w:t>4</w:t>
        </w:r>
        <w:r>
          <w:fldChar w:fldCharType="end"/>
        </w:r>
      </w:p>
    </w:sdtContent>
  </w:sdt>
  <w:p w:rsidR="00430698" w:rsidRDefault="0043069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6185" w:rsidRDefault="00E96185" w:rsidP="008E632C">
      <w:r>
        <w:separator/>
      </w:r>
    </w:p>
  </w:footnote>
  <w:footnote w:type="continuationSeparator" w:id="0">
    <w:p w:rsidR="00E96185" w:rsidRDefault="00E96185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0698" w:rsidRPr="006E4D23" w:rsidRDefault="00430698" w:rsidP="008E632C">
    <w:pPr>
      <w:pStyle w:val="a8"/>
      <w:jc w:val="right"/>
    </w:pPr>
    <w:r>
      <w:t xml:space="preserve">Приложение №1 к </w:t>
    </w:r>
    <w:r w:rsidR="004D0D28">
      <w:t>Извещению</w:t>
    </w:r>
    <w:r w:rsidR="006E4D23">
      <w:t xml:space="preserve"> №з-13-50204/201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6D96A78"/>
    <w:multiLevelType w:val="hybridMultilevel"/>
    <w:tmpl w:val="B30665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4598"/>
    <w:multiLevelType w:val="hybridMultilevel"/>
    <w:tmpl w:val="8AF8E9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662ED7"/>
    <w:multiLevelType w:val="hybridMultilevel"/>
    <w:tmpl w:val="6E5661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7230E8"/>
    <w:multiLevelType w:val="multilevel"/>
    <w:tmpl w:val="232233B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0" w:firstLine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23454611"/>
    <w:multiLevelType w:val="hybridMultilevel"/>
    <w:tmpl w:val="91F87CF0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6C351BE"/>
    <w:multiLevelType w:val="hybridMultilevel"/>
    <w:tmpl w:val="3ECA18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85A4E94"/>
    <w:multiLevelType w:val="hybridMultilevel"/>
    <w:tmpl w:val="377289B8"/>
    <w:lvl w:ilvl="0" w:tplc="F62A6FB4">
      <w:numFmt w:val="bullet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9">
    <w:nsid w:val="395D52AE"/>
    <w:multiLevelType w:val="hybridMultilevel"/>
    <w:tmpl w:val="2F125248"/>
    <w:lvl w:ilvl="0" w:tplc="0419000F">
      <w:start w:val="1"/>
      <w:numFmt w:val="decimal"/>
      <w:lvlText w:val="%1."/>
      <w:lvlJc w:val="left"/>
      <w:pPr>
        <w:ind w:left="1494" w:hanging="360"/>
      </w:p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0">
    <w:nsid w:val="3CC76FA8"/>
    <w:multiLevelType w:val="hybridMultilevel"/>
    <w:tmpl w:val="FEF0FC3E"/>
    <w:lvl w:ilvl="0" w:tplc="6BEE078C">
      <w:start w:val="2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C70649"/>
    <w:multiLevelType w:val="hybridMultilevel"/>
    <w:tmpl w:val="A7A04152"/>
    <w:lvl w:ilvl="0" w:tplc="064CFADC">
      <w:numFmt w:val="bullet"/>
      <w:lvlText w:val="-"/>
      <w:lvlJc w:val="left"/>
      <w:pPr>
        <w:ind w:left="1854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>
    <w:nsid w:val="4ED20BF0"/>
    <w:multiLevelType w:val="hybridMultilevel"/>
    <w:tmpl w:val="B9F8EA94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14">
    <w:nsid w:val="6FC22B68"/>
    <w:multiLevelType w:val="hybridMultilevel"/>
    <w:tmpl w:val="9BA6B318"/>
    <w:lvl w:ilvl="0" w:tplc="4030DB10">
      <w:numFmt w:val="bullet"/>
      <w:lvlText w:val=""/>
      <w:lvlJc w:val="left"/>
      <w:pPr>
        <w:ind w:left="1425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5">
    <w:nsid w:val="7E0E3187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8"/>
  </w:num>
  <w:num w:numId="3">
    <w:abstractNumId w:val="2"/>
  </w:num>
  <w:num w:numId="4">
    <w:abstractNumId w:val="12"/>
  </w:num>
  <w:num w:numId="5">
    <w:abstractNumId w:val="14"/>
  </w:num>
  <w:num w:numId="6">
    <w:abstractNumId w:val="7"/>
  </w:num>
  <w:num w:numId="7">
    <w:abstractNumId w:val="11"/>
  </w:num>
  <w:num w:numId="8">
    <w:abstractNumId w:val="5"/>
  </w:num>
  <w:num w:numId="9">
    <w:abstractNumId w:val="10"/>
  </w:num>
  <w:num w:numId="10">
    <w:abstractNumId w:val="15"/>
  </w:num>
  <w:num w:numId="11">
    <w:abstractNumId w:val="4"/>
  </w:num>
  <w:num w:numId="12">
    <w:abstractNumId w:val="0"/>
  </w:num>
  <w:num w:numId="13">
    <w:abstractNumId w:val="13"/>
  </w:num>
  <w:num w:numId="14">
    <w:abstractNumId w:val="6"/>
  </w:num>
  <w:num w:numId="15">
    <w:abstractNumId w:val="3"/>
  </w:num>
  <w:num w:numId="16">
    <w:abstractNumId w:val="1"/>
  </w:num>
  <w:num w:numId="17">
    <w:abstractNumId w:val="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edor Tarasenko">
    <w15:presenceInfo w15:providerId="Windows Live" w15:userId="c0395524ab7706e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021D"/>
    <w:rsid w:val="00020D2A"/>
    <w:rsid w:val="00045E9F"/>
    <w:rsid w:val="00054853"/>
    <w:rsid w:val="000759E9"/>
    <w:rsid w:val="0009185D"/>
    <w:rsid w:val="000A0F85"/>
    <w:rsid w:val="000C5CE9"/>
    <w:rsid w:val="000D3692"/>
    <w:rsid w:val="00105510"/>
    <w:rsid w:val="001744F0"/>
    <w:rsid w:val="001A380C"/>
    <w:rsid w:val="001C165D"/>
    <w:rsid w:val="001C1DBE"/>
    <w:rsid w:val="001D2812"/>
    <w:rsid w:val="00231831"/>
    <w:rsid w:val="0023602A"/>
    <w:rsid w:val="002534BE"/>
    <w:rsid w:val="00272BBF"/>
    <w:rsid w:val="0028232D"/>
    <w:rsid w:val="002A1920"/>
    <w:rsid w:val="002D6EB1"/>
    <w:rsid w:val="00344CFD"/>
    <w:rsid w:val="00365DF5"/>
    <w:rsid w:val="003746AA"/>
    <w:rsid w:val="003E399A"/>
    <w:rsid w:val="0040374F"/>
    <w:rsid w:val="00430698"/>
    <w:rsid w:val="00430E8F"/>
    <w:rsid w:val="00487945"/>
    <w:rsid w:val="004C3C05"/>
    <w:rsid w:val="004C46AE"/>
    <w:rsid w:val="004D0D28"/>
    <w:rsid w:val="00583562"/>
    <w:rsid w:val="005941AA"/>
    <w:rsid w:val="005B5D21"/>
    <w:rsid w:val="005C78E7"/>
    <w:rsid w:val="005E5C21"/>
    <w:rsid w:val="00602AA3"/>
    <w:rsid w:val="00617471"/>
    <w:rsid w:val="00646188"/>
    <w:rsid w:val="00646869"/>
    <w:rsid w:val="00656EF1"/>
    <w:rsid w:val="00673686"/>
    <w:rsid w:val="00682B79"/>
    <w:rsid w:val="0068676C"/>
    <w:rsid w:val="006A01C5"/>
    <w:rsid w:val="006E4D23"/>
    <w:rsid w:val="0075739E"/>
    <w:rsid w:val="00757B46"/>
    <w:rsid w:val="00783288"/>
    <w:rsid w:val="007E4E80"/>
    <w:rsid w:val="007F3109"/>
    <w:rsid w:val="008165AE"/>
    <w:rsid w:val="0083751B"/>
    <w:rsid w:val="0084215B"/>
    <w:rsid w:val="008513D8"/>
    <w:rsid w:val="008B1911"/>
    <w:rsid w:val="008E632C"/>
    <w:rsid w:val="009050F5"/>
    <w:rsid w:val="00917651"/>
    <w:rsid w:val="009319E6"/>
    <w:rsid w:val="009613CE"/>
    <w:rsid w:val="00992D95"/>
    <w:rsid w:val="00A26F46"/>
    <w:rsid w:val="00A4122D"/>
    <w:rsid w:val="00A86C7B"/>
    <w:rsid w:val="00AA26F4"/>
    <w:rsid w:val="00AB1270"/>
    <w:rsid w:val="00AD7C9D"/>
    <w:rsid w:val="00AF2B12"/>
    <w:rsid w:val="00B13CC3"/>
    <w:rsid w:val="00B376C4"/>
    <w:rsid w:val="00B40066"/>
    <w:rsid w:val="00B40918"/>
    <w:rsid w:val="00B47173"/>
    <w:rsid w:val="00B55098"/>
    <w:rsid w:val="00B64C36"/>
    <w:rsid w:val="00B75A8A"/>
    <w:rsid w:val="00B93C00"/>
    <w:rsid w:val="00C30061"/>
    <w:rsid w:val="00C72FD5"/>
    <w:rsid w:val="00CC66E1"/>
    <w:rsid w:val="00CD2C3D"/>
    <w:rsid w:val="00CF3A94"/>
    <w:rsid w:val="00D21CB2"/>
    <w:rsid w:val="00DB2BDB"/>
    <w:rsid w:val="00E26872"/>
    <w:rsid w:val="00E44466"/>
    <w:rsid w:val="00E908D4"/>
    <w:rsid w:val="00E921A6"/>
    <w:rsid w:val="00E96185"/>
    <w:rsid w:val="00E976AA"/>
    <w:rsid w:val="00ED4711"/>
    <w:rsid w:val="00F12923"/>
    <w:rsid w:val="00F625BB"/>
    <w:rsid w:val="00F75683"/>
    <w:rsid w:val="00F9287F"/>
    <w:rsid w:val="00FE0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E921A6"/>
    <w:rPr>
      <w:rFonts w:ascii="Tahoma" w:hAnsi="Tahoma" w:cs="Tahoma" w:hint="default"/>
    </w:rPr>
  </w:style>
  <w:style w:type="character" w:customStyle="1" w:styleId="ff12">
    <w:name w:val="ff12"/>
    <w:basedOn w:val="a1"/>
    <w:rsid w:val="00E921A6"/>
    <w:rPr>
      <w:rFonts w:ascii="Tahoma" w:hAnsi="Tahoma" w:cs="Tahoma" w:hint="default"/>
    </w:rPr>
  </w:style>
  <w:style w:type="paragraph" w:styleId="a5">
    <w:name w:val="Balloon Text"/>
    <w:basedOn w:val="a0"/>
    <w:link w:val="a6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0"/>
    <w:qFormat/>
    <w:rsid w:val="00E921A6"/>
    <w:pPr>
      <w:ind w:left="720"/>
      <w:contextualSpacing/>
    </w:pPr>
  </w:style>
  <w:style w:type="paragraph" w:styleId="a8">
    <w:name w:val="header"/>
    <w:basedOn w:val="a0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0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1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1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1"/>
    <w:rsid w:val="00917651"/>
  </w:style>
  <w:style w:type="paragraph" w:styleId="ad">
    <w:name w:val="Normal (Web)"/>
    <w:basedOn w:val="a0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paragraph" w:customStyle="1" w:styleId="Iiiaeuiue">
    <w:name w:val="Ii?iaeuiue"/>
    <w:rsid w:val="000A0F8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paragraph" w:styleId="ae">
    <w:name w:val="Body Text Indent"/>
    <w:basedOn w:val="a0"/>
    <w:link w:val="af"/>
    <w:semiHidden/>
    <w:unhideWhenUsed/>
    <w:rsid w:val="00F9287F"/>
    <w:pPr>
      <w:spacing w:after="120"/>
      <w:ind w:left="283"/>
    </w:pPr>
    <w:rPr>
      <w:sz w:val="24"/>
      <w:szCs w:val="24"/>
    </w:rPr>
  </w:style>
  <w:style w:type="character" w:customStyle="1" w:styleId="af">
    <w:name w:val="Основной текст с отступом Знак"/>
    <w:basedOn w:val="a1"/>
    <w:link w:val="ae"/>
    <w:semiHidden/>
    <w:rsid w:val="00F9287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0">
    <w:name w:val="Table Grid"/>
    <w:basedOn w:val="a2"/>
    <w:uiPriority w:val="59"/>
    <w:rsid w:val="00F928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caption"/>
    <w:basedOn w:val="a0"/>
    <w:next w:val="a0"/>
    <w:uiPriority w:val="35"/>
    <w:unhideWhenUsed/>
    <w:qFormat/>
    <w:rsid w:val="00105510"/>
    <w:pPr>
      <w:spacing w:after="200"/>
    </w:pPr>
    <w:rPr>
      <w:i/>
      <w:iCs/>
      <w:color w:val="1F497D" w:themeColor="text2"/>
      <w:sz w:val="18"/>
      <w:szCs w:val="18"/>
    </w:rPr>
  </w:style>
  <w:style w:type="character" w:styleId="af2">
    <w:name w:val="annotation reference"/>
    <w:basedOn w:val="a1"/>
    <w:uiPriority w:val="99"/>
    <w:semiHidden/>
    <w:unhideWhenUsed/>
    <w:rsid w:val="00105510"/>
    <w:rPr>
      <w:sz w:val="16"/>
      <w:szCs w:val="16"/>
    </w:rPr>
  </w:style>
  <w:style w:type="paragraph" w:styleId="af3">
    <w:name w:val="annotation text"/>
    <w:basedOn w:val="a0"/>
    <w:link w:val="af4"/>
    <w:uiPriority w:val="99"/>
    <w:semiHidden/>
    <w:unhideWhenUsed/>
    <w:rsid w:val="00105510"/>
  </w:style>
  <w:style w:type="character" w:customStyle="1" w:styleId="af4">
    <w:name w:val="Текст примечания Знак"/>
    <w:basedOn w:val="a1"/>
    <w:link w:val="af3"/>
    <w:uiPriority w:val="99"/>
    <w:semiHidden/>
    <w:rsid w:val="0010551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105510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10551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Revision"/>
    <w:hidden/>
    <w:uiPriority w:val="99"/>
    <w:semiHidden/>
    <w:rsid w:val="001055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Body Text"/>
    <w:basedOn w:val="a0"/>
    <w:link w:val="af9"/>
    <w:uiPriority w:val="99"/>
    <w:semiHidden/>
    <w:unhideWhenUsed/>
    <w:rsid w:val="00583562"/>
    <w:pPr>
      <w:spacing w:after="120"/>
    </w:pPr>
  </w:style>
  <w:style w:type="character" w:customStyle="1" w:styleId="af9">
    <w:name w:val="Основной текст Знак"/>
    <w:basedOn w:val="a1"/>
    <w:link w:val="af8"/>
    <w:uiPriority w:val="99"/>
    <w:semiHidden/>
    <w:rsid w:val="005835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">
    <w:name w:val="Plain Text"/>
    <w:basedOn w:val="a0"/>
    <w:link w:val="afa"/>
    <w:rsid w:val="00583562"/>
    <w:pPr>
      <w:numPr>
        <w:numId w:val="12"/>
      </w:numPr>
      <w:tabs>
        <w:tab w:val="clear" w:pos="360"/>
      </w:tabs>
      <w:ind w:left="0" w:firstLine="0"/>
    </w:pPr>
    <w:rPr>
      <w:rFonts w:ascii="Courier New" w:hAnsi="Courier New"/>
    </w:rPr>
  </w:style>
  <w:style w:type="character" w:customStyle="1" w:styleId="afa">
    <w:name w:val="Текст Знак"/>
    <w:basedOn w:val="a1"/>
    <w:link w:val="a"/>
    <w:rsid w:val="00583562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b">
    <w:name w:val="Emphasis"/>
    <w:qFormat/>
    <w:rsid w:val="00583562"/>
    <w:rPr>
      <w:i/>
      <w:iCs/>
    </w:rPr>
  </w:style>
  <w:style w:type="paragraph" w:customStyle="1" w:styleId="msolistparagraph0">
    <w:name w:val="msolistparagraph"/>
    <w:basedOn w:val="a0"/>
    <w:rsid w:val="00583562"/>
    <w:pPr>
      <w:ind w:left="720"/>
    </w:pPr>
    <w:rPr>
      <w:rFonts w:ascii="Calibri" w:hAnsi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8513D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E921A6"/>
    <w:rPr>
      <w:rFonts w:ascii="Tahoma" w:hAnsi="Tahoma" w:cs="Tahoma" w:hint="default"/>
    </w:rPr>
  </w:style>
  <w:style w:type="character" w:customStyle="1" w:styleId="ff12">
    <w:name w:val="ff12"/>
    <w:basedOn w:val="a1"/>
    <w:rsid w:val="00E921A6"/>
    <w:rPr>
      <w:rFonts w:ascii="Tahoma" w:hAnsi="Tahoma" w:cs="Tahoma" w:hint="default"/>
    </w:rPr>
  </w:style>
  <w:style w:type="paragraph" w:styleId="a5">
    <w:name w:val="Balloon Text"/>
    <w:basedOn w:val="a0"/>
    <w:link w:val="a6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0"/>
    <w:qFormat/>
    <w:rsid w:val="00E921A6"/>
    <w:pPr>
      <w:ind w:left="720"/>
      <w:contextualSpacing/>
    </w:pPr>
  </w:style>
  <w:style w:type="paragraph" w:styleId="a8">
    <w:name w:val="header"/>
    <w:basedOn w:val="a0"/>
    <w:link w:val="a9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0"/>
    <w:link w:val="ab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Hyperlink"/>
    <w:basedOn w:val="a1"/>
    <w:uiPriority w:val="99"/>
    <w:unhideWhenUsed/>
    <w:rsid w:val="00ED4711"/>
    <w:rPr>
      <w:color w:val="0000FF"/>
      <w:u w:val="single"/>
    </w:rPr>
  </w:style>
  <w:style w:type="character" w:customStyle="1" w:styleId="10">
    <w:name w:val="Заголовок 1 Знак"/>
    <w:basedOn w:val="a1"/>
    <w:link w:val="1"/>
    <w:uiPriority w:val="9"/>
    <w:rsid w:val="008513D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style-span">
    <w:name w:val="apple-style-span"/>
    <w:basedOn w:val="a1"/>
    <w:rsid w:val="00917651"/>
  </w:style>
  <w:style w:type="paragraph" w:styleId="ad">
    <w:name w:val="Normal (Web)"/>
    <w:basedOn w:val="a0"/>
    <w:uiPriority w:val="99"/>
    <w:unhideWhenUsed/>
    <w:rsid w:val="00E44466"/>
    <w:pPr>
      <w:spacing w:before="100" w:beforeAutospacing="1" w:after="100" w:afterAutospacing="1"/>
    </w:pPr>
    <w:rPr>
      <w:sz w:val="24"/>
      <w:szCs w:val="24"/>
    </w:rPr>
  </w:style>
  <w:style w:type="paragraph" w:customStyle="1" w:styleId="Iiiaeuiue">
    <w:name w:val="Ii?iaeuiue"/>
    <w:rsid w:val="000A0F85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paragraph" w:styleId="ae">
    <w:name w:val="Body Text Indent"/>
    <w:basedOn w:val="a0"/>
    <w:link w:val="af"/>
    <w:semiHidden/>
    <w:unhideWhenUsed/>
    <w:rsid w:val="00F9287F"/>
    <w:pPr>
      <w:spacing w:after="120"/>
      <w:ind w:left="283"/>
    </w:pPr>
    <w:rPr>
      <w:sz w:val="24"/>
      <w:szCs w:val="24"/>
    </w:rPr>
  </w:style>
  <w:style w:type="character" w:customStyle="1" w:styleId="af">
    <w:name w:val="Основной текст с отступом Знак"/>
    <w:basedOn w:val="a1"/>
    <w:link w:val="ae"/>
    <w:semiHidden/>
    <w:rsid w:val="00F9287F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0">
    <w:name w:val="Table Grid"/>
    <w:basedOn w:val="a2"/>
    <w:uiPriority w:val="59"/>
    <w:rsid w:val="00F9287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caption"/>
    <w:basedOn w:val="a0"/>
    <w:next w:val="a0"/>
    <w:uiPriority w:val="35"/>
    <w:unhideWhenUsed/>
    <w:qFormat/>
    <w:rsid w:val="00105510"/>
    <w:pPr>
      <w:spacing w:after="200"/>
    </w:pPr>
    <w:rPr>
      <w:i/>
      <w:iCs/>
      <w:color w:val="1F497D" w:themeColor="text2"/>
      <w:sz w:val="18"/>
      <w:szCs w:val="18"/>
    </w:rPr>
  </w:style>
  <w:style w:type="character" w:styleId="af2">
    <w:name w:val="annotation reference"/>
    <w:basedOn w:val="a1"/>
    <w:uiPriority w:val="99"/>
    <w:semiHidden/>
    <w:unhideWhenUsed/>
    <w:rsid w:val="00105510"/>
    <w:rPr>
      <w:sz w:val="16"/>
      <w:szCs w:val="16"/>
    </w:rPr>
  </w:style>
  <w:style w:type="paragraph" w:styleId="af3">
    <w:name w:val="annotation text"/>
    <w:basedOn w:val="a0"/>
    <w:link w:val="af4"/>
    <w:uiPriority w:val="99"/>
    <w:semiHidden/>
    <w:unhideWhenUsed/>
    <w:rsid w:val="00105510"/>
  </w:style>
  <w:style w:type="character" w:customStyle="1" w:styleId="af4">
    <w:name w:val="Текст примечания Знак"/>
    <w:basedOn w:val="a1"/>
    <w:link w:val="af3"/>
    <w:uiPriority w:val="99"/>
    <w:semiHidden/>
    <w:rsid w:val="0010551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105510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105510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Revision"/>
    <w:hidden/>
    <w:uiPriority w:val="99"/>
    <w:semiHidden/>
    <w:rsid w:val="0010551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8">
    <w:name w:val="Body Text"/>
    <w:basedOn w:val="a0"/>
    <w:link w:val="af9"/>
    <w:uiPriority w:val="99"/>
    <w:semiHidden/>
    <w:unhideWhenUsed/>
    <w:rsid w:val="00583562"/>
    <w:pPr>
      <w:spacing w:after="120"/>
    </w:pPr>
  </w:style>
  <w:style w:type="character" w:customStyle="1" w:styleId="af9">
    <w:name w:val="Основной текст Знак"/>
    <w:basedOn w:val="a1"/>
    <w:link w:val="af8"/>
    <w:uiPriority w:val="99"/>
    <w:semiHidden/>
    <w:rsid w:val="005835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">
    <w:name w:val="Plain Text"/>
    <w:basedOn w:val="a0"/>
    <w:link w:val="afa"/>
    <w:rsid w:val="00583562"/>
    <w:pPr>
      <w:numPr>
        <w:numId w:val="12"/>
      </w:numPr>
      <w:tabs>
        <w:tab w:val="clear" w:pos="360"/>
      </w:tabs>
      <w:ind w:left="0" w:firstLine="0"/>
    </w:pPr>
    <w:rPr>
      <w:rFonts w:ascii="Courier New" w:hAnsi="Courier New"/>
    </w:rPr>
  </w:style>
  <w:style w:type="character" w:customStyle="1" w:styleId="afa">
    <w:name w:val="Текст Знак"/>
    <w:basedOn w:val="a1"/>
    <w:link w:val="a"/>
    <w:rsid w:val="00583562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fb">
    <w:name w:val="Emphasis"/>
    <w:qFormat/>
    <w:rsid w:val="00583562"/>
    <w:rPr>
      <w:i/>
      <w:iCs/>
    </w:rPr>
  </w:style>
  <w:style w:type="paragraph" w:customStyle="1" w:styleId="msolistparagraph0">
    <w:name w:val="msolistparagraph"/>
    <w:basedOn w:val="a0"/>
    <w:rsid w:val="00583562"/>
    <w:pPr>
      <w:ind w:left="720"/>
    </w:pPr>
    <w:rPr>
      <w:rFonts w:ascii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8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3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8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microsoft.com/office/2011/relationships/commentsExtended" Target="commentsExtended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A4BCCE-87E5-499D-882E-BC1352CC9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1005</Words>
  <Characters>5732</Characters>
  <Application>Microsoft Office Word</Application>
  <DocSecurity>0</DocSecurity>
  <Lines>47</Lines>
  <Paragraphs>13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Kalimullin Rinat</cp:lastModifiedBy>
  <cp:revision>7</cp:revision>
  <cp:lastPrinted>2012-05-14T13:57:00Z</cp:lastPrinted>
  <dcterms:created xsi:type="dcterms:W3CDTF">2013-09-11T10:43:00Z</dcterms:created>
  <dcterms:modified xsi:type="dcterms:W3CDTF">2013-12-17T13:27:00Z</dcterms:modified>
</cp:coreProperties>
</file>