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B232A">
        <w:rPr>
          <w:rFonts w:eastAsia="Calibri"/>
          <w:lang w:eastAsia="en-US"/>
        </w:rPr>
        <w:t>26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1B232A">
        <w:rPr>
          <w:rFonts w:eastAsia="Calibri"/>
          <w:lang w:eastAsia="en-US"/>
        </w:rPr>
        <w:t xml:space="preserve">декабря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B232A">
        <w:rPr>
          <w:rFonts w:eastAsia="Calibri"/>
          <w:b/>
          <w:lang w:eastAsia="en-US"/>
        </w:rPr>
        <w:t>10</w:t>
      </w:r>
      <w:r w:rsidR="008D6EFD">
        <w:rPr>
          <w:rFonts w:eastAsia="Calibri"/>
          <w:b/>
          <w:lang w:eastAsia="en-US"/>
        </w:rPr>
        <w:t>-И</w:t>
      </w:r>
      <w:r w:rsidR="001B232A">
        <w:rPr>
          <w:rFonts w:eastAsia="Calibri"/>
          <w:b/>
          <w:lang w:eastAsia="en-US"/>
        </w:rPr>
        <w:t>/В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B232A">
        <w:rPr>
          <w:rFonts w:eastAsia="Calibri"/>
          <w:b/>
          <w:lang w:eastAsia="en-US"/>
        </w:rPr>
        <w:t>25</w:t>
      </w:r>
      <w:r w:rsidR="0078060B">
        <w:rPr>
          <w:rFonts w:eastAsia="Calibri"/>
          <w:b/>
          <w:lang w:eastAsia="en-US"/>
        </w:rPr>
        <w:t xml:space="preserve"> </w:t>
      </w:r>
      <w:r w:rsidR="001B232A">
        <w:rPr>
          <w:rFonts w:eastAsia="Calibri"/>
          <w:b/>
          <w:lang w:eastAsia="en-US"/>
        </w:rPr>
        <w:t>декабря</w:t>
      </w:r>
      <w:r w:rsidR="00431FE3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</w:p>
    <w:p w:rsidR="00431FE3" w:rsidRPr="002048BC" w:rsidRDefault="00431FE3" w:rsidP="00431FE3">
      <w:pPr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431FE3" w:rsidRDefault="00431FE3" w:rsidP="00431FE3">
      <w:pPr>
        <w:jc w:val="both"/>
        <w:rPr>
          <w:rFonts w:eastAsia="Calibri"/>
          <w:b/>
        </w:rPr>
      </w:pPr>
    </w:p>
    <w:p w:rsidR="001B232A" w:rsidRPr="001B232A" w:rsidRDefault="001B232A" w:rsidP="001B232A">
      <w:pPr>
        <w:numPr>
          <w:ilvl w:val="0"/>
          <w:numId w:val="12"/>
        </w:numPr>
        <w:jc w:val="both"/>
      </w:pPr>
      <w:r w:rsidRPr="001B232A">
        <w:t>Рассмотрение и оценка Заявок, поступивших на участие в  процедуре закупки - о</w:t>
      </w:r>
      <w:r w:rsidRPr="001B232A">
        <w:t>т</w:t>
      </w:r>
      <w:r w:rsidRPr="001B232A">
        <w:t>крытом  Запросе цен на право заключения договора поставки бутилированной воды для офиса и сопутствующих товаров  (закупка № з-13-50104/194 от 10.12.2013) для нужд Общества с ограниченной ответственностью «Объединенная дирекция по пр</w:t>
      </w:r>
      <w:r w:rsidRPr="001B232A">
        <w:t>о</w:t>
      </w:r>
      <w:r w:rsidRPr="001B232A">
        <w:t>ектированию и строительству Центра разработки и коммерциализации новых техн</w:t>
      </w:r>
      <w:r w:rsidRPr="001B232A">
        <w:t>о</w:t>
      </w:r>
      <w:r w:rsidRPr="001B232A">
        <w:t>логий (инновационного центра «Сколково»).</w:t>
      </w:r>
    </w:p>
    <w:p w:rsidR="001B232A" w:rsidRDefault="001B232A" w:rsidP="00431FE3">
      <w:pPr>
        <w:jc w:val="both"/>
        <w:rPr>
          <w:rFonts w:eastAsia="Calibri"/>
          <w:b/>
        </w:rPr>
      </w:pPr>
    </w:p>
    <w:p w:rsidR="001B232A" w:rsidRPr="001B232A" w:rsidRDefault="001B232A" w:rsidP="001B232A">
      <w:pPr>
        <w:tabs>
          <w:tab w:val="left" w:pos="7302"/>
        </w:tabs>
        <w:jc w:val="both"/>
        <w:rPr>
          <w:rFonts w:eastAsia="Calibri"/>
          <w:b/>
        </w:rPr>
      </w:pPr>
      <w:r w:rsidRPr="001B232A">
        <w:rPr>
          <w:rFonts w:eastAsia="Calibri"/>
          <w:b/>
        </w:rPr>
        <w:t xml:space="preserve">По первому вопросу: </w:t>
      </w:r>
      <w:r w:rsidRPr="001B232A">
        <w:rPr>
          <w:rFonts w:eastAsia="Calibri"/>
          <w:b/>
        </w:rPr>
        <w:tab/>
      </w:r>
    </w:p>
    <w:p w:rsidR="001B232A" w:rsidRPr="001B232A" w:rsidRDefault="001B232A" w:rsidP="001B232A">
      <w:pPr>
        <w:contextualSpacing/>
        <w:jc w:val="both"/>
        <w:rPr>
          <w:rFonts w:eastAsia="Calibri"/>
          <w:lang w:eastAsia="en-US"/>
        </w:rPr>
      </w:pPr>
      <w:r w:rsidRPr="001B232A">
        <w:rPr>
          <w:rFonts w:eastAsia="Calibri"/>
          <w:b/>
        </w:rPr>
        <w:t xml:space="preserve">Слушали:  </w:t>
      </w:r>
      <w:r w:rsidRPr="001B232A">
        <w:rPr>
          <w:rFonts w:eastAsia="Calibri"/>
        </w:rPr>
        <w:t xml:space="preserve">сообщение Секретаря Рабочей группы о закупке </w:t>
      </w:r>
      <w:r w:rsidRPr="001B232A">
        <w:rPr>
          <w:rFonts w:eastAsia="Calibri"/>
          <w:lang w:eastAsia="en-US"/>
        </w:rPr>
        <w:t>бутилированной воды для офиса и сопутствующих товаров</w:t>
      </w:r>
      <w:r w:rsidRPr="001B232A">
        <w:rPr>
          <w:rFonts w:eastAsia="Calibri"/>
        </w:rPr>
        <w:t xml:space="preserve"> (з-13-50104/194</w:t>
      </w:r>
      <w:r w:rsidRPr="001B232A">
        <w:rPr>
          <w:color w:val="000000"/>
        </w:rPr>
        <w:t xml:space="preserve"> </w:t>
      </w:r>
      <w:r w:rsidRPr="001B232A">
        <w:rPr>
          <w:rFonts w:eastAsia="Calibri"/>
        </w:rPr>
        <w:t>от 10.12.2013г.).</w:t>
      </w:r>
      <w:r w:rsidRPr="001B232A">
        <w:rPr>
          <w:color w:val="000000"/>
        </w:rPr>
        <w:t xml:space="preserve"> Извещение о проведении откр</w:t>
      </w:r>
      <w:r w:rsidRPr="001B232A">
        <w:rPr>
          <w:color w:val="000000"/>
        </w:rPr>
        <w:t>ы</w:t>
      </w:r>
      <w:r w:rsidRPr="001B232A">
        <w:rPr>
          <w:color w:val="000000"/>
        </w:rPr>
        <w:t xml:space="preserve">того Запроса цен </w:t>
      </w:r>
      <w:r w:rsidRPr="001B232A">
        <w:rPr>
          <w:rFonts w:eastAsia="Calibri"/>
        </w:rPr>
        <w:t xml:space="preserve">опубликовано на сайте </w:t>
      </w:r>
      <w:hyperlink r:id="rId10" w:history="1">
        <w:r w:rsidRPr="001B232A">
          <w:rPr>
            <w:b/>
            <w:bCs/>
            <w:color w:val="0000FF"/>
            <w:u w:val="single"/>
            <w:lang w:val="en-US"/>
          </w:rPr>
          <w:t>http</w:t>
        </w:r>
        <w:r w:rsidRPr="001B232A">
          <w:rPr>
            <w:b/>
            <w:bCs/>
            <w:color w:val="0000FF"/>
            <w:u w:val="single"/>
          </w:rPr>
          <w:t>://</w:t>
        </w:r>
        <w:r w:rsidRPr="001B232A">
          <w:rPr>
            <w:b/>
            <w:bCs/>
            <w:color w:val="0000FF"/>
            <w:u w:val="single"/>
            <w:lang w:val="en-US"/>
          </w:rPr>
          <w:t>community</w:t>
        </w:r>
        <w:r w:rsidRPr="001B232A">
          <w:rPr>
            <w:b/>
            <w:bCs/>
            <w:color w:val="0000FF"/>
            <w:u w:val="single"/>
          </w:rPr>
          <w:t>.</w:t>
        </w:r>
        <w:r w:rsidRPr="001B232A">
          <w:rPr>
            <w:b/>
            <w:bCs/>
            <w:color w:val="0000FF"/>
            <w:u w:val="single"/>
            <w:lang w:val="en-US"/>
          </w:rPr>
          <w:t>sk</w:t>
        </w:r>
        <w:r w:rsidRPr="001B232A">
          <w:rPr>
            <w:b/>
            <w:bCs/>
            <w:color w:val="0000FF"/>
            <w:u w:val="single"/>
          </w:rPr>
          <w:t>.</w:t>
        </w:r>
        <w:r w:rsidRPr="001B232A">
          <w:rPr>
            <w:b/>
            <w:bCs/>
            <w:color w:val="0000FF"/>
            <w:u w:val="single"/>
            <w:lang w:val="en-US"/>
          </w:rPr>
          <w:t>ru</w:t>
        </w:r>
      </w:hyperlink>
      <w:r w:rsidRPr="001B232A">
        <w:rPr>
          <w:b/>
          <w:bCs/>
        </w:rPr>
        <w:t xml:space="preserve"> </w:t>
      </w:r>
      <w:r w:rsidRPr="001B232A">
        <w:rPr>
          <w:bCs/>
        </w:rPr>
        <w:t>12.12.2013г.</w:t>
      </w:r>
      <w:r w:rsidRPr="001B232A">
        <w:rPr>
          <w:b/>
          <w:bCs/>
        </w:rPr>
        <w:t xml:space="preserve"> </w:t>
      </w:r>
      <w:r w:rsidRPr="001B232A">
        <w:rPr>
          <w:bCs/>
        </w:rPr>
        <w:t>Начальная (максимальная) цена договора по указанной закупке составляет  250 000 (двести пятьдесят тысяч) руб. 00 коп., в том числе НДС 18%.</w:t>
      </w:r>
      <w:r w:rsidRPr="001B232A">
        <w:rPr>
          <w:b/>
          <w:bCs/>
        </w:rPr>
        <w:t xml:space="preserve">   </w:t>
      </w:r>
      <w:r w:rsidRPr="001B232A">
        <w:rPr>
          <w:rFonts w:eastAsia="Calibri"/>
          <w:lang w:eastAsia="en-US"/>
        </w:rPr>
        <w:t>Ко времени и дате, установленным Извещением о проведении Процедуры закупки (23.12.2013г. в 17:00 час.), в Рабочую группу по провед</w:t>
      </w:r>
      <w:r w:rsidRPr="001B232A">
        <w:rPr>
          <w:rFonts w:eastAsia="Calibri"/>
          <w:lang w:eastAsia="en-US"/>
        </w:rPr>
        <w:t>е</w:t>
      </w:r>
      <w:r w:rsidRPr="001B232A">
        <w:rPr>
          <w:rFonts w:eastAsia="Calibri"/>
          <w:lang w:eastAsia="en-US"/>
        </w:rPr>
        <w:t xml:space="preserve">нию процедур закупок Общества поступили Заявки от следующих </w:t>
      </w:r>
      <w:r w:rsidRPr="001B232A">
        <w:rPr>
          <w:rFonts w:eastAsia="Calibri"/>
        </w:rPr>
        <w:t>Участников процедуры закупки</w:t>
      </w:r>
      <w:r w:rsidRPr="001B232A">
        <w:rPr>
          <w:rFonts w:eastAsia="Calibri"/>
          <w:lang w:eastAsia="en-US"/>
        </w:rPr>
        <w:t xml:space="preserve">:  </w:t>
      </w:r>
    </w:p>
    <w:p w:rsidR="001B232A" w:rsidRPr="001B232A" w:rsidRDefault="001B232A" w:rsidP="001B232A">
      <w:pPr>
        <w:numPr>
          <w:ilvl w:val="0"/>
          <w:numId w:val="14"/>
        </w:numPr>
        <w:contextualSpacing/>
        <w:jc w:val="both"/>
        <w:rPr>
          <w:rFonts w:eastAsia="Calibri"/>
          <w:lang w:eastAsia="en-US"/>
        </w:rPr>
      </w:pPr>
      <w:r w:rsidRPr="001B232A">
        <w:rPr>
          <w:rFonts w:eastAsia="Calibri"/>
          <w:lang w:eastAsia="en-US"/>
        </w:rPr>
        <w:t>ООО «НЭРО»;</w:t>
      </w:r>
    </w:p>
    <w:p w:rsidR="001B232A" w:rsidRPr="001B232A" w:rsidRDefault="001B232A" w:rsidP="001B232A">
      <w:pPr>
        <w:numPr>
          <w:ilvl w:val="0"/>
          <w:numId w:val="14"/>
        </w:numPr>
        <w:contextualSpacing/>
        <w:jc w:val="both"/>
        <w:rPr>
          <w:rFonts w:eastAsia="Calibri"/>
          <w:lang w:eastAsia="en-US"/>
        </w:rPr>
      </w:pPr>
      <w:r w:rsidRPr="001B232A">
        <w:rPr>
          <w:rFonts w:eastAsia="Calibri"/>
          <w:lang w:eastAsia="en-US"/>
        </w:rPr>
        <w:t>ООО «Халмер»;</w:t>
      </w:r>
    </w:p>
    <w:p w:rsidR="001B232A" w:rsidRPr="001B232A" w:rsidRDefault="001B232A" w:rsidP="001B232A">
      <w:pPr>
        <w:numPr>
          <w:ilvl w:val="0"/>
          <w:numId w:val="14"/>
        </w:numPr>
        <w:contextualSpacing/>
        <w:jc w:val="both"/>
        <w:rPr>
          <w:rFonts w:eastAsia="Calibri"/>
          <w:lang w:eastAsia="en-US"/>
        </w:rPr>
      </w:pPr>
      <w:r w:rsidRPr="001B232A">
        <w:rPr>
          <w:rFonts w:eastAsia="Calibri"/>
          <w:lang w:eastAsia="en-US"/>
        </w:rPr>
        <w:t>ООО «Фаунтейн Фудс»;</w:t>
      </w:r>
    </w:p>
    <w:p w:rsidR="001B232A" w:rsidRPr="001B232A" w:rsidRDefault="001B232A" w:rsidP="001B232A">
      <w:pPr>
        <w:numPr>
          <w:ilvl w:val="0"/>
          <w:numId w:val="14"/>
        </w:numPr>
        <w:ind w:left="735"/>
        <w:contextualSpacing/>
        <w:jc w:val="both"/>
        <w:rPr>
          <w:rFonts w:eastAsia="Calibri"/>
        </w:rPr>
      </w:pPr>
      <w:r w:rsidRPr="001B232A">
        <w:rPr>
          <w:rFonts w:eastAsia="Calibri"/>
          <w:lang w:eastAsia="en-US"/>
        </w:rPr>
        <w:t xml:space="preserve">ООО «ТК «Дом воды».  </w:t>
      </w:r>
    </w:p>
    <w:p w:rsidR="001B232A" w:rsidRPr="001B232A" w:rsidRDefault="001B232A" w:rsidP="001B232A">
      <w:pPr>
        <w:ind w:firstLine="360"/>
        <w:jc w:val="both"/>
        <w:rPr>
          <w:rFonts w:eastAsia="Calibri"/>
        </w:rPr>
      </w:pPr>
      <w:r w:rsidRPr="001B232A">
        <w:rPr>
          <w:rFonts w:eastAsia="Calibri"/>
        </w:rPr>
        <w:t>Вскрытие Заявок указанных Участников процедуры закупки проведено Рабочей группой  на заседании 23.12.2013г. (Протокол №10-В).</w:t>
      </w:r>
    </w:p>
    <w:p w:rsidR="001B232A" w:rsidRPr="001B232A" w:rsidRDefault="001B232A" w:rsidP="001B232A">
      <w:pPr>
        <w:ind w:firstLine="360"/>
        <w:jc w:val="both"/>
        <w:rPr>
          <w:rFonts w:eastAsia="Calibri"/>
        </w:rPr>
      </w:pPr>
      <w:r w:rsidRPr="001B232A">
        <w:rPr>
          <w:rFonts w:eastAsia="Calibri"/>
        </w:rPr>
        <w:t>Рабочая группа  провела рассмотрение и оценку поступивших Заявок от Участников Процедуры закупки на соответствие их требованиям, установленным в Извещении о пров</w:t>
      </w:r>
      <w:r w:rsidRPr="001B232A">
        <w:rPr>
          <w:rFonts w:eastAsia="Calibri"/>
        </w:rPr>
        <w:t>е</w:t>
      </w:r>
      <w:r w:rsidRPr="001B232A">
        <w:rPr>
          <w:rFonts w:eastAsia="Calibri"/>
        </w:rPr>
        <w:t xml:space="preserve">дении открытого Запроса цен и Положении о закупках.    </w:t>
      </w:r>
    </w:p>
    <w:p w:rsidR="001B232A" w:rsidRDefault="001B232A" w:rsidP="001B232A">
      <w:pPr>
        <w:ind w:firstLine="360"/>
        <w:jc w:val="both"/>
        <w:rPr>
          <w:rFonts w:eastAsia="Calibri"/>
        </w:rPr>
      </w:pPr>
      <w:r>
        <w:rPr>
          <w:rFonts w:eastAsia="Calibri"/>
        </w:rPr>
        <w:t>Результаты рассмотрения и оценки Заявок:</w:t>
      </w:r>
    </w:p>
    <w:tbl>
      <w:tblPr>
        <w:tblStyle w:val="120"/>
        <w:tblW w:w="9889" w:type="dxa"/>
        <w:tblLayout w:type="fixed"/>
        <w:tblLook w:val="04A0" w:firstRow="1" w:lastRow="0" w:firstColumn="1" w:lastColumn="0" w:noHBand="0" w:noVBand="1"/>
      </w:tblPr>
      <w:tblGrid>
        <w:gridCol w:w="426"/>
        <w:gridCol w:w="1383"/>
        <w:gridCol w:w="1985"/>
        <w:gridCol w:w="1984"/>
        <w:gridCol w:w="1418"/>
        <w:gridCol w:w="2693"/>
      </w:tblGrid>
      <w:tr w:rsidR="001B232A" w:rsidRPr="001B232A" w:rsidTr="00A43F00">
        <w:tc>
          <w:tcPr>
            <w:tcW w:w="426" w:type="dxa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lang w:eastAsia="ru-RU"/>
              </w:rPr>
            </w:pPr>
            <w:r w:rsidRPr="001B232A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383" w:type="dxa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ние, </w:t>
            </w:r>
          </w:p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Почтовый адрес/  </w:t>
            </w:r>
          </w:p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Участника процедуры заку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ки </w:t>
            </w:r>
          </w:p>
        </w:tc>
        <w:tc>
          <w:tcPr>
            <w:tcW w:w="1984" w:type="dxa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Заявленная Участником цена Договора п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ставки</w:t>
            </w:r>
          </w:p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( с НДС 18%), руб. </w:t>
            </w:r>
          </w:p>
        </w:tc>
        <w:tc>
          <w:tcPr>
            <w:tcW w:w="1418" w:type="dxa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 к уч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стию в Процедуре з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купки </w:t>
            </w:r>
          </w:p>
        </w:tc>
        <w:tc>
          <w:tcPr>
            <w:tcW w:w="2693" w:type="dxa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1B232A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шения</w:t>
            </w:r>
          </w:p>
        </w:tc>
      </w:tr>
      <w:tr w:rsidR="001B232A" w:rsidRPr="001B232A" w:rsidTr="00A43F00">
        <w:trPr>
          <w:trHeight w:val="699"/>
        </w:trPr>
        <w:tc>
          <w:tcPr>
            <w:tcW w:w="426" w:type="dxa"/>
            <w:vAlign w:val="center"/>
          </w:tcPr>
          <w:p w:rsidR="001B232A" w:rsidRPr="001B232A" w:rsidRDefault="001B232A" w:rsidP="001B232A">
            <w:pPr>
              <w:numPr>
                <w:ilvl w:val="0"/>
                <w:numId w:val="13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383" w:type="dxa"/>
            <w:vAlign w:val="center"/>
          </w:tcPr>
          <w:p w:rsidR="001B232A" w:rsidRPr="001B232A" w:rsidRDefault="001B232A" w:rsidP="001B232A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ООО «НЭРО»</w:t>
            </w:r>
          </w:p>
        </w:tc>
        <w:tc>
          <w:tcPr>
            <w:tcW w:w="1985" w:type="dxa"/>
            <w:vAlign w:val="center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109316, г. Москва,                     Остаповский       проезд,  д.90 стр1.</w:t>
            </w:r>
          </w:p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ИНН 77197746778</w:t>
            </w:r>
          </w:p>
        </w:tc>
        <w:tc>
          <w:tcPr>
            <w:tcW w:w="1984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450 000,00 руб.,</w:t>
            </w:r>
          </w:p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казать          в допуске</w:t>
            </w:r>
          </w:p>
        </w:tc>
        <w:tc>
          <w:tcPr>
            <w:tcW w:w="2693" w:type="dxa"/>
            <w:vAlign w:val="center"/>
          </w:tcPr>
          <w:p w:rsidR="001B232A" w:rsidRPr="001B232A" w:rsidRDefault="001B232A" w:rsidP="001B232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1.Извещением предусмотрен срок действия Заявки не менее 90 дней со дня око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н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чания срока подачи Заявок. В Заявке Участника оконч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ние  срока действия Заявки указано 16.01.2014г.;</w:t>
            </w:r>
          </w:p>
          <w:p w:rsidR="001B232A" w:rsidRPr="001B232A" w:rsidRDefault="001B232A" w:rsidP="001B232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2. Техническим з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данием предусмотрено, что Предм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том закупки является вода высшей категории. З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явкой   Участника предлаг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ется горная питьевая вода «НЭРО» без подтверждения качества (категории);</w:t>
            </w:r>
          </w:p>
          <w:p w:rsidR="001B232A" w:rsidRPr="001B232A" w:rsidRDefault="001B232A" w:rsidP="001B232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3. Имеются разн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чтения цены Заявки:  в та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б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личной части указана цена 450 000,00 руб., в тексте Заявки  указана другая цена- 422 000,00 руб.;</w:t>
            </w:r>
          </w:p>
          <w:p w:rsidR="001B232A" w:rsidRPr="001B232A" w:rsidRDefault="001B232A" w:rsidP="001B232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4. Заявленная Участником цена превыш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ет начальную (максимальную) цену (250 000,00 руб.) указанную в Извещении.</w:t>
            </w:r>
          </w:p>
        </w:tc>
      </w:tr>
      <w:tr w:rsidR="001B232A" w:rsidRPr="001B232A" w:rsidTr="00A43F00">
        <w:trPr>
          <w:trHeight w:val="775"/>
        </w:trPr>
        <w:tc>
          <w:tcPr>
            <w:tcW w:w="426" w:type="dxa"/>
            <w:vAlign w:val="center"/>
          </w:tcPr>
          <w:p w:rsidR="001B232A" w:rsidRPr="001B232A" w:rsidRDefault="001B232A" w:rsidP="001B232A">
            <w:pPr>
              <w:numPr>
                <w:ilvl w:val="0"/>
                <w:numId w:val="13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1383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ООО       «Халмер»</w:t>
            </w:r>
          </w:p>
        </w:tc>
        <w:tc>
          <w:tcPr>
            <w:tcW w:w="1985" w:type="dxa"/>
            <w:vAlign w:val="center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141006, Московская обл., г. Мытищи,            ул. Рождественская д.5</w:t>
            </w:r>
          </w:p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ИНН 5029163832</w:t>
            </w:r>
          </w:p>
        </w:tc>
        <w:tc>
          <w:tcPr>
            <w:tcW w:w="1984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190 160,00</w:t>
            </w:r>
          </w:p>
        </w:tc>
        <w:tc>
          <w:tcPr>
            <w:tcW w:w="1418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казать          в допуске</w:t>
            </w:r>
          </w:p>
        </w:tc>
        <w:tc>
          <w:tcPr>
            <w:tcW w:w="2693" w:type="dxa"/>
            <w:vAlign w:val="center"/>
          </w:tcPr>
          <w:p w:rsidR="001B232A" w:rsidRPr="001B232A" w:rsidRDefault="001B232A" w:rsidP="001B232A">
            <w:pPr>
              <w:ind w:left="34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1.Отсутствует предусмо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ренная Извещ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нием Анкета участника Процедуры з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купки.</w:t>
            </w:r>
          </w:p>
          <w:p w:rsidR="001B232A" w:rsidRPr="001B232A" w:rsidRDefault="001B232A" w:rsidP="001B232A">
            <w:pPr>
              <w:ind w:left="34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2. В заявке  Участника 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сутствует информ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ция о сроке действия Зая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ки.</w:t>
            </w:r>
          </w:p>
        </w:tc>
      </w:tr>
      <w:tr w:rsidR="001B232A" w:rsidRPr="001B232A" w:rsidTr="00A43F00">
        <w:trPr>
          <w:trHeight w:val="928"/>
        </w:trPr>
        <w:tc>
          <w:tcPr>
            <w:tcW w:w="426" w:type="dxa"/>
            <w:vAlign w:val="center"/>
          </w:tcPr>
          <w:p w:rsidR="001B232A" w:rsidRPr="001B232A" w:rsidRDefault="001B232A" w:rsidP="001B232A">
            <w:pPr>
              <w:numPr>
                <w:ilvl w:val="0"/>
                <w:numId w:val="13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1383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</w:rPr>
              <w:t>ООО      «Фаунтейн Фудс»</w:t>
            </w:r>
          </w:p>
        </w:tc>
        <w:tc>
          <w:tcPr>
            <w:tcW w:w="1985" w:type="dxa"/>
            <w:vAlign w:val="center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117638, г. Москва, ул. Кр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ворожская д.6А</w:t>
            </w:r>
          </w:p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ИНН 7726692932</w:t>
            </w:r>
          </w:p>
        </w:tc>
        <w:tc>
          <w:tcPr>
            <w:tcW w:w="1984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249 600,00</w:t>
            </w:r>
          </w:p>
        </w:tc>
        <w:tc>
          <w:tcPr>
            <w:tcW w:w="1418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казать          в допуске</w:t>
            </w:r>
          </w:p>
        </w:tc>
        <w:tc>
          <w:tcPr>
            <w:tcW w:w="2693" w:type="dxa"/>
            <w:vAlign w:val="center"/>
          </w:tcPr>
          <w:p w:rsidR="001B232A" w:rsidRPr="001B232A" w:rsidRDefault="001B232A" w:rsidP="001B232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1.Техническим з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данием предусмотрено, что Предм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том закупки является вода высшей категории, 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нако Участником сведений о к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честве воды   не предоста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лено.</w:t>
            </w:r>
          </w:p>
        </w:tc>
      </w:tr>
      <w:tr w:rsidR="001B232A" w:rsidRPr="001B232A" w:rsidTr="00A43F00">
        <w:trPr>
          <w:trHeight w:val="928"/>
        </w:trPr>
        <w:tc>
          <w:tcPr>
            <w:tcW w:w="426" w:type="dxa"/>
            <w:vAlign w:val="center"/>
          </w:tcPr>
          <w:p w:rsidR="001B232A" w:rsidRPr="001B232A" w:rsidRDefault="001B232A" w:rsidP="001B232A">
            <w:pPr>
              <w:numPr>
                <w:ilvl w:val="0"/>
                <w:numId w:val="13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1383" w:type="dxa"/>
            <w:vAlign w:val="center"/>
          </w:tcPr>
          <w:p w:rsidR="001B232A" w:rsidRPr="001B232A" w:rsidRDefault="001B232A" w:rsidP="003A733F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B232A" w:rsidRPr="001B232A" w:rsidRDefault="001B232A" w:rsidP="003A733F">
            <w:pPr>
              <w:contextualSpacing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</w:rPr>
              <w:t>ООО          «ТК «Дом воды»</w:t>
            </w:r>
          </w:p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Align w:val="center"/>
          </w:tcPr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117574, г. Москва,                  Новоясеневский пр-кт д.6</w:t>
            </w:r>
          </w:p>
          <w:p w:rsidR="001B232A" w:rsidRPr="001B232A" w:rsidRDefault="001B232A" w:rsidP="001B232A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ИНН 7728580649</w:t>
            </w:r>
          </w:p>
        </w:tc>
        <w:tc>
          <w:tcPr>
            <w:tcW w:w="1984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161 280,00</w:t>
            </w:r>
          </w:p>
        </w:tc>
        <w:tc>
          <w:tcPr>
            <w:tcW w:w="1418" w:type="dxa"/>
            <w:vAlign w:val="center"/>
          </w:tcPr>
          <w:p w:rsidR="001B232A" w:rsidRPr="001B232A" w:rsidRDefault="001B232A" w:rsidP="003A733F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казать          в допуске</w:t>
            </w:r>
          </w:p>
        </w:tc>
        <w:tc>
          <w:tcPr>
            <w:tcW w:w="2693" w:type="dxa"/>
            <w:vAlign w:val="center"/>
          </w:tcPr>
          <w:p w:rsidR="001B232A" w:rsidRPr="001B232A" w:rsidRDefault="001B232A" w:rsidP="001B232A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1.Техническим з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данием предусмотрено, что Предм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том закупки является вода высшей категории, о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нако Участником сведений о к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честве воды   не предоста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1B232A">
              <w:rPr>
                <w:rFonts w:ascii="Times New Roman" w:hAnsi="Times New Roman"/>
                <w:sz w:val="20"/>
                <w:szCs w:val="20"/>
                <w:lang w:eastAsia="ru-RU"/>
              </w:rPr>
              <w:t>лено.</w:t>
            </w:r>
          </w:p>
        </w:tc>
      </w:tr>
    </w:tbl>
    <w:p w:rsidR="001B232A" w:rsidRDefault="001B232A" w:rsidP="001B232A">
      <w:pPr>
        <w:ind w:firstLine="360"/>
        <w:jc w:val="both"/>
        <w:rPr>
          <w:rFonts w:eastAsia="Calibri"/>
        </w:rPr>
      </w:pPr>
    </w:p>
    <w:p w:rsidR="001B232A" w:rsidRPr="001B232A" w:rsidRDefault="001B232A" w:rsidP="001B232A">
      <w:pPr>
        <w:ind w:firstLine="360"/>
        <w:jc w:val="both"/>
        <w:rPr>
          <w:rFonts w:eastAsia="Calibri"/>
        </w:rPr>
      </w:pPr>
    </w:p>
    <w:p w:rsidR="001B232A" w:rsidRPr="001B232A" w:rsidRDefault="001B232A" w:rsidP="001B232A">
      <w:pPr>
        <w:ind w:firstLine="360"/>
        <w:jc w:val="both"/>
        <w:rPr>
          <w:rFonts w:eastAsia="Calibri"/>
          <w:b/>
        </w:rPr>
      </w:pPr>
      <w:r w:rsidRPr="001B232A">
        <w:rPr>
          <w:rFonts w:eastAsia="Calibri"/>
          <w:b/>
        </w:rPr>
        <w:t xml:space="preserve">Решили: </w:t>
      </w:r>
    </w:p>
    <w:p w:rsidR="001B232A" w:rsidRPr="001B232A" w:rsidRDefault="001B232A" w:rsidP="001B232A">
      <w:pPr>
        <w:numPr>
          <w:ilvl w:val="0"/>
          <w:numId w:val="15"/>
        </w:numPr>
        <w:jc w:val="both"/>
        <w:rPr>
          <w:rFonts w:eastAsia="Calibri"/>
        </w:rPr>
      </w:pPr>
      <w:r w:rsidRPr="001B232A">
        <w:rPr>
          <w:rFonts w:eastAsia="Calibri"/>
        </w:rPr>
        <w:t>Признать открытый Запрос цен (Извещение № з-13-50104/194</w:t>
      </w:r>
      <w:r w:rsidRPr="001B232A">
        <w:rPr>
          <w:color w:val="000000"/>
        </w:rPr>
        <w:t xml:space="preserve"> </w:t>
      </w:r>
      <w:r w:rsidRPr="001B232A">
        <w:rPr>
          <w:rFonts w:eastAsia="Calibri"/>
        </w:rPr>
        <w:t>от 10.12.2013г.) нес</w:t>
      </w:r>
      <w:r w:rsidRPr="001B232A">
        <w:rPr>
          <w:rFonts w:eastAsia="Calibri"/>
        </w:rPr>
        <w:t>о</w:t>
      </w:r>
      <w:r w:rsidRPr="001B232A">
        <w:rPr>
          <w:rFonts w:eastAsia="Calibri"/>
        </w:rPr>
        <w:t>стоявшимся в соответствии с требованиями  п.27.8. Положения о закупках (все Заявки Участников  Процедуры закупки не соответствуют требованиям Извещения и Пол</w:t>
      </w:r>
      <w:r w:rsidRPr="001B232A">
        <w:rPr>
          <w:rFonts w:eastAsia="Calibri"/>
        </w:rPr>
        <w:t>о</w:t>
      </w:r>
      <w:r w:rsidRPr="001B232A">
        <w:rPr>
          <w:rFonts w:eastAsia="Calibri"/>
        </w:rPr>
        <w:t>жения о закупках).</w:t>
      </w:r>
    </w:p>
    <w:p w:rsidR="001B232A" w:rsidRPr="001B232A" w:rsidRDefault="001B232A" w:rsidP="001B232A">
      <w:pPr>
        <w:ind w:left="720"/>
        <w:jc w:val="both"/>
        <w:rPr>
          <w:rFonts w:eastAsia="Calibri"/>
        </w:rPr>
      </w:pPr>
    </w:p>
    <w:p w:rsidR="001B232A" w:rsidRPr="001B232A" w:rsidRDefault="001B232A" w:rsidP="001B232A">
      <w:pPr>
        <w:ind w:left="360"/>
        <w:jc w:val="both"/>
        <w:rPr>
          <w:rFonts w:eastAsia="Calibri"/>
          <w:b/>
        </w:rPr>
      </w:pPr>
      <w:r w:rsidRPr="001B232A">
        <w:rPr>
          <w:rFonts w:eastAsia="Calibri"/>
          <w:b/>
        </w:rPr>
        <w:t>Решение принято единогласно.</w:t>
      </w:r>
    </w:p>
    <w:p w:rsidR="001B232A" w:rsidRDefault="001B232A" w:rsidP="00431FE3">
      <w:pPr>
        <w:jc w:val="both"/>
        <w:rPr>
          <w:rFonts w:eastAsia="Calibri"/>
          <w:b/>
        </w:rPr>
      </w:pPr>
    </w:p>
    <w:p w:rsidR="001B232A" w:rsidRDefault="001B232A" w:rsidP="00431FE3">
      <w:pPr>
        <w:jc w:val="both"/>
        <w:rPr>
          <w:rFonts w:eastAsia="Calibri"/>
          <w:b/>
        </w:rPr>
      </w:pPr>
    </w:p>
    <w:p w:rsidR="001B232A" w:rsidRDefault="001B232A" w:rsidP="00431FE3">
      <w:pPr>
        <w:jc w:val="both"/>
        <w:rPr>
          <w:rFonts w:eastAsia="Calibri"/>
          <w:b/>
        </w:rPr>
      </w:pPr>
    </w:p>
    <w:p w:rsidR="001B232A" w:rsidRDefault="001B232A" w:rsidP="00431FE3">
      <w:pPr>
        <w:jc w:val="both"/>
        <w:rPr>
          <w:rFonts w:eastAsia="Calibri"/>
          <w:b/>
        </w:rPr>
      </w:pPr>
    </w:p>
    <w:p w:rsidR="001B232A" w:rsidRDefault="001B232A" w:rsidP="00431FE3">
      <w:pPr>
        <w:jc w:val="both"/>
        <w:rPr>
          <w:rFonts w:eastAsia="Calibri"/>
          <w:b/>
        </w:rPr>
      </w:pPr>
    </w:p>
    <w:p w:rsidR="001B232A" w:rsidRPr="00B61742" w:rsidRDefault="001B232A" w:rsidP="00431FE3">
      <w:pPr>
        <w:jc w:val="both"/>
        <w:rPr>
          <w:rFonts w:eastAsia="Calibri"/>
          <w:b/>
        </w:rPr>
      </w:pPr>
    </w:p>
    <w:p w:rsidR="00D15602" w:rsidRPr="00BC52D1" w:rsidRDefault="001B232A" w:rsidP="00D15602">
      <w:pPr>
        <w:spacing w:line="276" w:lineRule="auto"/>
        <w:jc w:val="both"/>
      </w:pPr>
      <w:r>
        <w:t xml:space="preserve"> </w:t>
      </w:r>
    </w:p>
    <w:p w:rsidR="00D15602" w:rsidRDefault="00D15602" w:rsidP="00A7266A">
      <w:pPr>
        <w:contextualSpacing/>
        <w:jc w:val="both"/>
        <w:rPr>
          <w:rFonts w:eastAsia="Calibri"/>
          <w:b/>
        </w:rPr>
      </w:pPr>
    </w:p>
    <w:sectPr w:rsidR="00D15602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7EA" w:rsidRDefault="008857EA" w:rsidP="00E10162">
      <w:r>
        <w:separator/>
      </w:r>
    </w:p>
  </w:endnote>
  <w:endnote w:type="continuationSeparator" w:id="0">
    <w:p w:rsidR="008857EA" w:rsidRDefault="008857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1B232A">
      <w:rPr>
        <w:rFonts w:ascii="Cambria" w:hAnsi="Cambria"/>
        <w:sz w:val="20"/>
        <w:szCs w:val="20"/>
      </w:rPr>
      <w:t>а №10</w:t>
    </w:r>
    <w:r>
      <w:rPr>
        <w:rFonts w:ascii="Cambria" w:hAnsi="Cambria"/>
        <w:sz w:val="20"/>
        <w:szCs w:val="20"/>
      </w:rPr>
      <w:t>-И</w:t>
    </w:r>
    <w:r w:rsidR="001B232A">
      <w:rPr>
        <w:rFonts w:ascii="Cambria" w:hAnsi="Cambria"/>
        <w:sz w:val="20"/>
        <w:szCs w:val="20"/>
      </w:rPr>
      <w:t xml:space="preserve">/В </w:t>
    </w:r>
    <w:r>
      <w:rPr>
        <w:rFonts w:ascii="Cambria" w:hAnsi="Cambria"/>
        <w:sz w:val="20"/>
        <w:szCs w:val="20"/>
      </w:rPr>
      <w:t xml:space="preserve"> от </w:t>
    </w:r>
    <w:r w:rsidR="001B232A">
      <w:rPr>
        <w:rFonts w:ascii="Cambria" w:hAnsi="Cambria"/>
        <w:sz w:val="20"/>
        <w:szCs w:val="20"/>
      </w:rPr>
      <w:t>2</w:t>
    </w:r>
    <w:r w:rsidR="00EC66EB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.1</w:t>
    </w:r>
    <w:r w:rsidR="001B232A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984523" w:rsidRPr="00984523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7EA" w:rsidRDefault="008857EA" w:rsidP="00E10162">
      <w:r>
        <w:separator/>
      </w:r>
    </w:p>
  </w:footnote>
  <w:footnote w:type="continuationSeparator" w:id="0">
    <w:p w:rsidR="008857EA" w:rsidRDefault="008857E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555624"/>
    <w:multiLevelType w:val="hybridMultilevel"/>
    <w:tmpl w:val="CD4C714A"/>
    <w:lvl w:ilvl="0" w:tplc="C5D6153E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007AE9"/>
    <w:multiLevelType w:val="hybridMultilevel"/>
    <w:tmpl w:val="E03632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6"/>
  </w:num>
  <w:num w:numId="5">
    <w:abstractNumId w:val="11"/>
  </w:num>
  <w:num w:numId="6">
    <w:abstractNumId w:val="14"/>
  </w:num>
  <w:num w:numId="7">
    <w:abstractNumId w:val="8"/>
  </w:num>
  <w:num w:numId="8">
    <w:abstractNumId w:val="12"/>
  </w:num>
  <w:num w:numId="9">
    <w:abstractNumId w:val="3"/>
  </w:num>
  <w:num w:numId="10">
    <w:abstractNumId w:val="5"/>
  </w:num>
  <w:num w:numId="11">
    <w:abstractNumId w:val="1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2"/>
  </w:num>
  <w:num w:numId="15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0A51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232A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3F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A9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47E3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13F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939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26D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857EA"/>
    <w:rsid w:val="008912C9"/>
    <w:rsid w:val="00891371"/>
    <w:rsid w:val="00891376"/>
    <w:rsid w:val="008923E7"/>
    <w:rsid w:val="008925B3"/>
    <w:rsid w:val="00892C3B"/>
    <w:rsid w:val="00892DA8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56FA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523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C7B16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602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059C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1B23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1B23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1B23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1B23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09AE3-05D2-495C-9450-D46AE3DFA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597</Words>
  <Characters>3403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3993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2</cp:revision>
  <cp:lastPrinted>2013-12-27T11:48:00Z</cp:lastPrinted>
  <dcterms:created xsi:type="dcterms:W3CDTF">2013-12-27T11:48:00Z</dcterms:created>
  <dcterms:modified xsi:type="dcterms:W3CDTF">2013-12-27T11:48:00Z</dcterms:modified>
</cp:coreProperties>
</file>