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1A6C50">
        <w:rPr>
          <w:sz w:val="24"/>
          <w:szCs w:val="24"/>
          <w:lang w:val="ru-RU" w:eastAsia="ru-RU"/>
        </w:rPr>
        <w:t>81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1A6C50" w:rsidRPr="001A6C50">
        <w:rPr>
          <w:b/>
          <w:bCs/>
          <w:iCs/>
          <w:sz w:val="28"/>
          <w:szCs w:val="28"/>
          <w:lang w:val="ru-RU" w:eastAsia="ru-RU"/>
        </w:rPr>
        <w:t>поставки оргтехники для комплектации рабочих мест для работников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A6C5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6C5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6C5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6C5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6C5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6C5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6C5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6C5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2013-11-26T13:27:00Z</dcterms:created>
  <dcterms:modified xsi:type="dcterms:W3CDTF">2013-11-26T14:19:00Z</dcterms:modified>
</cp:coreProperties>
</file>