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212C52">
        <w:rPr>
          <w:b/>
          <w:bCs/>
          <w:sz w:val="28"/>
          <w:szCs w:val="28"/>
          <w:lang w:val="ru-RU"/>
        </w:rPr>
        <w:t>5</w:t>
      </w:r>
      <w:r w:rsidR="009161E5">
        <w:rPr>
          <w:b/>
          <w:bCs/>
          <w:sz w:val="28"/>
          <w:szCs w:val="28"/>
          <w:lang w:val="ru-RU"/>
        </w:rPr>
        <w:t>2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9161E5">
        <w:rPr>
          <w:sz w:val="28"/>
          <w:szCs w:val="28"/>
          <w:lang w:val="ru-RU"/>
        </w:rPr>
        <w:t>программного обеспечения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9161E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9161E5" w:rsidRPr="009161E5">
        <w:rPr>
          <w:rFonts w:ascii="Times New Roman" w:hAnsi="Times New Roman" w:cs="Times New Roman"/>
          <w:sz w:val="28"/>
          <w:szCs w:val="28"/>
        </w:rPr>
        <w:t xml:space="preserve">программного обеспечения </w:t>
      </w:r>
      <w:r w:rsidR="00212C52" w:rsidRPr="00212C52">
        <w:rPr>
          <w:rFonts w:ascii="Times New Roman" w:hAnsi="Times New Roman" w:cs="Times New Roman"/>
          <w:sz w:val="28"/>
          <w:szCs w:val="28"/>
        </w:rPr>
        <w:t>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D73184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796 762,98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Семьсот девяносто шесть </w:t>
      </w:r>
      <w:r w:rsidR="00E00C17">
        <w:rPr>
          <w:rFonts w:ascii="Times New Roman" w:hAnsi="Times New Roman" w:cs="Times New Roman"/>
          <w:sz w:val="28"/>
          <w:szCs w:val="28"/>
        </w:rPr>
        <w:t xml:space="preserve">тысяч </w:t>
      </w:r>
      <w:r>
        <w:rPr>
          <w:rFonts w:ascii="Times New Roman" w:hAnsi="Times New Roman" w:cs="Times New Roman"/>
          <w:sz w:val="28"/>
          <w:szCs w:val="28"/>
        </w:rPr>
        <w:t>семьсот шестьдесят два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98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232B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232B2">
        <w:rPr>
          <w:rFonts w:ascii="Times New Roman" w:hAnsi="Times New Roman" w:cs="Times New Roman"/>
          <w:sz w:val="28"/>
          <w:szCs w:val="28"/>
        </w:rPr>
        <w:t>1</w:t>
      </w:r>
      <w:r w:rsidR="005232B2" w:rsidRPr="005232B2">
        <w:rPr>
          <w:rFonts w:ascii="Times New Roman" w:hAnsi="Times New Roman" w:cs="Times New Roman"/>
          <w:sz w:val="28"/>
          <w:szCs w:val="28"/>
        </w:rPr>
        <w:t>0  (</w:t>
      </w:r>
      <w:r w:rsidR="005232B2">
        <w:rPr>
          <w:rFonts w:ascii="Times New Roman" w:hAnsi="Times New Roman" w:cs="Times New Roman"/>
          <w:sz w:val="28"/>
          <w:szCs w:val="28"/>
        </w:rPr>
        <w:t>десяти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) </w:t>
      </w:r>
      <w:r w:rsidR="006031C6">
        <w:rPr>
          <w:rFonts w:ascii="Times New Roman" w:hAnsi="Times New Roman" w:cs="Times New Roman"/>
          <w:sz w:val="28"/>
          <w:szCs w:val="28"/>
        </w:rPr>
        <w:t>рабочих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 дней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C10FC6">
        <w:rPr>
          <w:rFonts w:ascii="Times New Roman" w:hAnsi="Times New Roman" w:cs="Times New Roman"/>
          <w:sz w:val="28"/>
          <w:szCs w:val="28"/>
        </w:rPr>
        <w:t>7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ManageEngine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Applications Manager Professional Edition - Perpetual Licensing Model - Single Installation License fee for 250 Monitors with 1 User (420610.4N)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Поддержка Annual Maintenance with Support fee for 250 Monitors with 1 User (420610.4M)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Single Installation License fee for Professional Edition Additional User (420010.4NA) - 4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Поддержка Annual Maintenance with Support fee for Professional Edition Additional User (420010.4NAM) - 4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Single Installation License fee for SAP Monitor (Add On) (420010.4NS)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Поддержка Annual Maintenance with Support fee for SAP </w:t>
      </w:r>
      <w:proofErr w:type="gram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Monitor(</w:t>
      </w:r>
      <w:proofErr w:type="gram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Add On) (420010.4NSM)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Поддержка Annual Maintenance with Support fee for Microsoft Office SharePoint Monitor (Add On) (420010.4NSPM)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Поддержка Annual Maintenance with Support fee for Microsoft Office SharePoint Monitor (Add On) (420010.4NSPM)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9D20DC" w:rsidRPr="009D20DC" w:rsidRDefault="009D20DC" w:rsidP="009D20DC">
      <w:pPr>
        <w:pStyle w:val="af1"/>
        <w:ind w:left="360"/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</w:pP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Corp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eastAsia="zh-CN" w:bidi="hi-IN"/>
        </w:rPr>
        <w:t xml:space="preserve">. </w:t>
      </w:r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Single Installation License fee for End User Monitoring (EUM)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AddOn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(420010.4NEUM)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</w:p>
    <w:p w:rsidR="006A747F" w:rsidRPr="00DB0977" w:rsidRDefault="009D20DC" w:rsidP="009D20DC">
      <w:pPr>
        <w:pStyle w:val="af1"/>
        <w:ind w:left="360"/>
        <w:rPr>
          <w:lang w:val="en-US" w:eastAsia="ru-RU"/>
        </w:rPr>
      </w:pP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Неисключительные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права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на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использование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ПО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Zoho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Corp.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оддержка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Annual Maintenance with Support fee for End User Monitoring (EUM)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AddOn</w:t>
      </w:r>
      <w:proofErr w:type="spellEnd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 xml:space="preserve"> (420010.4MEUM) - 1 </w:t>
      </w:r>
      <w:proofErr w:type="spellStart"/>
      <w:r w:rsidRPr="009D20DC">
        <w:rPr>
          <w:rFonts w:ascii="Times New Roman" w:eastAsia="WenQuanYi Micro Hei" w:hAnsi="Times New Roman" w:cs="Lohit Hindi"/>
          <w:kern w:val="1"/>
          <w:sz w:val="24"/>
          <w:szCs w:val="24"/>
          <w:lang w:val="en-US" w:eastAsia="zh-CN" w:bidi="hi-IN"/>
        </w:rPr>
        <w:t>шт</w:t>
      </w:r>
      <w:proofErr w:type="spellEnd"/>
      <w:r w:rsidR="00E97C75" w:rsidRPr="00DB0977">
        <w:rPr>
          <w:sz w:val="28"/>
          <w:szCs w:val="28"/>
          <w:lang w:val="en-US" w:eastAsia="ru-RU"/>
        </w:rPr>
        <w:tab/>
      </w:r>
      <w:r w:rsidR="00F62288" w:rsidRPr="00DB0977">
        <w:rPr>
          <w:rFonts w:eastAsia="WenQuanYi Micro Hei"/>
          <w:b/>
          <w:kern w:val="1"/>
          <w:sz w:val="24"/>
          <w:szCs w:val="24"/>
          <w:lang w:val="en-US" w:eastAsia="zh-CN" w:bidi="hi-IN"/>
        </w:rPr>
        <w:t xml:space="preserve"> </w:t>
      </w:r>
    </w:p>
    <w:p w:rsidR="006A747F" w:rsidRPr="00DB0977" w:rsidRDefault="006A747F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5DC" w:rsidRDefault="00BD35DC" w:rsidP="001C1B8B">
      <w:r>
        <w:separator/>
      </w:r>
    </w:p>
  </w:endnote>
  <w:endnote w:type="continuationSeparator" w:id="0">
    <w:p w:rsidR="00BD35DC" w:rsidRDefault="00BD35D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5DC" w:rsidRDefault="00BD35DC" w:rsidP="001C1B8B">
      <w:r>
        <w:separator/>
      </w:r>
    </w:p>
  </w:footnote>
  <w:footnote w:type="continuationSeparator" w:id="0">
    <w:p w:rsidR="00BD35DC" w:rsidRDefault="00BD35D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7D9B"/>
    <w:rsid w:val="00191C0C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0752"/>
    <w:rsid w:val="002A64A9"/>
    <w:rsid w:val="002A7636"/>
    <w:rsid w:val="002C14A5"/>
    <w:rsid w:val="002C2D93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64105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300B"/>
    <w:rsid w:val="006031C6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547A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161E5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0DC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68F1"/>
    <w:rsid w:val="00BD0B35"/>
    <w:rsid w:val="00BD0C25"/>
    <w:rsid w:val="00BD35DC"/>
    <w:rsid w:val="00BD3C86"/>
    <w:rsid w:val="00BD6BE7"/>
    <w:rsid w:val="00BE16FD"/>
    <w:rsid w:val="00BE21EB"/>
    <w:rsid w:val="00BF0F51"/>
    <w:rsid w:val="00BF10BC"/>
    <w:rsid w:val="00BF4AFC"/>
    <w:rsid w:val="00C10FC6"/>
    <w:rsid w:val="00C17384"/>
    <w:rsid w:val="00C17FE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160E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3184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FAFEF8B-51E5-4FE6-9AE8-AFE2E2038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2013-10-08T12:56:00Z</dcterms:created>
  <dcterms:modified xsi:type="dcterms:W3CDTF">2013-10-11T12:07:00Z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