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8876FF">
        <w:rPr>
          <w:b/>
          <w:bCs/>
          <w:sz w:val="28"/>
          <w:szCs w:val="28"/>
          <w:lang w:val="ru-RU"/>
        </w:rPr>
        <w:t>3</w:t>
      </w:r>
      <w:r w:rsidR="007F61A9">
        <w:rPr>
          <w:b/>
          <w:bCs/>
          <w:sz w:val="28"/>
          <w:szCs w:val="28"/>
          <w:lang w:val="ru-RU"/>
        </w:rPr>
        <w:t>3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8876FF">
        <w:rPr>
          <w:sz w:val="28"/>
          <w:szCs w:val="28"/>
          <w:lang w:val="ru-RU"/>
        </w:rPr>
        <w:t>офисной техники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8876F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8876FF" w:rsidRPr="008876FF">
        <w:rPr>
          <w:rFonts w:ascii="Times New Roman" w:hAnsi="Times New Roman" w:cs="Times New Roman"/>
          <w:sz w:val="28"/>
          <w:szCs w:val="28"/>
        </w:rPr>
        <w:t xml:space="preserve">офисной техники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для нужд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300E41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1 623 158</w:t>
      </w:r>
      <w:r w:rsidR="008876FF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Один миллион шестьсот </w:t>
      </w:r>
      <w:r w:rsidR="008876FF">
        <w:rPr>
          <w:rFonts w:ascii="Times New Roman" w:hAnsi="Times New Roman" w:cs="Times New Roman"/>
          <w:sz w:val="28"/>
          <w:szCs w:val="28"/>
        </w:rPr>
        <w:t xml:space="preserve">двадцать 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</w:t>
      </w:r>
      <w:r w:rsidR="004A54DB">
        <w:rPr>
          <w:rFonts w:ascii="Times New Roman" w:hAnsi="Times New Roman" w:cs="Times New Roman"/>
          <w:sz w:val="28"/>
          <w:szCs w:val="28"/>
        </w:rPr>
        <w:t xml:space="preserve"> </w:t>
      </w:r>
      <w:r w:rsidR="008876FF">
        <w:rPr>
          <w:rFonts w:ascii="Times New Roman" w:hAnsi="Times New Roman" w:cs="Times New Roman"/>
          <w:sz w:val="28"/>
          <w:szCs w:val="28"/>
        </w:rPr>
        <w:t>пя</w:t>
      </w:r>
      <w:r w:rsidR="004A54DB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>десят восемь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8876FF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15037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50371" w:rsidRPr="00150371">
        <w:rPr>
          <w:rFonts w:ascii="Times New Roman" w:hAnsi="Times New Roman" w:cs="Times New Roman"/>
          <w:sz w:val="28"/>
          <w:szCs w:val="28"/>
        </w:rPr>
        <w:t>1</w:t>
      </w:r>
      <w:r w:rsidR="001D18F2">
        <w:rPr>
          <w:rFonts w:ascii="Times New Roman" w:hAnsi="Times New Roman" w:cs="Times New Roman"/>
          <w:sz w:val="28"/>
          <w:szCs w:val="28"/>
        </w:rPr>
        <w:t>0</w:t>
      </w:r>
      <w:r w:rsidR="00150371" w:rsidRPr="00150371">
        <w:rPr>
          <w:rFonts w:ascii="Times New Roman" w:hAnsi="Times New Roman" w:cs="Times New Roman"/>
          <w:sz w:val="28"/>
          <w:szCs w:val="28"/>
        </w:rPr>
        <w:t xml:space="preserve"> (</w:t>
      </w:r>
      <w:r w:rsidR="001D18F2">
        <w:rPr>
          <w:rFonts w:ascii="Times New Roman" w:hAnsi="Times New Roman" w:cs="Times New Roman"/>
          <w:sz w:val="28"/>
          <w:szCs w:val="28"/>
        </w:rPr>
        <w:t>десяти</w:t>
      </w:r>
      <w:r w:rsidR="00150371" w:rsidRPr="00150371">
        <w:rPr>
          <w:rFonts w:ascii="Times New Roman" w:hAnsi="Times New Roman" w:cs="Times New Roman"/>
          <w:sz w:val="28"/>
          <w:szCs w:val="28"/>
        </w:rPr>
        <w:t>)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дней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25582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5F6DFE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5F6DFE">
        <w:rPr>
          <w:rFonts w:ascii="Times New Roman" w:hAnsi="Times New Roman" w:cs="Times New Roman"/>
          <w:sz w:val="28"/>
          <w:szCs w:val="28"/>
        </w:rPr>
        <w:t>десяти</w:t>
      </w:r>
      <w:r w:rsidR="0009414C">
        <w:rPr>
          <w:rFonts w:ascii="Times New Roman" w:hAnsi="Times New Roman" w:cs="Times New Roman"/>
          <w:sz w:val="28"/>
          <w:szCs w:val="28"/>
        </w:rPr>
        <w:t>)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</w:t>
      </w:r>
      <w:r w:rsidR="005F6DFE">
        <w:rPr>
          <w:rFonts w:ascii="Times New Roman" w:hAnsi="Times New Roman" w:cs="Times New Roman"/>
          <w:sz w:val="28"/>
          <w:szCs w:val="28"/>
        </w:rPr>
        <w:t>недель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52EFE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1D18F2" w:rsidRPr="001D18F2" w:rsidRDefault="001D18F2" w:rsidP="001D18F2">
      <w:pPr>
        <w:numPr>
          <w:ilvl w:val="0"/>
          <w:numId w:val="28"/>
        </w:numPr>
        <w:spacing w:line="276" w:lineRule="auto"/>
        <w:ind w:left="1134" w:firstLine="0"/>
        <w:contextualSpacing/>
        <w:rPr>
          <w:b/>
          <w:bCs/>
          <w:lang w:val="ru-RU" w:eastAsia="ru-RU"/>
        </w:rPr>
      </w:pPr>
      <w:r w:rsidRPr="001D18F2">
        <w:rPr>
          <w:b/>
          <w:bCs/>
          <w:lang w:val="ru-RU" w:eastAsia="ru-RU"/>
        </w:rPr>
        <w:t xml:space="preserve">Полка с дисками для СХД </w:t>
      </w:r>
      <w:proofErr w:type="spellStart"/>
      <w:r w:rsidRPr="001D18F2">
        <w:rPr>
          <w:b/>
          <w:bCs/>
          <w:lang w:eastAsia="ru-RU"/>
        </w:rPr>
        <w:t>Compellent</w:t>
      </w:r>
      <w:proofErr w:type="spellEnd"/>
      <w:r w:rsidRPr="001D18F2">
        <w:rPr>
          <w:b/>
          <w:bCs/>
          <w:lang w:val="ru-RU" w:eastAsia="ru-RU"/>
        </w:rPr>
        <w:t xml:space="preserve"> в следующей комплектации</w:t>
      </w:r>
    </w:p>
    <w:p w:rsidR="001D18F2" w:rsidRPr="001D18F2" w:rsidRDefault="001D18F2" w:rsidP="001D18F2">
      <w:pPr>
        <w:spacing w:line="276" w:lineRule="auto"/>
        <w:ind w:left="1134"/>
        <w:contextualSpacing/>
        <w:rPr>
          <w:b/>
          <w:bCs/>
          <w:lang w:val="ru-RU" w:eastAsia="ru-RU"/>
        </w:rPr>
      </w:pPr>
    </w:p>
    <w:tbl>
      <w:tblPr>
        <w:tblStyle w:val="af4"/>
        <w:tblW w:w="8505" w:type="dxa"/>
        <w:tblInd w:w="1242" w:type="dxa"/>
        <w:tblLook w:val="04A0" w:firstRow="1" w:lastRow="0" w:firstColumn="1" w:lastColumn="0" w:noHBand="0" w:noVBand="1"/>
      </w:tblPr>
      <w:tblGrid>
        <w:gridCol w:w="5812"/>
        <w:gridCol w:w="2126"/>
        <w:gridCol w:w="567"/>
      </w:tblGrid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b/>
                <w:bCs/>
                <w:lang w:val="ru-RU" w:eastAsia="ru-RU"/>
              </w:rPr>
            </w:pPr>
            <w:proofErr w:type="spellStart"/>
            <w:r w:rsidRPr="001D18F2">
              <w:rPr>
                <w:b/>
                <w:bCs/>
                <w:lang w:val="ru-RU" w:eastAsia="ru-RU"/>
              </w:rPr>
              <w:t>Hardware</w:t>
            </w:r>
            <w:proofErr w:type="spellEnd"/>
            <w:r w:rsidRPr="001D18F2">
              <w:rPr>
                <w:b/>
                <w:bCs/>
                <w:lang w:val="ru-RU" w:eastAsia="ru-RU"/>
              </w:rPr>
              <w:t xml:space="preserve"> &amp; </w:t>
            </w:r>
            <w:proofErr w:type="spellStart"/>
            <w:r w:rsidRPr="001D18F2">
              <w:rPr>
                <w:b/>
                <w:bCs/>
                <w:lang w:val="ru-RU" w:eastAsia="ru-RU"/>
              </w:rPr>
              <w:t>Drives</w:t>
            </w:r>
            <w:proofErr w:type="spellEnd"/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3TB, SAS, 6Gb, 7K ES HDD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DS-SAS6-35-3000X7K-D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10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600GB, SAS, 6Gb, 15K7 HDD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DS-SAS6-35-600X15K7-D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6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Enclosure Blank, SAS, 6 Gb, Drive Bay Blank, 3.5"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EN-BLNK-SAS6-35-D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8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proofErr w:type="spellStart"/>
            <w:r w:rsidRPr="001D18F2">
              <w:rPr>
                <w:lang w:val="ru-RU" w:eastAsia="ru-RU"/>
              </w:rPr>
              <w:t>Compellent</w:t>
            </w:r>
            <w:proofErr w:type="spellEnd"/>
            <w:r w:rsidRPr="001D18F2">
              <w:rPr>
                <w:lang w:val="ru-RU" w:eastAsia="ru-RU"/>
              </w:rPr>
              <w:t xml:space="preserve"> SC200 </w:t>
            </w:r>
            <w:proofErr w:type="spellStart"/>
            <w:r w:rsidRPr="001D18F2">
              <w:rPr>
                <w:lang w:val="ru-RU" w:eastAsia="ru-RU"/>
              </w:rPr>
              <w:t>Enclosure</w:t>
            </w:r>
            <w:proofErr w:type="spellEnd"/>
            <w:r w:rsidRPr="001D18F2">
              <w:rPr>
                <w:lang w:val="ru-RU" w:eastAsia="ru-RU"/>
              </w:rPr>
              <w:t>, 3.5" 12-Bay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EN-SC200-1235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 xml:space="preserve">6Gb Mini-SAS Cable, 0.6M, </w:t>
            </w:r>
            <w:proofErr w:type="spellStart"/>
            <w:r w:rsidRPr="001D18F2">
              <w:rPr>
                <w:lang w:eastAsia="ru-RU"/>
              </w:rPr>
              <w:t>Qty</w:t>
            </w:r>
            <w:proofErr w:type="spellEnd"/>
            <w:r w:rsidRPr="001D18F2">
              <w:rPr>
                <w:lang w:eastAsia="ru-RU"/>
              </w:rPr>
              <w:t xml:space="preserve"> 2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PA-CBL-SAS-.6M-D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 xml:space="preserve">6Gb Mini-SAS Cable, 2M, </w:t>
            </w:r>
            <w:proofErr w:type="spellStart"/>
            <w:r w:rsidRPr="001D18F2">
              <w:rPr>
                <w:lang w:eastAsia="ru-RU"/>
              </w:rPr>
              <w:t>Qty</w:t>
            </w:r>
            <w:proofErr w:type="spellEnd"/>
            <w:r w:rsidRPr="001D18F2">
              <w:rPr>
                <w:lang w:eastAsia="ru-RU"/>
              </w:rPr>
              <w:t xml:space="preserve"> 2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PA-CBL-SAS-2M-D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val="ru-RU" w:eastAsia="ru-RU"/>
              </w:rPr>
              <w:t>1</w:t>
            </w:r>
          </w:p>
        </w:tc>
      </w:tr>
      <w:tr w:rsidR="001D18F2" w:rsidRPr="001D18F2" w:rsidTr="000A6FDF">
        <w:trPr>
          <w:trHeight w:val="45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C13-C14, PDU, 12AMP, 6.5 FT (2m), Power Cord, Qty2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PA-PC-2M-D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Ready Rails II Static Rails for 4-post Racks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PA-RK-RR2-D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b/>
                <w:bCs/>
                <w:lang w:val="ru-RU" w:eastAsia="ru-RU"/>
              </w:rPr>
            </w:pPr>
            <w:proofErr w:type="spellStart"/>
            <w:r w:rsidRPr="001D18F2">
              <w:rPr>
                <w:b/>
                <w:bCs/>
                <w:lang w:val="ru-RU" w:eastAsia="ru-RU"/>
              </w:rPr>
              <w:t>Software</w:t>
            </w:r>
            <w:proofErr w:type="spellEnd"/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Storage Center SW Bundle, Expansion License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SW-CORE-EXP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>SW, Data Progression Expansion License</w:t>
            </w:r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SW-DAPR-EXP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b/>
                <w:bCs/>
                <w:lang w:val="ru-RU" w:eastAsia="ru-RU"/>
              </w:rPr>
            </w:pPr>
            <w:proofErr w:type="spellStart"/>
            <w:r w:rsidRPr="001D18F2">
              <w:rPr>
                <w:b/>
                <w:bCs/>
                <w:lang w:val="ru-RU" w:eastAsia="ru-RU"/>
              </w:rPr>
              <w:t>Professional</w:t>
            </w:r>
            <w:proofErr w:type="spellEnd"/>
            <w:r w:rsidRPr="001D18F2">
              <w:rPr>
                <w:b/>
                <w:bCs/>
                <w:lang w:val="ru-RU" w:eastAsia="ru-RU"/>
              </w:rPr>
              <w:t xml:space="preserve"> </w:t>
            </w:r>
            <w:proofErr w:type="spellStart"/>
            <w:r w:rsidRPr="001D18F2">
              <w:rPr>
                <w:b/>
                <w:bCs/>
                <w:lang w:val="ru-RU" w:eastAsia="ru-RU"/>
              </w:rPr>
              <w:t>Services</w:t>
            </w:r>
            <w:proofErr w:type="spellEnd"/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 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hideMark/>
          </w:tcPr>
          <w:p w:rsidR="001D18F2" w:rsidRPr="001D18F2" w:rsidRDefault="001D18F2" w:rsidP="001D18F2">
            <w:pPr>
              <w:rPr>
                <w:lang w:eastAsia="ru-RU"/>
              </w:rPr>
            </w:pPr>
            <w:r w:rsidRPr="001D18F2">
              <w:rPr>
                <w:lang w:eastAsia="ru-RU"/>
              </w:rPr>
              <w:t xml:space="preserve">Install &amp; </w:t>
            </w:r>
            <w:proofErr w:type="spellStart"/>
            <w:r w:rsidRPr="001D18F2">
              <w:rPr>
                <w:lang w:eastAsia="ru-RU"/>
              </w:rPr>
              <w:t>Implem</w:t>
            </w:r>
            <w:proofErr w:type="spellEnd"/>
            <w:r w:rsidRPr="001D18F2">
              <w:rPr>
                <w:lang w:eastAsia="ru-RU"/>
              </w:rPr>
              <w:t xml:space="preserve"> </w:t>
            </w:r>
            <w:proofErr w:type="spellStart"/>
            <w:r w:rsidRPr="001D18F2">
              <w:rPr>
                <w:lang w:eastAsia="ru-RU"/>
              </w:rPr>
              <w:t>Add'l</w:t>
            </w:r>
            <w:proofErr w:type="spellEnd"/>
            <w:r w:rsidRPr="001D18F2">
              <w:rPr>
                <w:lang w:eastAsia="ru-RU"/>
              </w:rPr>
              <w:t xml:space="preserve"> Disk </w:t>
            </w:r>
            <w:proofErr w:type="spellStart"/>
            <w:r w:rsidRPr="001D18F2">
              <w:rPr>
                <w:lang w:eastAsia="ru-RU"/>
              </w:rPr>
              <w:t>Encl</w:t>
            </w:r>
            <w:proofErr w:type="spellEnd"/>
            <w:r w:rsidRPr="001D18F2">
              <w:rPr>
                <w:lang w:eastAsia="ru-RU"/>
              </w:rPr>
              <w:t xml:space="preserve"> to Ex SAN 2 </w:t>
            </w:r>
            <w:proofErr w:type="spellStart"/>
            <w:r w:rsidRPr="001D18F2">
              <w:rPr>
                <w:lang w:eastAsia="ru-RU"/>
              </w:rPr>
              <w:t>Encl</w:t>
            </w:r>
            <w:proofErr w:type="spellEnd"/>
          </w:p>
        </w:tc>
        <w:tc>
          <w:tcPr>
            <w:tcW w:w="2126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683-17543</w:t>
            </w:r>
          </w:p>
        </w:tc>
        <w:tc>
          <w:tcPr>
            <w:tcW w:w="567" w:type="dxa"/>
            <w:hideMark/>
          </w:tcPr>
          <w:p w:rsidR="001D18F2" w:rsidRPr="001D18F2" w:rsidRDefault="001D18F2" w:rsidP="001D18F2">
            <w:pPr>
              <w:rPr>
                <w:lang w:val="ru-RU" w:eastAsia="ru-RU"/>
              </w:rPr>
            </w:pPr>
            <w:r w:rsidRPr="001D18F2">
              <w:rPr>
                <w:lang w:val="ru-RU" w:eastAsia="ru-RU"/>
              </w:rPr>
              <w:t>1</w:t>
            </w:r>
          </w:p>
        </w:tc>
      </w:tr>
    </w:tbl>
    <w:p w:rsidR="001D18F2" w:rsidRPr="001D18F2" w:rsidRDefault="001D18F2" w:rsidP="001D18F2">
      <w:pPr>
        <w:ind w:left="720"/>
        <w:contextualSpacing/>
        <w:rPr>
          <w:b/>
          <w:bCs/>
          <w:lang w:val="ru-RU" w:eastAsia="ru-RU"/>
        </w:rPr>
      </w:pPr>
    </w:p>
    <w:p w:rsidR="001D18F2" w:rsidRPr="001D18F2" w:rsidRDefault="001D18F2" w:rsidP="001D18F2">
      <w:pPr>
        <w:numPr>
          <w:ilvl w:val="0"/>
          <w:numId w:val="28"/>
        </w:numPr>
        <w:spacing w:after="200" w:line="276" w:lineRule="auto"/>
        <w:ind w:left="1134" w:hanging="11"/>
        <w:contextualSpacing/>
        <w:rPr>
          <w:b/>
          <w:bCs/>
          <w:lang w:val="ru-RU" w:eastAsia="ru-RU"/>
        </w:rPr>
      </w:pPr>
      <w:r w:rsidRPr="001D18F2">
        <w:rPr>
          <w:b/>
          <w:bCs/>
          <w:lang w:val="ru-RU" w:eastAsia="ru-RU"/>
        </w:rPr>
        <w:t>Модуль расширения для ML6000 в следующей комплектации</w:t>
      </w:r>
    </w:p>
    <w:tbl>
      <w:tblPr>
        <w:tblStyle w:val="af4"/>
        <w:tblW w:w="8505" w:type="dxa"/>
        <w:tblInd w:w="1242" w:type="dxa"/>
        <w:tblLook w:val="04A0" w:firstRow="1" w:lastRow="0" w:firstColumn="1" w:lastColumn="0" w:noHBand="0" w:noVBand="1"/>
      </w:tblPr>
      <w:tblGrid>
        <w:gridCol w:w="5812"/>
        <w:gridCol w:w="2126"/>
        <w:gridCol w:w="666"/>
      </w:tblGrid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PV ML6000 LTO5-140 FC8 модуль резервного копирования на ленту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440-11826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LTO5 Наклейки для носителей 201-400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440-11816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Источник питания 9U - избыточный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450-10984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Документация для стойки 14U с кабелем питания PDU - Европа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450-10981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 xml:space="preserve">Оптоволоконный кабель LC-LC </w:t>
            </w:r>
            <w:proofErr w:type="spellStart"/>
            <w:r w:rsidRPr="001D18F2">
              <w:rPr>
                <w:sz w:val="18"/>
                <w:szCs w:val="18"/>
                <w:lang w:val="ru-RU" w:eastAsia="ru-RU"/>
              </w:rPr>
              <w:t>Tyco</w:t>
            </w:r>
            <w:proofErr w:type="spellEnd"/>
            <w:r w:rsidRPr="001D18F2">
              <w:rPr>
                <w:sz w:val="18"/>
                <w:szCs w:val="18"/>
                <w:lang w:val="ru-RU" w:eastAsia="ru-RU"/>
              </w:rPr>
              <w:t xml:space="preserve"> 5м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470-10795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2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eastAsia="ru-RU"/>
              </w:rPr>
            </w:pPr>
            <w:r w:rsidRPr="001D18F2">
              <w:rPr>
                <w:sz w:val="18"/>
                <w:szCs w:val="18"/>
                <w:lang w:eastAsia="ru-RU"/>
              </w:rPr>
              <w:t xml:space="preserve">EEC Remote Configuration of a Dell </w:t>
            </w:r>
            <w:proofErr w:type="spellStart"/>
            <w:r w:rsidRPr="001D18F2">
              <w:rPr>
                <w:sz w:val="18"/>
                <w:szCs w:val="18"/>
                <w:lang w:eastAsia="ru-RU"/>
              </w:rPr>
              <w:t>PowerVault</w:t>
            </w:r>
            <w:proofErr w:type="spellEnd"/>
            <w:r w:rsidRPr="001D18F2">
              <w:rPr>
                <w:sz w:val="18"/>
                <w:szCs w:val="18"/>
                <w:lang w:eastAsia="ru-RU"/>
              </w:rPr>
              <w:t xml:space="preserve"> Tape Library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683-12315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1D18F2" w:rsidRPr="001D18F2" w:rsidTr="000A6FDF">
        <w:trPr>
          <w:trHeight w:val="300"/>
        </w:trPr>
        <w:tc>
          <w:tcPr>
            <w:tcW w:w="5812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eastAsia="ru-RU"/>
              </w:rPr>
            </w:pPr>
            <w:r w:rsidRPr="001D18F2">
              <w:rPr>
                <w:sz w:val="18"/>
                <w:szCs w:val="18"/>
                <w:lang w:eastAsia="ru-RU"/>
              </w:rPr>
              <w:t xml:space="preserve">ML6000 3Yr </w:t>
            </w:r>
            <w:proofErr w:type="spellStart"/>
            <w:r w:rsidRPr="001D18F2">
              <w:rPr>
                <w:sz w:val="18"/>
                <w:szCs w:val="18"/>
                <w:lang w:eastAsia="ru-RU"/>
              </w:rPr>
              <w:t>ProSupport</w:t>
            </w:r>
            <w:proofErr w:type="spellEnd"/>
            <w:r w:rsidRPr="001D18F2">
              <w:rPr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2126" w:type="dxa"/>
            <w:noWrap/>
            <w:hideMark/>
          </w:tcPr>
          <w:p w:rsidR="001D18F2" w:rsidRPr="001D18F2" w:rsidRDefault="001D18F2" w:rsidP="001D18F2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710-27905</w:t>
            </w:r>
          </w:p>
        </w:tc>
        <w:tc>
          <w:tcPr>
            <w:tcW w:w="567" w:type="dxa"/>
            <w:noWrap/>
            <w:hideMark/>
          </w:tcPr>
          <w:p w:rsidR="001D18F2" w:rsidRPr="001D18F2" w:rsidRDefault="001D18F2" w:rsidP="001D18F2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1D18F2">
              <w:rPr>
                <w:sz w:val="18"/>
                <w:szCs w:val="18"/>
                <w:lang w:val="ru-RU" w:eastAsia="ru-RU"/>
              </w:rPr>
              <w:t>1</w:t>
            </w:r>
          </w:p>
        </w:tc>
      </w:tr>
    </w:tbl>
    <w:p w:rsidR="00343DC7" w:rsidRPr="001D18F2" w:rsidRDefault="00343DC7" w:rsidP="00F76331">
      <w:pPr>
        <w:rPr>
          <w:sz w:val="24"/>
          <w:szCs w:val="24"/>
          <w:lang w:val="ru-RU" w:eastAsia="ru-RU"/>
        </w:rPr>
      </w:pPr>
    </w:p>
    <w:p w:rsidR="00F76331" w:rsidRPr="001D18F2" w:rsidRDefault="00E97C75" w:rsidP="005F2875">
      <w:pPr>
        <w:pStyle w:val="af1"/>
        <w:ind w:left="360"/>
        <w:rPr>
          <w:lang w:eastAsia="ru-RU"/>
        </w:rPr>
      </w:pPr>
      <w:r w:rsidRPr="001D18F2">
        <w:rPr>
          <w:sz w:val="28"/>
          <w:szCs w:val="28"/>
          <w:lang w:eastAsia="ru-RU"/>
        </w:rPr>
        <w:tab/>
      </w:r>
      <w:r w:rsidR="001D18F2" w:rsidRPr="001D18F2">
        <w:rPr>
          <w:rFonts w:ascii="Times New Roman" w:hAnsi="Times New Roman" w:cs="Times New Roman"/>
          <w:lang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="001D18F2" w:rsidRPr="001D18F2">
        <w:rPr>
          <w:rFonts w:ascii="Times New Roman" w:hAnsi="Times New Roman" w:cs="Times New Roman"/>
          <w:lang w:eastAsia="ru-RU"/>
        </w:rPr>
        <w:t>реселлера</w:t>
      </w:r>
      <w:proofErr w:type="spellEnd"/>
      <w:r w:rsidR="001D18F2" w:rsidRPr="001D18F2">
        <w:rPr>
          <w:rFonts w:ascii="Times New Roman" w:hAnsi="Times New Roman" w:cs="Times New Roman"/>
          <w:lang w:eastAsia="ru-RU"/>
        </w:rPr>
        <w:t xml:space="preserve">  (Партнера)  на поставку серверного оборудования на территории РФ</w:t>
      </w:r>
      <w:r w:rsidR="001D18F2">
        <w:rPr>
          <w:rFonts w:ascii="Times New Roman" w:hAnsi="Times New Roman" w:cs="Times New Roman"/>
          <w:lang w:eastAsia="ru-RU"/>
        </w:rPr>
        <w:t>.</w:t>
      </w:r>
    </w:p>
    <w:p w:rsidR="006A747F" w:rsidRPr="001D18F2" w:rsidRDefault="00F62288" w:rsidP="00343DC7">
      <w:pPr>
        <w:contextualSpacing/>
        <w:jc w:val="both"/>
        <w:rPr>
          <w:sz w:val="22"/>
          <w:szCs w:val="22"/>
          <w:lang w:val="ru-RU" w:eastAsia="ru-RU"/>
        </w:rPr>
      </w:pPr>
      <w:r w:rsidRPr="001D18F2"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6A747F" w:rsidRPr="001D18F2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250" w:rsidRDefault="00445250" w:rsidP="001C1B8B">
      <w:r>
        <w:separator/>
      </w:r>
    </w:p>
  </w:endnote>
  <w:endnote w:type="continuationSeparator" w:id="0">
    <w:p w:rsidR="00445250" w:rsidRDefault="0044525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250" w:rsidRDefault="00445250" w:rsidP="001C1B8B">
      <w:r>
        <w:separator/>
      </w:r>
    </w:p>
  </w:footnote>
  <w:footnote w:type="continuationSeparator" w:id="0">
    <w:p w:rsidR="00445250" w:rsidRDefault="0044525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1C0C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16E8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55569F-C704-4494-A0A2-A4539BED6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2013-09-13T06:11:00Z</dcterms:created>
  <dcterms:modified xsi:type="dcterms:W3CDTF">2013-09-16T12:33:00Z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