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3B2" w:rsidRPr="00E35E44" w:rsidRDefault="005C03B2" w:rsidP="005C03B2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E35E44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>3</w:t>
      </w:r>
    </w:p>
    <w:p w:rsidR="005C03B2" w:rsidRPr="00E35E44" w:rsidRDefault="005C03B2" w:rsidP="005C03B2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E35E44">
        <w:rPr>
          <w:rFonts w:ascii="Times New Roman" w:hAnsi="Times New Roman" w:cs="Times New Roman"/>
          <w:sz w:val="24"/>
          <w:szCs w:val="24"/>
        </w:rPr>
        <w:t xml:space="preserve"> к Документации процедуры Закупки</w:t>
      </w:r>
    </w:p>
    <w:p w:rsidR="005C03B2" w:rsidRPr="00E35E44" w:rsidRDefault="005C03B2" w:rsidP="005C03B2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E35E44">
        <w:rPr>
          <w:rFonts w:ascii="Times New Roman" w:hAnsi="Times New Roman" w:cs="Times New Roman"/>
          <w:sz w:val="24"/>
          <w:szCs w:val="24"/>
        </w:rPr>
        <w:t>№ з-13-30107/45</w:t>
      </w:r>
    </w:p>
    <w:p w:rsidR="005C03B2" w:rsidRDefault="005C03B2" w:rsidP="0052580E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3B3" w:rsidRPr="001B762B" w:rsidRDefault="001C63B3" w:rsidP="0052580E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762B">
        <w:rPr>
          <w:rFonts w:ascii="Times New Roman" w:hAnsi="Times New Roman" w:cs="Times New Roman"/>
          <w:b/>
          <w:sz w:val="24"/>
          <w:szCs w:val="24"/>
        </w:rPr>
        <w:t>Задание на проектирование</w:t>
      </w:r>
    </w:p>
    <w:p w:rsidR="001C63B3" w:rsidRPr="001B762B" w:rsidRDefault="00EB7C09" w:rsidP="0052580E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Офисный Центр «Технопарк»</w:t>
      </w:r>
    </w:p>
    <w:p w:rsidR="001C63B3" w:rsidRPr="001B762B" w:rsidRDefault="001C63B3" w:rsidP="0057159C">
      <w:pPr>
        <w:spacing w:after="12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B762B">
        <w:rPr>
          <w:rFonts w:ascii="Times New Roman" w:hAnsi="Times New Roman" w:cs="Times New Roman"/>
          <w:sz w:val="24"/>
          <w:szCs w:val="24"/>
        </w:rPr>
        <w:t xml:space="preserve">по адресу: </w:t>
      </w:r>
      <w:r w:rsidR="0057159C" w:rsidRPr="001B762B">
        <w:rPr>
          <w:rFonts w:ascii="Times New Roman" w:hAnsi="Times New Roman" w:cs="Times New Roman"/>
          <w:sz w:val="24"/>
          <w:szCs w:val="24"/>
          <w:u w:val="single"/>
        </w:rPr>
        <w:t xml:space="preserve">Россия, </w:t>
      </w:r>
      <w:r w:rsidR="006B454B" w:rsidRPr="001B762B">
        <w:rPr>
          <w:rFonts w:ascii="Times New Roman" w:hAnsi="Times New Roman" w:cs="Times New Roman"/>
          <w:sz w:val="24"/>
          <w:szCs w:val="24"/>
          <w:u w:val="single"/>
        </w:rPr>
        <w:t>г. Москва</w:t>
      </w:r>
      <w:r w:rsidR="0057159C" w:rsidRPr="001B762B">
        <w:rPr>
          <w:rFonts w:ascii="Times New Roman" w:hAnsi="Times New Roman" w:cs="Times New Roman"/>
          <w:sz w:val="24"/>
          <w:szCs w:val="24"/>
          <w:u w:val="single"/>
        </w:rPr>
        <w:t>, Инновационный центр «Сколково»</w:t>
      </w:r>
      <w:r w:rsidR="00256D0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A04234" w:rsidRPr="001B762B" w:rsidRDefault="00A04234" w:rsidP="0057159C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49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749"/>
        <w:gridCol w:w="4749"/>
      </w:tblGrid>
      <w:tr w:rsidR="00EB7C09" w:rsidRPr="001B762B" w:rsidTr="0023752E">
        <w:trPr>
          <w:trHeight w:val="3160"/>
        </w:trPr>
        <w:tc>
          <w:tcPr>
            <w:tcW w:w="4749" w:type="dxa"/>
          </w:tcPr>
          <w:p w:rsidR="00DF52AD" w:rsidRPr="0050453D" w:rsidRDefault="00DF52AD" w:rsidP="000E18CF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4749" w:type="dxa"/>
          </w:tcPr>
          <w:p w:rsidR="00EB7C09" w:rsidRPr="0050453D" w:rsidRDefault="00EB7C09" w:rsidP="00EF67A6">
            <w:pPr>
              <w:spacing w:after="120"/>
              <w:ind w:left="247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6337D6" w:rsidRDefault="006337D6" w:rsidP="001C63B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337D6" w:rsidRDefault="006337D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6337D6" w:rsidRPr="001B762B" w:rsidRDefault="006337D6" w:rsidP="001C63B3">
      <w:pPr>
        <w:jc w:val="both"/>
        <w:rPr>
          <w:rFonts w:ascii="Times New Roman" w:hAnsi="Times New Roman" w:cs="Times New Roman"/>
          <w:b/>
          <w:sz w:val="24"/>
          <w:szCs w:val="24"/>
        </w:rPr>
        <w:sectPr w:rsidR="006337D6" w:rsidRPr="001B762B">
          <w:footerReference w:type="default" r:id="rId10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65F30" w:rsidRDefault="00565F30" w:rsidP="001C63B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63B3" w:rsidRDefault="006B454B" w:rsidP="001C63B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B762B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EE7346" w:rsidRPr="001B762B">
        <w:rPr>
          <w:rFonts w:ascii="Times New Roman" w:hAnsi="Times New Roman" w:cs="Times New Roman"/>
          <w:b/>
          <w:sz w:val="24"/>
          <w:szCs w:val="24"/>
        </w:rPr>
        <w:t>Общие данные</w:t>
      </w:r>
    </w:p>
    <w:tbl>
      <w:tblPr>
        <w:tblW w:w="921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10"/>
        <w:gridCol w:w="2409"/>
        <w:gridCol w:w="6095"/>
      </w:tblGrid>
      <w:tr w:rsidR="001C63B3" w:rsidRPr="001B762B" w:rsidTr="0085533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1B762B" w:rsidRDefault="001C63B3" w:rsidP="00FA257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1B762B" w:rsidRDefault="001C63B3" w:rsidP="00AC7E17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основных требований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63B3" w:rsidRPr="001B762B" w:rsidRDefault="001C63B3" w:rsidP="00FA257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требований</w:t>
            </w:r>
          </w:p>
        </w:tc>
      </w:tr>
      <w:tr w:rsidR="001C63B3" w:rsidRPr="001B762B" w:rsidTr="00855332">
        <w:trPr>
          <w:trHeight w:val="8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1B762B" w:rsidRDefault="001C63B3" w:rsidP="00FA257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1B762B" w:rsidRDefault="001C63B3" w:rsidP="00735853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63B3" w:rsidRPr="001B762B" w:rsidRDefault="001C63B3" w:rsidP="00FA257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1C63B3" w:rsidRPr="001B762B" w:rsidTr="00CD2D3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1B762B" w:rsidRDefault="001C63B3" w:rsidP="00FA257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63B3" w:rsidRPr="001B762B" w:rsidRDefault="001C63B3" w:rsidP="00AC7E1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Основание для проектирования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0462" w:rsidRDefault="00AA0462" w:rsidP="0022202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Президента </w:t>
            </w:r>
            <w:r w:rsidR="00304C4A">
              <w:rPr>
                <w:rFonts w:ascii="Times New Roman" w:hAnsi="Times New Roman" w:cs="Times New Roman"/>
                <w:sz w:val="24"/>
                <w:szCs w:val="24"/>
              </w:rPr>
              <w:t xml:space="preserve">Некоммерческой организации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Фонд</w:t>
            </w:r>
            <w:r w:rsidR="00304C4A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Центра разработки и коммерциализации новых технологий (инновационного центра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«Сколково»</w:t>
            </w:r>
            <w:r w:rsidR="00304C4A">
              <w:rPr>
                <w:rFonts w:ascii="Times New Roman" w:hAnsi="Times New Roman" w:cs="Times New Roman"/>
                <w:sz w:val="24"/>
                <w:szCs w:val="24"/>
              </w:rPr>
              <w:t>) от 11.03.2013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39</w:t>
            </w:r>
            <w:r w:rsidR="00304C4A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Матрицы распределения функций Некоммерческой организации Фонд развития Центра разработки и коммерциализации новых технологий, её дочерних обществ, связанных с организацией проектирования, строительства и эксплуатации объекта «Офисный центр «Технопарк»».</w:t>
            </w:r>
          </w:p>
          <w:p w:rsidR="004E3BB4" w:rsidRDefault="004E3BB4" w:rsidP="0022202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10 </w:t>
            </w:r>
            <w:r w:rsidR="00F245BF">
              <w:rPr>
                <w:rFonts w:ascii="Times New Roman" w:hAnsi="Times New Roman" w:cs="Times New Roman"/>
                <w:sz w:val="24"/>
                <w:szCs w:val="24"/>
              </w:rPr>
              <w:t>от 22.03.2013 г. Комитета по управлению Программой строительства</w:t>
            </w:r>
            <w:r w:rsidR="006D4E30">
              <w:rPr>
                <w:rFonts w:ascii="Times New Roman" w:hAnsi="Times New Roman" w:cs="Times New Roman"/>
                <w:sz w:val="24"/>
                <w:szCs w:val="24"/>
              </w:rPr>
              <w:t xml:space="preserve"> инновационного центра «Сколково»</w:t>
            </w:r>
          </w:p>
          <w:p w:rsidR="00AA0462" w:rsidRPr="001B762B" w:rsidRDefault="00E7221F" w:rsidP="00AA0462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Штаба строительства № 56 от 26.03.2013 г.</w:t>
            </w:r>
          </w:p>
        </w:tc>
      </w:tr>
      <w:tr w:rsidR="001C63B3" w:rsidRPr="001B762B" w:rsidTr="0085533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1B762B" w:rsidRDefault="001C63B3" w:rsidP="00FA257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D7C81" w:rsidRPr="001B76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1B762B" w:rsidRDefault="001C63B3" w:rsidP="00AC7E1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Назначение объекта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F30" w:rsidRDefault="00170746" w:rsidP="00E7221F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Объект гражданского строительства.</w:t>
            </w:r>
          </w:p>
          <w:p w:rsidR="00565F30" w:rsidRPr="001B762B" w:rsidRDefault="002E7D9A" w:rsidP="00E7221F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Офисн</w:t>
            </w:r>
            <w:r w:rsidR="002F6DE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центр</w:t>
            </w:r>
            <w:r w:rsidR="006676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57D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C63B3" w:rsidRPr="001B762B" w:rsidTr="0085533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1B762B" w:rsidRDefault="001C63B3" w:rsidP="00EF67A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F67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4440" w:rsidRPr="001B762B" w:rsidRDefault="00FF4440" w:rsidP="00742C01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Технико-экономические показатели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4440" w:rsidRDefault="00FF4440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Площадь земельного участка 3,0959 га</w:t>
            </w:r>
          </w:p>
          <w:p w:rsidR="00D21982" w:rsidRDefault="002F6DE7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п</w:t>
            </w:r>
            <w:r w:rsidR="007B24B1">
              <w:rPr>
                <w:rFonts w:ascii="Times New Roman" w:hAnsi="Times New Roman" w:cs="Times New Roman"/>
                <w:sz w:val="24"/>
                <w:szCs w:val="24"/>
              </w:rPr>
              <w:t xml:space="preserve">лощадь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2984">
              <w:rPr>
                <w:rFonts w:ascii="Times New Roman" w:hAnsi="Times New Roman" w:cs="Times New Roman"/>
                <w:sz w:val="24"/>
                <w:szCs w:val="24"/>
              </w:rPr>
              <w:t>быстровозводимых</w:t>
            </w:r>
            <w:r w:rsidR="00CC6B5E">
              <w:rPr>
                <w:rFonts w:ascii="Times New Roman" w:hAnsi="Times New Roman" w:cs="Times New Roman"/>
                <w:sz w:val="24"/>
                <w:szCs w:val="24"/>
              </w:rPr>
              <w:t xml:space="preserve"> модульных</w:t>
            </w:r>
            <w:r w:rsidR="009429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916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зданий</w:t>
            </w:r>
            <w:r w:rsidR="00942984">
              <w:rPr>
                <w:rFonts w:ascii="Times New Roman" w:hAnsi="Times New Roman" w:cs="Times New Roman"/>
                <w:sz w:val="24"/>
                <w:szCs w:val="24"/>
              </w:rPr>
              <w:t xml:space="preserve"> –  30 000 кв.</w:t>
            </w:r>
            <w:r w:rsidR="00CC0F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2984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8178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1789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вод в эксплуатацию</w:t>
            </w:r>
            <w:r w:rsidR="00817891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 позднее декабря 2013 года</w:t>
            </w:r>
            <w:r w:rsidR="008178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982">
              <w:rPr>
                <w:rFonts w:ascii="Times New Roman" w:hAnsi="Times New Roman" w:cs="Times New Roman"/>
                <w:sz w:val="24"/>
                <w:szCs w:val="24"/>
              </w:rPr>
              <w:t>Количество блоков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зданий</w:t>
            </w:r>
            <w:r w:rsidR="00D21982">
              <w:rPr>
                <w:rFonts w:ascii="Times New Roman" w:hAnsi="Times New Roman" w:cs="Times New Roman"/>
                <w:sz w:val="24"/>
                <w:szCs w:val="24"/>
              </w:rPr>
              <w:t xml:space="preserve"> – 4 (четыре).</w:t>
            </w:r>
          </w:p>
          <w:p w:rsidR="000D5760" w:rsidRDefault="000D5760" w:rsidP="000E18CF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Предельная этажность – 4 </w:t>
            </w:r>
            <w:r w:rsidR="00D21982">
              <w:rPr>
                <w:rFonts w:ascii="Times New Roman" w:hAnsi="Times New Roman" w:cs="Times New Roman"/>
                <w:sz w:val="24"/>
                <w:szCs w:val="24"/>
              </w:rPr>
              <w:t xml:space="preserve">(четыре) </w:t>
            </w:r>
            <w:r w:rsidR="004300B6">
              <w:rPr>
                <w:rFonts w:ascii="Times New Roman" w:hAnsi="Times New Roman" w:cs="Times New Roman"/>
                <w:sz w:val="24"/>
                <w:szCs w:val="24"/>
              </w:rPr>
              <w:t>этажа.</w:t>
            </w:r>
          </w:p>
          <w:p w:rsidR="0053253D" w:rsidRDefault="000D5760" w:rsidP="000E18CF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Предельная высота этажа - до 4,5 м</w:t>
            </w:r>
            <w:r w:rsidR="004300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4440" w:rsidRDefault="00FF4440" w:rsidP="000E18CF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</w:t>
            </w:r>
            <w:r w:rsidR="000D5760">
              <w:rPr>
                <w:rFonts w:ascii="Times New Roman" w:hAnsi="Times New Roman" w:cs="Times New Roman"/>
                <w:sz w:val="24"/>
                <w:szCs w:val="24"/>
              </w:rPr>
              <w:t xml:space="preserve"> рабочих 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576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 2 800 человек</w:t>
            </w:r>
            <w:r w:rsidR="004300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4440" w:rsidRDefault="00FF4440" w:rsidP="000E18CF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Общее количество обслуживающего персонала </w:t>
            </w:r>
            <w:r w:rsidR="00365B9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0B2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5B9C">
              <w:rPr>
                <w:rFonts w:ascii="Times New Roman" w:hAnsi="Times New Roman" w:cs="Times New Roman"/>
                <w:sz w:val="24"/>
                <w:szCs w:val="24"/>
              </w:rPr>
              <w:t>определить в отдельном разделе проектно</w:t>
            </w:r>
            <w:r w:rsidR="00855F94">
              <w:rPr>
                <w:rFonts w:ascii="Times New Roman" w:hAnsi="Times New Roman" w:cs="Times New Roman"/>
                <w:sz w:val="24"/>
                <w:szCs w:val="24"/>
              </w:rPr>
              <w:t>-сметно</w:t>
            </w:r>
            <w:r w:rsidR="00365B9C">
              <w:rPr>
                <w:rFonts w:ascii="Times New Roman" w:hAnsi="Times New Roman" w:cs="Times New Roman"/>
                <w:sz w:val="24"/>
                <w:szCs w:val="24"/>
              </w:rPr>
              <w:t>й документации</w:t>
            </w:r>
            <w:r w:rsidR="004300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00B6" w:rsidRDefault="004300B6" w:rsidP="000E18CF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Протяжённость инженерных сетей определить проектом.</w:t>
            </w:r>
          </w:p>
          <w:p w:rsidR="00D21E1D" w:rsidRPr="000D7251" w:rsidRDefault="00B754D1" w:rsidP="000D72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54D1">
              <w:rPr>
                <w:rFonts w:ascii="Times New Roman" w:hAnsi="Times New Roman" w:cs="Times New Roman"/>
                <w:sz w:val="20"/>
                <w:szCs w:val="20"/>
              </w:rPr>
              <w:t>Примечание*: Правила подсчета общей, полезной и расчетной площади, строительного объема, площади застройки</w:t>
            </w:r>
            <w:r w:rsidR="00074D2E">
              <w:rPr>
                <w:rFonts w:ascii="Times New Roman" w:hAnsi="Times New Roman" w:cs="Times New Roman"/>
                <w:sz w:val="20"/>
                <w:szCs w:val="20"/>
              </w:rPr>
              <w:t xml:space="preserve"> и этажности зданий определяются в соответствии со СНиП 31-06-2009</w:t>
            </w:r>
            <w:r w:rsidR="00D21E1D" w:rsidRPr="00B754D1">
              <w:rPr>
                <w:rFonts w:ascii="Times New Roman" w:hAnsi="Times New Roman" w:cs="Times New Roman"/>
                <w:sz w:val="20"/>
                <w:szCs w:val="20"/>
              </w:rPr>
              <w:t>, утвержден</w:t>
            </w:r>
            <w:r w:rsidR="000D7251">
              <w:rPr>
                <w:rFonts w:ascii="Times New Roman" w:hAnsi="Times New Roman" w:cs="Times New Roman"/>
                <w:sz w:val="20"/>
                <w:szCs w:val="20"/>
              </w:rPr>
              <w:t xml:space="preserve">ных  </w:t>
            </w:r>
            <w:r w:rsidR="00D21E1D" w:rsidRPr="00B754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11" w:history="1">
              <w:r w:rsidR="00D21E1D" w:rsidRPr="00074D2E">
                <w:rPr>
                  <w:rFonts w:ascii="Times New Roman" w:hAnsi="Times New Roman" w:cs="Times New Roman"/>
                  <w:color w:val="0D0D0D" w:themeColor="text1" w:themeTint="F2"/>
                  <w:sz w:val="20"/>
                  <w:szCs w:val="20"/>
                </w:rPr>
                <w:t>Приказом</w:t>
              </w:r>
            </w:hyperlink>
            <w:r w:rsidR="00D21E1D" w:rsidRPr="00B754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21E1D" w:rsidRPr="00B754D1">
              <w:rPr>
                <w:rFonts w:ascii="Times New Roman" w:hAnsi="Times New Roman" w:cs="Times New Roman"/>
                <w:sz w:val="20"/>
                <w:szCs w:val="20"/>
              </w:rPr>
              <w:t>Минрегиона</w:t>
            </w:r>
            <w:proofErr w:type="spellEnd"/>
            <w:r w:rsidR="00D21E1D" w:rsidRPr="00B754D1">
              <w:rPr>
                <w:rFonts w:ascii="Times New Roman" w:hAnsi="Times New Roman" w:cs="Times New Roman"/>
                <w:sz w:val="20"/>
                <w:szCs w:val="20"/>
              </w:rPr>
              <w:t xml:space="preserve">  России от 1 сентября 2009 г. N 390 и вводится в действие с 1 января 2010 г.</w:t>
            </w:r>
          </w:p>
        </w:tc>
      </w:tr>
      <w:tr w:rsidR="003F4F80" w:rsidRPr="001B762B" w:rsidTr="0085533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1B762B" w:rsidRDefault="003F4F80" w:rsidP="000E18CF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Default="00EC7EBC" w:rsidP="00AC7E1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Лимит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финансирования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2224" w:rsidRPr="0053253D" w:rsidRDefault="00172224" w:rsidP="0018654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5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Сметный</w:t>
            </w:r>
            <w:r w:rsidR="00EE6E76">
              <w:rPr>
                <w:rFonts w:ascii="Times New Roman" w:hAnsi="Times New Roman" w:cs="Times New Roman"/>
                <w:sz w:val="24"/>
                <w:szCs w:val="24"/>
              </w:rPr>
              <w:t xml:space="preserve"> лимит </w:t>
            </w:r>
            <w:r w:rsidR="004706B2">
              <w:rPr>
                <w:rFonts w:ascii="Times New Roman" w:hAnsi="Times New Roman" w:cs="Times New Roman"/>
                <w:sz w:val="24"/>
                <w:szCs w:val="24"/>
              </w:rPr>
              <w:t xml:space="preserve">установить на основании выбора </w:t>
            </w:r>
            <w:r w:rsidR="004706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эскизного проекта и расчета стоимости.</w:t>
            </w:r>
          </w:p>
          <w:p w:rsidR="003F4F80" w:rsidRDefault="003F4F80" w:rsidP="0017222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F80" w:rsidRPr="001B762B" w:rsidTr="0085533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1B762B" w:rsidRDefault="003F4F80" w:rsidP="003F4F80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1B762B" w:rsidRDefault="003F4F80" w:rsidP="00AC7E1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Коэффициент плотности застройки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80" w:rsidRPr="001B762B" w:rsidRDefault="009B69F1" w:rsidP="002F6DE7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Определить проектом с</w:t>
            </w:r>
            <w:r w:rsidR="002F6DE7">
              <w:rPr>
                <w:rFonts w:ascii="Times New Roman" w:hAnsi="Times New Roman" w:cs="Times New Roman"/>
                <w:sz w:val="24"/>
                <w:szCs w:val="24"/>
              </w:rPr>
              <w:t xml:space="preserve"> учетом ограничений, заданных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ППТ.</w:t>
            </w:r>
          </w:p>
        </w:tc>
      </w:tr>
      <w:tr w:rsidR="003F4F80" w:rsidRPr="001B762B" w:rsidTr="0085533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1B762B" w:rsidRDefault="003F4F80" w:rsidP="004841C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841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9F1A93" w:rsidRDefault="003F4F80" w:rsidP="00AC7E1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Вид строительства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80" w:rsidRPr="001B762B" w:rsidRDefault="003F4F80" w:rsidP="0017074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Новое строительство.</w:t>
            </w:r>
          </w:p>
        </w:tc>
      </w:tr>
      <w:tr w:rsidR="003F4F80" w:rsidRPr="001B762B" w:rsidTr="00855332">
        <w:trPr>
          <w:trHeight w:val="39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1B762B" w:rsidRDefault="003F4F80" w:rsidP="004841C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841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1B762B" w:rsidRDefault="003F4F80" w:rsidP="00AC7E1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Стадийность проектирования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80" w:rsidRPr="00735853" w:rsidRDefault="003F4F80" w:rsidP="001914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B762B">
              <w:rPr>
                <w:rFonts w:ascii="Times New Roman" w:hAnsi="Times New Roman" w:cs="Times New Roman"/>
                <w:bCs/>
                <w:sz w:val="24"/>
                <w:szCs w:val="24"/>
              </w:rPr>
              <w:t>Предусмотреть следующ</w:t>
            </w:r>
            <w:r w:rsidR="002F6DE7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1B762B">
              <w:rPr>
                <w:rFonts w:ascii="Times New Roman" w:hAnsi="Times New Roman" w:cs="Times New Roman"/>
                <w:bCs/>
                <w:sz w:val="24"/>
                <w:szCs w:val="24"/>
              </w:rPr>
              <w:t>е стадии проектирования:</w:t>
            </w:r>
          </w:p>
          <w:p w:rsidR="00901FED" w:rsidRPr="00D34799" w:rsidRDefault="003F4F80" w:rsidP="00D34799">
            <w:pPr>
              <w:pStyle w:val="ad"/>
              <w:numPr>
                <w:ilvl w:val="0"/>
                <w:numId w:val="6"/>
              </w:numPr>
              <w:spacing w:after="120"/>
              <w:jc w:val="both"/>
              <w:rPr>
                <w:bCs/>
                <w:szCs w:val="24"/>
              </w:rPr>
            </w:pPr>
            <w:r>
              <w:rPr>
                <w:bCs/>
                <w:szCs w:val="24"/>
              </w:rPr>
              <w:t>Эскизный</w:t>
            </w:r>
            <w:r w:rsidRPr="001B762B">
              <w:rPr>
                <w:bCs/>
                <w:szCs w:val="24"/>
              </w:rPr>
              <w:t xml:space="preserve"> проект</w:t>
            </w:r>
          </w:p>
          <w:p w:rsidR="003F4F80" w:rsidRPr="001B762B" w:rsidRDefault="00E40044" w:rsidP="00C65DB4">
            <w:pPr>
              <w:pStyle w:val="ad"/>
              <w:spacing w:after="120"/>
              <w:ind w:firstLine="0"/>
              <w:jc w:val="both"/>
              <w:rPr>
                <w:bCs/>
                <w:szCs w:val="24"/>
              </w:rPr>
            </w:pPr>
            <w:r>
              <w:rPr>
                <w:bCs/>
                <w:szCs w:val="24"/>
              </w:rPr>
              <w:t>(в соответствии с требованиями п. 2.11 Задания на проектирование)</w:t>
            </w:r>
            <w:r w:rsidR="00484745">
              <w:rPr>
                <w:bCs/>
                <w:szCs w:val="24"/>
              </w:rPr>
              <w:t>.</w:t>
            </w:r>
          </w:p>
          <w:p w:rsidR="007526D5" w:rsidRPr="008C6317" w:rsidRDefault="003F4F80" w:rsidP="005101FA">
            <w:pPr>
              <w:pStyle w:val="ad"/>
              <w:numPr>
                <w:ilvl w:val="0"/>
                <w:numId w:val="6"/>
              </w:numPr>
              <w:spacing w:after="120"/>
              <w:jc w:val="both"/>
              <w:rPr>
                <w:bCs/>
                <w:szCs w:val="24"/>
              </w:rPr>
            </w:pPr>
            <w:r w:rsidRPr="001B762B">
              <w:rPr>
                <w:bCs/>
                <w:szCs w:val="24"/>
              </w:rPr>
              <w:t>П</w:t>
            </w:r>
            <w:r w:rsidR="004F439B">
              <w:rPr>
                <w:bCs/>
                <w:szCs w:val="24"/>
              </w:rPr>
              <w:t>роектн</w:t>
            </w:r>
            <w:r w:rsidR="00855F94">
              <w:rPr>
                <w:bCs/>
                <w:szCs w:val="24"/>
              </w:rPr>
              <w:t>о-сметн</w:t>
            </w:r>
            <w:r w:rsidR="004F439B">
              <w:rPr>
                <w:bCs/>
                <w:szCs w:val="24"/>
              </w:rPr>
              <w:t>ая документация</w:t>
            </w:r>
          </w:p>
        </w:tc>
      </w:tr>
      <w:tr w:rsidR="00236E88" w:rsidRPr="001B762B" w:rsidTr="00855332">
        <w:trPr>
          <w:trHeight w:val="39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36E88" w:rsidRPr="001B762B" w:rsidRDefault="004841C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36E88" w:rsidRPr="001B762B" w:rsidRDefault="001004E2" w:rsidP="00AC7E1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</w:t>
            </w:r>
            <w:r w:rsidR="00236E88">
              <w:rPr>
                <w:rFonts w:ascii="Times New Roman" w:hAnsi="Times New Roman" w:cs="Times New Roman"/>
                <w:sz w:val="24"/>
                <w:szCs w:val="24"/>
              </w:rPr>
              <w:t>тность проектирования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E88" w:rsidRPr="007526D5" w:rsidRDefault="00236E88" w:rsidP="00F5303C">
            <w:pPr>
              <w:pStyle w:val="ad"/>
              <w:ind w:left="34" w:firstLine="0"/>
              <w:jc w:val="both"/>
            </w:pPr>
            <w:r>
              <w:rPr>
                <w:bCs/>
                <w:szCs w:val="24"/>
              </w:rPr>
              <w:t>Предоставить не менее 3-х (трёх) вариантов эскизных</w:t>
            </w:r>
            <w:r w:rsidR="00EA592B">
              <w:rPr>
                <w:bCs/>
                <w:szCs w:val="24"/>
              </w:rPr>
              <w:t xml:space="preserve"> архитектурно-строительных и планировочных</w:t>
            </w:r>
            <w:r w:rsidR="006F65DF">
              <w:rPr>
                <w:bCs/>
                <w:szCs w:val="24"/>
              </w:rPr>
              <w:t xml:space="preserve"> решений</w:t>
            </w:r>
            <w:r w:rsidR="00D82E4F">
              <w:rPr>
                <w:bCs/>
                <w:szCs w:val="24"/>
              </w:rPr>
              <w:t>,</w:t>
            </w:r>
            <w:r w:rsidR="001F5051">
              <w:rPr>
                <w:bCs/>
                <w:szCs w:val="24"/>
              </w:rPr>
              <w:t xml:space="preserve"> из существующих на рынке</w:t>
            </w:r>
            <w:r w:rsidR="00F5303C">
              <w:rPr>
                <w:bCs/>
                <w:szCs w:val="24"/>
              </w:rPr>
              <w:t xml:space="preserve"> вариантов модульных конструкци</w:t>
            </w:r>
            <w:r w:rsidR="00AC6E80">
              <w:rPr>
                <w:bCs/>
                <w:szCs w:val="24"/>
              </w:rPr>
              <w:t>й</w:t>
            </w:r>
            <w:r w:rsidR="00F5303C">
              <w:rPr>
                <w:bCs/>
                <w:szCs w:val="24"/>
              </w:rPr>
              <w:t>,</w:t>
            </w:r>
            <w:r w:rsidR="00D82E4F">
              <w:rPr>
                <w:bCs/>
                <w:szCs w:val="24"/>
              </w:rPr>
              <w:t xml:space="preserve"> для утверждения в разработку </w:t>
            </w:r>
            <w:r w:rsidR="008F57E6">
              <w:rPr>
                <w:bCs/>
                <w:szCs w:val="24"/>
              </w:rPr>
              <w:t>проектно</w:t>
            </w:r>
            <w:r w:rsidR="00855F94">
              <w:rPr>
                <w:bCs/>
                <w:szCs w:val="24"/>
              </w:rPr>
              <w:t>-сметно</w:t>
            </w:r>
            <w:r w:rsidR="008F57E6">
              <w:rPr>
                <w:bCs/>
                <w:szCs w:val="24"/>
              </w:rPr>
              <w:t>й документации</w:t>
            </w:r>
            <w:r w:rsidR="00D82E4F">
              <w:rPr>
                <w:bCs/>
                <w:szCs w:val="24"/>
              </w:rPr>
              <w:t xml:space="preserve"> и </w:t>
            </w:r>
            <w:r w:rsidR="00C9421C">
              <w:rPr>
                <w:bCs/>
                <w:szCs w:val="24"/>
              </w:rPr>
              <w:t xml:space="preserve">выбора оптимальных </w:t>
            </w:r>
            <w:r w:rsidR="00D82E4F">
              <w:rPr>
                <w:bCs/>
                <w:szCs w:val="24"/>
              </w:rPr>
              <w:t>технико-экономических показателей</w:t>
            </w:r>
            <w:r w:rsidR="007D2538">
              <w:rPr>
                <w:bCs/>
                <w:szCs w:val="24"/>
              </w:rPr>
              <w:t>,</w:t>
            </w:r>
            <w:r w:rsidR="00D82E4F">
              <w:rPr>
                <w:bCs/>
                <w:szCs w:val="24"/>
              </w:rPr>
              <w:t xml:space="preserve"> с обоснованием</w:t>
            </w:r>
            <w:r w:rsidR="00DB7F28">
              <w:rPr>
                <w:bCs/>
                <w:szCs w:val="24"/>
              </w:rPr>
              <w:t xml:space="preserve"> их</w:t>
            </w:r>
            <w:r w:rsidR="00EA592B">
              <w:rPr>
                <w:bCs/>
                <w:szCs w:val="24"/>
              </w:rPr>
              <w:t xml:space="preserve"> сравнительных преимуществ и сравнительной</w:t>
            </w:r>
            <w:r w:rsidR="00D82E4F">
              <w:rPr>
                <w:bCs/>
                <w:szCs w:val="24"/>
              </w:rPr>
              <w:t xml:space="preserve"> стоимости</w:t>
            </w:r>
            <w:r w:rsidR="00FB3398">
              <w:rPr>
                <w:bCs/>
                <w:szCs w:val="24"/>
              </w:rPr>
              <w:t xml:space="preserve"> (в соответствии с п. 2.11)</w:t>
            </w:r>
          </w:p>
        </w:tc>
      </w:tr>
      <w:tr w:rsidR="000E18CF" w:rsidRPr="001B762B" w:rsidTr="00855332">
        <w:trPr>
          <w:trHeight w:val="39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8CF" w:rsidRPr="001B762B" w:rsidRDefault="004841C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18CF" w:rsidRPr="001B762B" w:rsidRDefault="000E18CF" w:rsidP="00AC7E1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проектирования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18CF" w:rsidRDefault="00F74D95" w:rsidP="00F74D95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 w:rsidR="000E18CF" w:rsidRPr="00F74D9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Эскиз </w:t>
            </w:r>
            <w:r w:rsidR="00430782" w:rsidRPr="00F74D9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архитектурно-</w:t>
            </w:r>
            <w:proofErr w:type="gramStart"/>
            <w:r w:rsidR="00430782" w:rsidRPr="00F74D9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строительных решений</w:t>
            </w:r>
            <w:proofErr w:type="gramEnd"/>
            <w:r w:rsidR="00430782" w:rsidRPr="00F74D9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236E88" w:rsidRPr="00F74D9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и планировочного решения территории </w:t>
            </w:r>
            <w:r w:rsidR="007D25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</w:t>
            </w:r>
            <w:r w:rsidR="000E18CF" w:rsidRPr="00F74D9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  <w:r w:rsidR="00CC0F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  <w:r w:rsidR="000E18CF" w:rsidRPr="00F74D9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календарных дней с момента заключения Договора;</w:t>
            </w:r>
          </w:p>
          <w:p w:rsidR="00FD1F79" w:rsidRDefault="00FD1F79" w:rsidP="00FD1F79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D1F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 Техническое задание на проектирование</w:t>
            </w:r>
            <w:r w:rsidR="00C1319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463A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="002D07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разделы проектно</w:t>
            </w:r>
            <w:r w:rsidR="00855F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-сметно</w:t>
            </w:r>
            <w:r w:rsidR="002D07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й документации</w:t>
            </w:r>
            <w:r w:rsidRPr="00FD1F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эскиз генерального плана - </w:t>
            </w:r>
            <w:r w:rsidR="00CC0F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</w:t>
            </w:r>
            <w:r w:rsidRPr="00FD1F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календар</w:t>
            </w:r>
            <w:r w:rsidR="00C957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ных дней с момента</w:t>
            </w:r>
            <w:r w:rsidRPr="00FD1F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заключения Договора;</w:t>
            </w:r>
          </w:p>
          <w:p w:rsidR="000A672E" w:rsidRDefault="00FD1F79" w:rsidP="000A672E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A67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  <w:r w:rsidR="000A672E" w:rsidRPr="000A67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Эскиз сводного плана инженерных сетей, п</w:t>
            </w:r>
            <w:r w:rsidR="008741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роект комплекса</w:t>
            </w:r>
            <w:r w:rsidR="000A672E" w:rsidRPr="000A67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зданий в рамках </w:t>
            </w:r>
            <w:proofErr w:type="gramStart"/>
            <w:r w:rsidR="000A672E" w:rsidRPr="000A67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ПОС</w:t>
            </w:r>
            <w:proofErr w:type="gramEnd"/>
            <w:r w:rsidR="000A672E" w:rsidRPr="000A67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укрупнённый сметный расчёт строительства </w:t>
            </w:r>
            <w:r w:rsidR="00FF6B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3</w:t>
            </w:r>
            <w:r w:rsidR="00CC0F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  <w:r w:rsidR="000A672E" w:rsidRPr="000A67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календарных дне</w:t>
            </w:r>
            <w:r w:rsidR="00C957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й с момента</w:t>
            </w:r>
            <w:r w:rsidR="000A672E" w:rsidRPr="000A67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заключения Договора;</w:t>
            </w:r>
          </w:p>
          <w:p w:rsidR="007526D5" w:rsidRPr="007D75FF" w:rsidRDefault="002D07DE" w:rsidP="00A650EC">
            <w:pPr>
              <w:jc w:val="both"/>
              <w:rPr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Разработка остальных разделов проектно</w:t>
            </w:r>
            <w:r w:rsidR="00855F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-сметно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й документации</w:t>
            </w:r>
            <w:r w:rsidR="00E3269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7D253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</w:t>
            </w:r>
            <w:r w:rsidR="006C337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  <w:r w:rsidR="00CC0F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  <w:r w:rsidR="00E32698" w:rsidRPr="000A67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календарных дне</w:t>
            </w:r>
            <w:r w:rsidR="00C957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й с момента</w:t>
            </w:r>
            <w:r w:rsidR="00E32698" w:rsidRPr="000A67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заключения Договора</w:t>
            </w:r>
            <w:r w:rsidR="00C942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(при условии согласования с Заказчиком необходимости разработки стадии проектирования).</w:t>
            </w:r>
          </w:p>
        </w:tc>
      </w:tr>
      <w:tr w:rsidR="003F4F80" w:rsidRPr="001B762B" w:rsidTr="0085533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1B762B" w:rsidRDefault="003F4F80" w:rsidP="004841C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841CE" w:rsidRPr="001B76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41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1B762B" w:rsidRDefault="003F4F80" w:rsidP="00AC7E1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Категория сложности проекта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F80" w:rsidRPr="001B762B" w:rsidRDefault="003F4F80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Согласно  статье 48.1 «Градостроительн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 xml:space="preserve"> кодекс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Федерации» - не относится к особо опасным, технически сложным и уникальным объектам.</w:t>
            </w:r>
          </w:p>
          <w:p w:rsidR="003F4F80" w:rsidRPr="001B762B" w:rsidRDefault="003F4F80" w:rsidP="00B13929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Вышеуказанная категория сложности проекта должна быть рассмотрена Генеральным проектировщиком на соответствие требованиям Российского законодательства и нормативных требований и в случае необходимости откорректирована по согласованию с </w:t>
            </w:r>
            <w:r w:rsidRPr="001B762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Заказчиком.</w:t>
            </w:r>
          </w:p>
        </w:tc>
      </w:tr>
      <w:tr w:rsidR="003F4F80" w:rsidRPr="001B762B" w:rsidTr="0085533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1B762B" w:rsidRDefault="003F4F80" w:rsidP="004841C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  <w:r w:rsidR="004841CE" w:rsidRPr="001B76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41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1B762B" w:rsidRDefault="003F4F80" w:rsidP="00AC7E1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Основные требования к составу, содержанию и форме представления материалов проектной документации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F80" w:rsidRPr="00F227C3" w:rsidRDefault="003F4F80" w:rsidP="0019143E">
            <w:pPr>
              <w:spacing w:before="24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Вся проектная документац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ия, </w:t>
            </w:r>
            <w:r w:rsidR="002B600D">
              <w:rPr>
                <w:rFonts w:ascii="Times New Roman" w:hAnsi="Times New Roman" w:cs="Times New Roman"/>
                <w:sz w:val="24"/>
                <w:szCs w:val="24"/>
              </w:rPr>
              <w:t>включая документацию</w:t>
            </w:r>
            <w:r w:rsidR="004B582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B600D">
              <w:rPr>
                <w:rFonts w:ascii="Times New Roman" w:hAnsi="Times New Roman" w:cs="Times New Roman"/>
                <w:sz w:val="24"/>
                <w:szCs w:val="24"/>
              </w:rPr>
              <w:t xml:space="preserve"> направляемую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экспертизу,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разрабатывается и предоставляется в соответствии с </w:t>
            </w:r>
            <w:r w:rsidR="00C9421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остановлением </w:t>
            </w:r>
            <w:r w:rsidR="00C9421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равительст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 РФ №87 от 16.02.2008 г., СП.118.13330.2012 «Свод правил. Общественные здания и сооружения», пунктом 12 ст.48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Градостроительн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кодекс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</w:t>
            </w:r>
            <w:r w:rsidR="00FD1BEE">
              <w:rPr>
                <w:rFonts w:ascii="Times New Roman" w:hAnsi="Times New Roman" w:cs="Times New Roman"/>
                <w:sz w:val="24"/>
                <w:szCs w:val="24"/>
              </w:rPr>
              <w:t xml:space="preserve"> Федерации и </w:t>
            </w:r>
            <w:r w:rsidR="00FD1BEE" w:rsidRPr="00F227C3">
              <w:rPr>
                <w:rFonts w:ascii="Times New Roman" w:hAnsi="Times New Roman" w:cs="Times New Roman"/>
                <w:sz w:val="24"/>
                <w:szCs w:val="24"/>
              </w:rPr>
              <w:t>другими нормативами, действующими на территории Российской Федерации</w:t>
            </w:r>
            <w:r w:rsidR="00FD1BEE">
              <w:rPr>
                <w:rFonts w:ascii="Times New Roman" w:hAnsi="Times New Roman" w:cs="Times New Roman"/>
                <w:sz w:val="24"/>
                <w:szCs w:val="24"/>
              </w:rPr>
              <w:t>, применяемыми к данному типу объектов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4F80" w:rsidRPr="00F227C3" w:rsidRDefault="003F4F80" w:rsidP="0019143E">
            <w:pPr>
              <w:spacing w:before="24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Проектирование вести с учетом последующей сертификации здания по системе </w:t>
            </w:r>
            <w:r w:rsidRPr="00F227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LEED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, уровень не ниже «Серебро»</w:t>
            </w:r>
            <w:r w:rsidR="00F924B0">
              <w:rPr>
                <w:rFonts w:ascii="Times New Roman" w:hAnsi="Times New Roman" w:cs="Times New Roman"/>
                <w:sz w:val="24"/>
                <w:szCs w:val="24"/>
              </w:rPr>
              <w:t xml:space="preserve"> (по согласованию с Заказчиком)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4F80" w:rsidRPr="00F227C3" w:rsidRDefault="003F4F80" w:rsidP="0019143E">
            <w:pPr>
              <w:pStyle w:val="ConsPlusCell"/>
              <w:spacing w:before="240" w:after="200" w:line="276" w:lineRule="auto"/>
              <w:ind w:right="-1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227C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Схему организации дорожного движения согласовать с Заказчиком </w:t>
            </w:r>
            <w:r w:rsidR="009025D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(либо его представителем) </w:t>
            </w:r>
            <w:r w:rsidRPr="00F227C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 Фондом развития Центра разработки и коммерциализации новых технологий и уполномоченными государственными органами в установленном порядке.</w:t>
            </w:r>
          </w:p>
          <w:p w:rsidR="003F4F80" w:rsidRPr="00F227C3" w:rsidRDefault="003F4F80" w:rsidP="001914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Применять комплексные методы проектирования и пассивные стратегии, чтобы минимизировать сложность систем.</w:t>
            </w:r>
          </w:p>
          <w:p w:rsidR="003F4F80" w:rsidRPr="00F227C3" w:rsidRDefault="003F4F80" w:rsidP="001914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80" w:rsidRPr="00F227C3" w:rsidRDefault="003F4F80" w:rsidP="001914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В случае необходимости Генеральный проектировщик должен разработать и в установленном порядке согласовать Специальные технические условия (СТУ), в том числе, согласовать СТУ по пожарной безопасности в органах МЧС.</w:t>
            </w:r>
          </w:p>
          <w:p w:rsidR="003F4F80" w:rsidRPr="00F227C3" w:rsidRDefault="003F4F80" w:rsidP="001914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Генеральный проектировщик передает Заказчику результаты проектных работ в следующем формате и количестве:</w:t>
            </w:r>
          </w:p>
          <w:p w:rsidR="003F4F80" w:rsidRPr="00F227C3" w:rsidRDefault="003F4F80" w:rsidP="001914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- 4 (четыре) комплекта Документации, включая полноразмерные чертежи, пояснительные записки, калькуляции, спецификации.</w:t>
            </w:r>
          </w:p>
          <w:p w:rsidR="003F4F80" w:rsidRPr="00F227C3" w:rsidRDefault="003F4F80" w:rsidP="001914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- 2 (две) дополнительные копии чертежей /уменьшенных в ф</w:t>
            </w:r>
            <w:r w:rsidR="00B1134B">
              <w:rPr>
                <w:rFonts w:ascii="Times New Roman" w:hAnsi="Times New Roman" w:cs="Times New Roman"/>
                <w:sz w:val="24"/>
                <w:szCs w:val="24"/>
              </w:rPr>
              <w:t>ормат А3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4F80" w:rsidRPr="00F227C3" w:rsidRDefault="003F4F80" w:rsidP="001914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Цифровые копии и правила для электронных файлов чертежей:</w:t>
            </w:r>
          </w:p>
          <w:p w:rsidR="003F4F80" w:rsidRPr="00F227C3" w:rsidRDefault="003F4F80" w:rsidP="001914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80" w:rsidRPr="00F227C3" w:rsidRDefault="003F4F80" w:rsidP="001914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Все чертежи должны быть в формате </w:t>
            </w: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AutoCAD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2011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офисы класса В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. Чертежи должны быть аккуратными, правильными, согласующимися с другими чертежами, строительными и инженерными спецификациями и иметь унифицированный вид. Избегать повторения одной и той же информации на разных чертежах.</w:t>
            </w:r>
          </w:p>
          <w:p w:rsidR="003F4F80" w:rsidRPr="00F227C3" w:rsidRDefault="003F4F80" w:rsidP="001914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80" w:rsidRPr="00F227C3" w:rsidRDefault="003F4F80" w:rsidP="001914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Элементы файла выполняются только в двухмерном (плоском) формате.</w:t>
            </w:r>
          </w:p>
          <w:p w:rsidR="003F4F80" w:rsidRPr="00F227C3" w:rsidRDefault="003F4F80" w:rsidP="001914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80" w:rsidRPr="001B762B" w:rsidRDefault="003F4F80" w:rsidP="001914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Проектную документацию оформить в соответствии с требованиями ГОСТ </w:t>
            </w:r>
            <w:proofErr w:type="gram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21.1001-2009 и другими нормативами, действующими на территории Российской Федерации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F4F80" w:rsidRPr="001B762B" w:rsidTr="00855332">
        <w:trPr>
          <w:trHeight w:val="34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1B762B" w:rsidRDefault="003F4F80" w:rsidP="004841C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  <w:r w:rsidR="004841CE" w:rsidRPr="001B76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41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1B762B" w:rsidRDefault="003F4F80" w:rsidP="00AC7E1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Общие сведения об участке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80" w:rsidRPr="00DA06C0" w:rsidRDefault="003F4F80" w:rsidP="0019143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Площадь участка – принять согласно Градостроите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льному плану земельного участка</w:t>
            </w:r>
            <w:r w:rsidRPr="00DA06C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ГПЗУ</w:t>
            </w:r>
            <w:r w:rsidRPr="00DA06C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4F80" w:rsidRDefault="003F4F80" w:rsidP="00AD12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Земельный участок с кадастровым номером </w:t>
            </w:r>
            <w:r w:rsidRPr="003853C8">
              <w:rPr>
                <w:rFonts w:ascii="Times New Roman" w:hAnsi="Times New Roman"/>
                <w:sz w:val="24"/>
                <w:szCs w:val="24"/>
              </w:rPr>
              <w:t>77:15:0020321:9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F4F80" w:rsidRPr="00DA06C0" w:rsidRDefault="003F4F80" w:rsidP="0019143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Площадь земельного участка - 3,0959 га</w:t>
            </w:r>
          </w:p>
          <w:p w:rsidR="003F4F80" w:rsidRDefault="003F4F80" w:rsidP="0019143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Участок для строительства объекта расположен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адресу: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 Москва, Инновационный центр «Сколково».</w:t>
            </w:r>
          </w:p>
          <w:p w:rsidR="00907885" w:rsidRPr="008F01E2" w:rsidRDefault="00907885" w:rsidP="0019143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Строительный адрес: </w:t>
            </w:r>
            <w:r w:rsidR="008D27F4">
              <w:rPr>
                <w:rFonts w:ascii="Times New Roman" w:hAnsi="Times New Roman" w:cs="Times New Roman"/>
                <w:sz w:val="24"/>
                <w:szCs w:val="24"/>
              </w:rPr>
              <w:t xml:space="preserve">г. Москва, Инновационный центр «Сколково», 1-й строительный проезд, </w:t>
            </w:r>
            <w:r w:rsidR="008D27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="008D27F4" w:rsidRPr="008F01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27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D27F4" w:rsidRPr="008F01E2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8D27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D27F4" w:rsidRPr="008F01E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8D27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D27F4" w:rsidRPr="00C6640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8D27F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D27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="008D27F4" w:rsidRPr="009969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27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D27F4" w:rsidRPr="009969D9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8D27F4">
              <w:rPr>
                <w:rFonts w:ascii="Times New Roman" w:hAnsi="Times New Roman" w:cs="Times New Roman"/>
                <w:sz w:val="24"/>
                <w:szCs w:val="24"/>
              </w:rPr>
              <w:t>.27.</w:t>
            </w:r>
            <w:r w:rsidR="008D27F4" w:rsidRPr="009969D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8D27F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D27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="008D27F4" w:rsidRPr="009969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27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D27F4" w:rsidRPr="009969D9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8D27F4">
              <w:rPr>
                <w:rFonts w:ascii="Times New Roman" w:hAnsi="Times New Roman" w:cs="Times New Roman"/>
                <w:sz w:val="24"/>
                <w:szCs w:val="24"/>
              </w:rPr>
              <w:t>.28.</w:t>
            </w:r>
            <w:r w:rsidR="008D27F4" w:rsidRPr="009969D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8D27F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D27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="008D27F4" w:rsidRPr="009969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27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D27F4" w:rsidRPr="009969D9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8D27F4">
              <w:rPr>
                <w:rFonts w:ascii="Times New Roman" w:hAnsi="Times New Roman" w:cs="Times New Roman"/>
                <w:sz w:val="24"/>
                <w:szCs w:val="24"/>
              </w:rPr>
              <w:t>.29.</w:t>
            </w:r>
            <w:r w:rsidR="008D27F4" w:rsidRPr="009969D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8D27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4F80" w:rsidRDefault="003F4F80" w:rsidP="0019143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Участок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занимает территорию, ограниченную Минским шоссе на севере и западе, деревнями </w:t>
            </w: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Марфино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и Сколково на востоке, и деревней </w:t>
            </w: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Баковка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юге и юго-востоке.</w:t>
            </w:r>
          </w:p>
          <w:p w:rsidR="003F4F80" w:rsidRPr="00F227C3" w:rsidRDefault="003F4F80" w:rsidP="0019143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Описание площадки строительства приведено в  Техническом заключении об </w:t>
            </w:r>
            <w:r w:rsidRPr="00F227C3">
              <w:rPr>
                <w:rFonts w:ascii="Times New Roman" w:hAnsi="Times New Roman" w:cs="Times New Roman"/>
                <w:b/>
                <w:sz w:val="24"/>
                <w:szCs w:val="24"/>
              </w:rPr>
              <w:t>инженерно-геологических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 участка строительства проектируемого территориально обособленного комплекса для развития исследований и разработок и коммерциализации их результатов (Сколково) для разработки градостроительной концепции. Изыскания проводились ГУП «</w:t>
            </w: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Мосгоргеотрест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», Заказ №1002-10 от 15.10.2010 года.</w:t>
            </w:r>
            <w:r w:rsidRPr="00F227C3" w:rsidDel="00C40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4F80" w:rsidRPr="00F227C3" w:rsidRDefault="003F4F80" w:rsidP="0019143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В Техническом заключении указано, что территорию площадки предварительно следует считать потенциально подтопляемой. Предполагается, что оценка потенциальной </w:t>
            </w: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подтопляемости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будет выполнена для всей территории объекта в целом. Необходимо выполнить оценку </w:t>
            </w:r>
            <w:proofErr w:type="gram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потенциальной</w:t>
            </w:r>
            <w:proofErr w:type="gram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подтопляемости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для объекта.</w:t>
            </w:r>
          </w:p>
          <w:p w:rsidR="003F4F80" w:rsidRPr="00F227C3" w:rsidRDefault="003F4F80" w:rsidP="0019143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Строительная площадка относится к строительно-климатической зоне </w:t>
            </w:r>
            <w:r w:rsidRPr="00F227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227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с умеренно-континентальным климатом.</w:t>
            </w:r>
          </w:p>
          <w:p w:rsidR="003F4F80" w:rsidRPr="00F227C3" w:rsidRDefault="003F4F80" w:rsidP="0019143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Указанные в Техническом заключении факторы, такие как влияние суммарного </w:t>
            </w: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водоотбора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из эксплуатируемых водоносных горизонтов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(на площадку строительства)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, и возможное присутствие подверженных суффози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нным процессам грунтов должны быть уточнены по получении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езультатов инженерных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изысканий, с учётом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с СП  42.13330.2011.</w:t>
            </w:r>
            <w:proofErr w:type="gramEnd"/>
          </w:p>
          <w:p w:rsidR="003F4F80" w:rsidRPr="00F227C3" w:rsidRDefault="003F4F80" w:rsidP="009F1A9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Природно-климатические условия строительства:</w:t>
            </w:r>
          </w:p>
          <w:p w:rsidR="003F4F80" w:rsidRPr="00F227C3" w:rsidRDefault="003F4F80" w:rsidP="009F1A9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- Климатический район строительства II</w:t>
            </w:r>
            <w:proofErr w:type="gram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F4F80" w:rsidRPr="00F227C3" w:rsidRDefault="003F4F80" w:rsidP="009F1A9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- Снеговой район III;</w:t>
            </w:r>
          </w:p>
          <w:p w:rsidR="003F4F80" w:rsidRPr="00F227C3" w:rsidRDefault="003F4F80" w:rsidP="009F1A9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- Ветровой район I.</w:t>
            </w:r>
          </w:p>
          <w:p w:rsidR="003F4F80" w:rsidRPr="001B762B" w:rsidRDefault="003F4F80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Вышеприведенные сведения об участке строительства уточнить при проведении инженерных изысканий.</w:t>
            </w:r>
          </w:p>
        </w:tc>
      </w:tr>
      <w:tr w:rsidR="003F4F80" w:rsidRPr="001B762B" w:rsidTr="00855332">
        <w:trPr>
          <w:trHeight w:val="34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1B762B" w:rsidRDefault="003F4F80" w:rsidP="004841C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  <w:r w:rsidR="004841C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1B762B" w:rsidRDefault="003F4F80" w:rsidP="00AC7E1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Исходно-разрешительная документация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80" w:rsidRPr="00F227C3" w:rsidRDefault="003F4F80" w:rsidP="00735853">
            <w:pPr>
              <w:spacing w:before="24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Проект планировки территории Инновационного центра «Сколково».</w:t>
            </w:r>
          </w:p>
          <w:p w:rsidR="003F4F80" w:rsidRPr="00F227C3" w:rsidRDefault="003F4F80" w:rsidP="00AD1231">
            <w:pPr>
              <w:spacing w:before="24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Градостроительный план земельного участка (Чертеж градостроител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ьного плана земельного участка).</w:t>
            </w:r>
          </w:p>
          <w:p w:rsidR="003F4F80" w:rsidRPr="00F227C3" w:rsidRDefault="003F4F80" w:rsidP="00AD1231">
            <w:pPr>
              <w:spacing w:before="24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Предварительные технические условия подключения объекта капитального строительства к общегородским системам инженерно-технического обеспечения на территории инновационного центра «Сколково»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4F80" w:rsidRPr="00F227C3" w:rsidRDefault="003F4F80" w:rsidP="00AD1231">
            <w:pPr>
              <w:spacing w:before="24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"Зеленый кодекс инновационного центра "Сколково" (Носит рекомендательный характер)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4F80" w:rsidRPr="00F227C3" w:rsidRDefault="003F4F80" w:rsidP="00B16E62">
            <w:pPr>
              <w:tabs>
                <w:tab w:val="left" w:pos="175"/>
              </w:tabs>
              <w:spacing w:before="24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Системный проект по комплексной безопасности ИЦ «Сколково» в части Технических условий и технических требований на проектирование объектов ИЦ Сколково в части обеспечения их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4F80" w:rsidRPr="00F227C3" w:rsidRDefault="003F4F80" w:rsidP="0073585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Техническое заключение об инженерно-геологических условиях участка строительства проектируемого территориально обособленного комплекса для развития исследований и разработок и коммерциализации их результатов (Сколково) для разработки градостроительной концепции. (ГУП «</w:t>
            </w: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Мосгоргеотрест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», Заказ №1002-10 от 15.10.2010 года).</w:t>
            </w:r>
          </w:p>
        </w:tc>
      </w:tr>
    </w:tbl>
    <w:p w:rsidR="00742C01" w:rsidRPr="001B762B" w:rsidRDefault="00742C01">
      <w:pPr>
        <w:rPr>
          <w:rFonts w:ascii="Times New Roman" w:hAnsi="Times New Roman" w:cs="Times New Roman"/>
          <w:sz w:val="24"/>
          <w:szCs w:val="24"/>
        </w:rPr>
      </w:pPr>
    </w:p>
    <w:p w:rsidR="00EE7346" w:rsidRPr="001B762B" w:rsidRDefault="00EE7346" w:rsidP="00EB7705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1B762B">
        <w:rPr>
          <w:rFonts w:ascii="Times New Roman" w:hAnsi="Times New Roman" w:cs="Times New Roman"/>
          <w:b/>
          <w:sz w:val="24"/>
          <w:szCs w:val="24"/>
        </w:rPr>
        <w:t>2. Основные требования к проектным решениям</w:t>
      </w:r>
    </w:p>
    <w:tbl>
      <w:tblPr>
        <w:tblW w:w="921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09"/>
        <w:gridCol w:w="2552"/>
        <w:gridCol w:w="5953"/>
      </w:tblGrid>
      <w:tr w:rsidR="00EE7346" w:rsidRPr="001B762B" w:rsidTr="0019143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1B762B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1B762B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основных требований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1B762B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требований</w:t>
            </w:r>
          </w:p>
        </w:tc>
      </w:tr>
      <w:tr w:rsidR="00EE7346" w:rsidRPr="001B762B" w:rsidTr="0019143E">
        <w:trPr>
          <w:trHeight w:val="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1B762B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1B762B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1B762B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6134EF" w:rsidRPr="00104433" w:rsidTr="0019143E">
        <w:trPr>
          <w:trHeight w:val="40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1B762B" w:rsidRDefault="006134EF" w:rsidP="006134EF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1B762B" w:rsidRDefault="004364EA" w:rsidP="004364EA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6134EF" w:rsidRPr="001B762B">
              <w:rPr>
                <w:rFonts w:ascii="Times New Roman" w:hAnsi="Times New Roman" w:cs="Times New Roman"/>
                <w:sz w:val="24"/>
                <w:szCs w:val="24"/>
              </w:rPr>
              <w:t xml:space="preserve">ребования к архитектурным, конструктивным и объёмно-планировочным </w:t>
            </w:r>
            <w:r w:rsidR="006134EF" w:rsidRPr="001B76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решениям.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75E3" w:rsidRPr="003A75E3" w:rsidRDefault="003A75E3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5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проектировании учесть требования Свода правил «Общественные здания и сооружения» СП 118.13330.2012 и других нормативных актов, действующих на территории РФ.</w:t>
            </w:r>
          </w:p>
          <w:p w:rsidR="00E954F3" w:rsidRDefault="002E7D9A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Объект представляет собой комплекс </w:t>
            </w:r>
            <w:r w:rsidR="00E954F3">
              <w:rPr>
                <w:rFonts w:ascii="Times New Roman" w:hAnsi="Times New Roman" w:cs="Times New Roman"/>
                <w:sz w:val="24"/>
                <w:szCs w:val="24"/>
              </w:rPr>
              <w:t>четырех</w:t>
            </w:r>
            <w:r w:rsidR="00F15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954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отдельностоящих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954F3">
              <w:rPr>
                <w:rFonts w:ascii="Times New Roman" w:hAnsi="Times New Roman" w:cs="Times New Roman"/>
                <w:sz w:val="24"/>
                <w:szCs w:val="24"/>
              </w:rPr>
              <w:t>блоков</w:t>
            </w:r>
            <w:r w:rsidR="00BA08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15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30782" w:rsidRPr="00612B19" w:rsidRDefault="00612B19" w:rsidP="00F56D19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блок состоит из двух</w:t>
            </w:r>
            <w:r w:rsidR="008038E1">
              <w:rPr>
                <w:rFonts w:ascii="Times New Roman" w:hAnsi="Times New Roman" w:cs="Times New Roman"/>
                <w:sz w:val="24"/>
                <w:szCs w:val="24"/>
              </w:rPr>
              <w:t>-трёх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отдельн</w:t>
            </w:r>
            <w:r w:rsidR="008038E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44A4E" w:rsidRPr="006D4E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38E1">
              <w:rPr>
                <w:rFonts w:ascii="Times New Roman" w:hAnsi="Times New Roman" w:cs="Times New Roman"/>
                <w:sz w:val="24"/>
                <w:szCs w:val="24"/>
              </w:rPr>
              <w:t>стоящих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зданий. </w:t>
            </w:r>
            <w:r w:rsidR="008038E1">
              <w:rPr>
                <w:rFonts w:ascii="Times New Roman" w:hAnsi="Times New Roman" w:cs="Times New Roman"/>
                <w:sz w:val="24"/>
                <w:szCs w:val="24"/>
              </w:rPr>
              <w:t>Предусмотреть соединение</w:t>
            </w:r>
            <w:r w:rsidR="00F1530E">
              <w:rPr>
                <w:rFonts w:ascii="Times New Roman" w:hAnsi="Times New Roman" w:cs="Times New Roman"/>
                <w:sz w:val="24"/>
                <w:szCs w:val="24"/>
              </w:rPr>
              <w:t xml:space="preserve"> зданий </w:t>
            </w:r>
            <w:r w:rsidR="00444A4E">
              <w:rPr>
                <w:rFonts w:ascii="Times New Roman" w:hAnsi="Times New Roman" w:cs="Times New Roman"/>
                <w:sz w:val="24"/>
                <w:szCs w:val="24"/>
              </w:rPr>
              <w:t xml:space="preserve">между </w:t>
            </w:r>
            <w:r w:rsidR="00F1530E">
              <w:rPr>
                <w:rFonts w:ascii="Times New Roman" w:hAnsi="Times New Roman" w:cs="Times New Roman"/>
                <w:sz w:val="24"/>
                <w:szCs w:val="24"/>
              </w:rPr>
              <w:t xml:space="preserve">собой </w:t>
            </w:r>
            <w:r w:rsidR="00C80517">
              <w:rPr>
                <w:rFonts w:ascii="Times New Roman" w:hAnsi="Times New Roman" w:cs="Times New Roman"/>
                <w:sz w:val="24"/>
                <w:szCs w:val="24"/>
              </w:rPr>
              <w:t>переходом-</w:t>
            </w:r>
            <w:r w:rsidR="00F1530E">
              <w:rPr>
                <w:rFonts w:ascii="Times New Roman" w:hAnsi="Times New Roman" w:cs="Times New Roman"/>
                <w:sz w:val="24"/>
                <w:szCs w:val="24"/>
              </w:rPr>
              <w:t>галереей</w:t>
            </w:r>
            <w:r w:rsidR="00444A4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1530E">
              <w:rPr>
                <w:rFonts w:ascii="Times New Roman" w:hAnsi="Times New Roman" w:cs="Times New Roman"/>
                <w:sz w:val="24"/>
                <w:szCs w:val="24"/>
              </w:rPr>
              <w:t xml:space="preserve"> проходящей на уровне второго этажа.</w:t>
            </w:r>
            <w:r w:rsidR="00761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2A16">
              <w:rPr>
                <w:rFonts w:ascii="Times New Roman" w:hAnsi="Times New Roman" w:cs="Times New Roman"/>
                <w:sz w:val="24"/>
                <w:szCs w:val="24"/>
              </w:rPr>
              <w:t>Технологию строительства определить проектом.</w:t>
            </w:r>
          </w:p>
        </w:tc>
      </w:tr>
      <w:tr w:rsidR="006134EF" w:rsidRPr="001B762B" w:rsidTr="0019143E">
        <w:trPr>
          <w:trHeight w:val="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1B762B" w:rsidRDefault="006134EF" w:rsidP="0045304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1B762B" w:rsidRDefault="006134EF" w:rsidP="00EB652C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Требования к инженерному и технологическому оборудованию</w:t>
            </w:r>
            <w:r w:rsidR="00EB652C" w:rsidRPr="001B762B">
              <w:rPr>
                <w:rFonts w:ascii="Times New Roman" w:hAnsi="Times New Roman" w:cs="Times New Roman"/>
                <w:sz w:val="24"/>
                <w:szCs w:val="24"/>
              </w:rPr>
              <w:t>, максимальные удельные показатели потребления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41FB" w:rsidRPr="00F227C3" w:rsidRDefault="00B741FB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Определить проектом в соответствии с действующими нормативами с учетом требований Технического задания на проектирование и (Предварительных) Технических условий подключения к общегородским системам инженерно-технического обеспечения.</w:t>
            </w:r>
          </w:p>
          <w:p w:rsidR="00B741FB" w:rsidRPr="00F227C3" w:rsidRDefault="00B741FB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gramStart"/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объеме работ, выполняемом согласно настоящему Заданию на проектирование на объекте должны быть запроектированы</w:t>
            </w:r>
            <w:proofErr w:type="gramEnd"/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следующие инженерные системы:</w:t>
            </w:r>
          </w:p>
          <w:p w:rsidR="00B741FB" w:rsidRPr="00F227C3" w:rsidRDefault="00B741FB" w:rsidP="0019143E">
            <w:pPr>
              <w:spacing w:after="0"/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Внутренние системы:</w:t>
            </w:r>
          </w:p>
          <w:p w:rsidR="00B741FB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Водоснабжение и водоотведение</w:t>
            </w:r>
            <w:r w:rsidR="005469BB">
              <w:rPr>
                <w:rFonts w:ascii="Times New Roman" w:hAnsi="Times New Roman" w:cs="Times New Roman"/>
                <w:sz w:val="24"/>
                <w:szCs w:val="24"/>
              </w:rPr>
              <w:t xml:space="preserve"> (ХВС, ГВС, пожарный водопровод)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469BB" w:rsidRPr="00F227C3" w:rsidRDefault="005469B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Водоотведение и канализация (хозяйственно-бытовая, производственная, ливневая)</w:t>
            </w:r>
          </w:p>
          <w:p w:rsidR="00B741FB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Пожаротушение;</w:t>
            </w:r>
          </w:p>
          <w:p w:rsidR="005469BB" w:rsidRPr="00F227C3" w:rsidRDefault="005469B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 автоматического пожаротушения (в архивных и серверных помещениях);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Отопление;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Общеобменная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вентиляция и кондиционирование;</w:t>
            </w:r>
          </w:p>
          <w:p w:rsidR="00B741FB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Технологическая вентиляция;</w:t>
            </w:r>
          </w:p>
          <w:p w:rsidR="005469BB" w:rsidRPr="00F227C3" w:rsidRDefault="008F3372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Противодымная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вентиляция </w:t>
            </w:r>
            <w:r w:rsidR="005469BB">
              <w:rPr>
                <w:rFonts w:ascii="Times New Roman" w:hAnsi="Times New Roman" w:cs="Times New Roman"/>
                <w:sz w:val="24"/>
                <w:szCs w:val="24"/>
              </w:rPr>
              <w:t>(необходимость определить проектом);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Теплоснабжение, включая ИТП;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Электроснабжение и силовое оборудование;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Защитное </w:t>
            </w:r>
            <w:r w:rsidR="005469BB">
              <w:rPr>
                <w:rFonts w:ascii="Times New Roman" w:hAnsi="Times New Roman" w:cs="Times New Roman"/>
                <w:sz w:val="24"/>
                <w:szCs w:val="24"/>
              </w:rPr>
              <w:t xml:space="preserve">и технологическое 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заземление;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Молниезащита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Внутреннее электроосвещение;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Освещение территории;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Беспроводной</w:t>
            </w:r>
            <w:proofErr w:type="gram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высокоскоростной интернет;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Структурированная кабельная сеть, включая </w:t>
            </w:r>
            <w:r w:rsidR="005469BB">
              <w:rPr>
                <w:rFonts w:ascii="Times New Roman" w:hAnsi="Times New Roman" w:cs="Times New Roman"/>
                <w:sz w:val="24"/>
                <w:szCs w:val="24"/>
              </w:rPr>
              <w:t xml:space="preserve">серверы, 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стойк</w:t>
            </w:r>
            <w:r w:rsidR="005469B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патч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-панели;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Автоматизация инженерного оборудования;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Автоматизация инженерного оборудования при пожаре;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Охранная и пожарная сигнализация с системой информирования в ближайшую пожарную часть;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Система оповещения о пожаре и управления эвакуацией;</w:t>
            </w:r>
          </w:p>
          <w:p w:rsidR="00B741FB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Система диспетчеризации здания;</w:t>
            </w:r>
          </w:p>
          <w:p w:rsidR="003854E0" w:rsidRPr="00F227C3" w:rsidRDefault="003854E0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4E0"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онаблюдение, контроль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доступа, охранная сигнализация</w:t>
            </w:r>
            <w:r w:rsidRPr="00F655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первого этажа зданий.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Акустические мероприятия;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Технологическое озвучивание;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Технологическое освещение;</w:t>
            </w:r>
          </w:p>
          <w:p w:rsidR="00B741FB" w:rsidRPr="00F227C3" w:rsidRDefault="00B741FB" w:rsidP="0019143E">
            <w:pPr>
              <w:tabs>
                <w:tab w:val="left" w:pos="317"/>
              </w:tabs>
              <w:spacing w:after="0" w:line="240" w:lineRule="auto"/>
              <w:ind w:left="34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41FB" w:rsidRPr="00F227C3" w:rsidRDefault="00B741FB" w:rsidP="0019143E">
            <w:pPr>
              <w:spacing w:after="0"/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Внутриплощадочные сети</w:t>
            </w:r>
            <w:r w:rsidR="005469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сооружения</w:t>
            </w: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5469BB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Водоснабжение</w:t>
            </w:r>
            <w:r w:rsidR="005469B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="005469BB">
              <w:rPr>
                <w:rFonts w:ascii="Times New Roman" w:hAnsi="Times New Roman" w:cs="Times New Roman"/>
                <w:sz w:val="24"/>
                <w:szCs w:val="24"/>
              </w:rPr>
              <w:t>хозяйственно-питьевой</w:t>
            </w:r>
            <w:proofErr w:type="gramEnd"/>
            <w:r w:rsidR="005469B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5469BB">
              <w:rPr>
                <w:rFonts w:ascii="Times New Roman" w:hAnsi="Times New Roman" w:cs="Times New Roman"/>
                <w:sz w:val="24"/>
                <w:szCs w:val="24"/>
              </w:rPr>
              <w:t>проитвопожарный</w:t>
            </w:r>
            <w:proofErr w:type="spellEnd"/>
            <w:r w:rsidR="005469B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741FB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Канализация</w:t>
            </w:r>
            <w:r w:rsidR="005469BB">
              <w:rPr>
                <w:rFonts w:ascii="Times New Roman" w:hAnsi="Times New Roman" w:cs="Times New Roman"/>
                <w:sz w:val="24"/>
                <w:szCs w:val="24"/>
              </w:rPr>
              <w:t xml:space="preserve"> (хозяйственно-быт</w:t>
            </w:r>
            <w:r w:rsidR="00454342">
              <w:rPr>
                <w:rFonts w:ascii="Times New Roman" w:hAnsi="Times New Roman" w:cs="Times New Roman"/>
                <w:sz w:val="24"/>
                <w:szCs w:val="24"/>
              </w:rPr>
              <w:t>овая, производственная</w:t>
            </w:r>
            <w:r w:rsidR="005469B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54342" w:rsidRPr="00F227C3" w:rsidRDefault="00454342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Ливневая канализация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Теплоснабжение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Электроснабжение</w:t>
            </w:r>
          </w:p>
          <w:p w:rsidR="00B741FB" w:rsidRPr="00F227C3" w:rsidRDefault="00B741FB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Наружное освещение, в том числе архитектурная подсветка зданий</w:t>
            </w:r>
          </w:p>
          <w:p w:rsidR="00B741FB" w:rsidRPr="00D00EBB" w:rsidRDefault="00B741FB" w:rsidP="00F40665">
            <w:pPr>
              <w:tabs>
                <w:tab w:val="left" w:pos="317"/>
              </w:tabs>
              <w:spacing w:after="0" w:line="240" w:lineRule="auto"/>
              <w:ind w:left="34" w:right="3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5469BB" w:rsidRPr="005469BB" w:rsidRDefault="005469BB" w:rsidP="005469BB">
            <w:pPr>
              <w:tabs>
                <w:tab w:val="left" w:pos="317"/>
              </w:tabs>
              <w:spacing w:after="0" w:line="240" w:lineRule="auto"/>
              <w:ind w:left="34" w:right="3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6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Внешние сети и сооружения</w:t>
            </w:r>
            <w:r w:rsidR="00180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(строительство и реконструкция точек присоединения)</w:t>
            </w:r>
            <w:r w:rsidRPr="00546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:rsidR="005469BB" w:rsidRPr="005469BB" w:rsidRDefault="005469BB" w:rsidP="005469BB">
            <w:pPr>
              <w:numPr>
                <w:ilvl w:val="1"/>
                <w:numId w:val="11"/>
              </w:numPr>
              <w:tabs>
                <w:tab w:val="clear" w:pos="1512"/>
                <w:tab w:val="num" w:pos="317"/>
              </w:tabs>
              <w:spacing w:after="0"/>
              <w:ind w:left="317" w:right="34" w:hanging="28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Водоснабжение (</w:t>
            </w:r>
            <w:r w:rsidRPr="005469B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</w:t>
            </w:r>
            <w:r w:rsidRPr="005469B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зяйственно-питьевое и пожарный водопровод)</w:t>
            </w:r>
          </w:p>
          <w:p w:rsidR="005469BB" w:rsidRDefault="00454342" w:rsidP="005469BB">
            <w:pPr>
              <w:numPr>
                <w:ilvl w:val="1"/>
                <w:numId w:val="11"/>
              </w:numPr>
              <w:tabs>
                <w:tab w:val="clear" w:pos="1512"/>
                <w:tab w:val="num" w:pos="317"/>
              </w:tabs>
              <w:spacing w:after="0"/>
              <w:ind w:left="317" w:right="34" w:hanging="28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Канализация </w:t>
            </w:r>
            <w:r w:rsidR="005469B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</w:t>
            </w:r>
            <w:r w:rsidR="005469BB" w:rsidRPr="005469B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озяйственно-бытовая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="005469BB" w:rsidRPr="005469B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включая КОС, ЛОС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по необходимости)</w:t>
            </w:r>
          </w:p>
          <w:p w:rsidR="00454342" w:rsidRPr="00454342" w:rsidRDefault="00454342" w:rsidP="00454342">
            <w:pPr>
              <w:numPr>
                <w:ilvl w:val="1"/>
                <w:numId w:val="11"/>
              </w:numPr>
              <w:tabs>
                <w:tab w:val="clear" w:pos="1512"/>
                <w:tab w:val="num" w:pos="317"/>
              </w:tabs>
              <w:spacing w:after="0"/>
              <w:ind w:left="317" w:right="34" w:hanging="28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Ливневая канализация (</w:t>
            </w:r>
            <w:r w:rsidRPr="005469B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включая КОС, ЛОС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по необходимости)</w:t>
            </w:r>
          </w:p>
          <w:p w:rsidR="00A40227" w:rsidRDefault="005469BB" w:rsidP="00A40227">
            <w:pPr>
              <w:numPr>
                <w:ilvl w:val="1"/>
                <w:numId w:val="11"/>
              </w:numPr>
              <w:tabs>
                <w:tab w:val="clear" w:pos="1512"/>
                <w:tab w:val="num" w:pos="317"/>
              </w:tabs>
              <w:spacing w:after="0"/>
              <w:ind w:left="317" w:right="34" w:hanging="28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4022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Теплоснабжение</w:t>
            </w:r>
          </w:p>
          <w:p w:rsidR="005469BB" w:rsidRPr="00A40227" w:rsidRDefault="005469BB" w:rsidP="00A40227">
            <w:pPr>
              <w:numPr>
                <w:ilvl w:val="1"/>
                <w:numId w:val="11"/>
              </w:numPr>
              <w:tabs>
                <w:tab w:val="clear" w:pos="1512"/>
                <w:tab w:val="num" w:pos="317"/>
              </w:tabs>
              <w:spacing w:after="0"/>
              <w:ind w:left="317" w:right="34" w:hanging="284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4022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Электроснабжение, включая ТП</w:t>
            </w:r>
          </w:p>
          <w:p w:rsidR="00B741FB" w:rsidRPr="00F227C3" w:rsidRDefault="00B741FB" w:rsidP="0019143E">
            <w:pPr>
              <w:spacing w:after="0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41FB" w:rsidRPr="00F227C3" w:rsidRDefault="00B741FB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Электрооборудование – в соответствии с Техническим  заданием, нормативными документами и требованиями ТУ (ПТУ) в части присоединения к сетям ИЦ Сколково. Размещение высоковольтного оборудования распределительных устройств (РУ) силовых трансформаторов и ГРЩ-0,4 кВ предусмотреть в выделенных помещениях. </w:t>
            </w:r>
          </w:p>
          <w:p w:rsidR="00B741FB" w:rsidRPr="00F227C3" w:rsidRDefault="00B741FB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 необходимости запроектировать резервный источник электропитания. Тип станции </w:t>
            </w:r>
            <w:r w:rsidR="00A40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(мощность) </w:t>
            </w: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согласовать с Заказчиком</w:t>
            </w:r>
            <w:r w:rsidR="00A40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741FB" w:rsidRPr="00F227C3" w:rsidRDefault="00B741FB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Водоснабжение – согласно Техническому заданию, нормативным документам и требованиям ТУ (ПТУ) в части присоединения к сетям ИЦ Сколково. Ввод водопровода осуществить двумя трубопроводами, диаметр которых уточнить на стадии проектирования.</w:t>
            </w:r>
          </w:p>
          <w:p w:rsidR="00B741FB" w:rsidRPr="00F227C3" w:rsidRDefault="00B741FB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Горячее водоснабжение – от проектируемого ИТП с принудительной циркуляцией согласно ТУ (ПТУ).</w:t>
            </w:r>
          </w:p>
          <w:p w:rsidR="00B741FB" w:rsidRPr="00F227C3" w:rsidRDefault="00B741FB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Канализация и водосток согласно Техническим </w:t>
            </w: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условиям (ПТУ) на подключение к сетям ИЦ Сколково с самотечными выпусками в дворовую сеть бытовой и ливневой канализации соответственно.</w:t>
            </w:r>
          </w:p>
          <w:p w:rsidR="00B741FB" w:rsidRPr="00F227C3" w:rsidRDefault="00B741FB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Отопление – водяная двухтрубная система с попутным движением теплоносителя с вертикальными стояками и горизонтальной поэтажной разводкой по независимой схеме.</w:t>
            </w:r>
          </w:p>
          <w:p w:rsidR="00B741FB" w:rsidRPr="00F227C3" w:rsidRDefault="00B741FB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Вентиляция – приточно-вытяжная с механическим побуждением в соответствии с требованиями СНиП с возможностью централизованного отключения систем </w:t>
            </w:r>
            <w:proofErr w:type="spellStart"/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общеобменной</w:t>
            </w:r>
            <w:proofErr w:type="spellEnd"/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вентиляции.</w:t>
            </w:r>
          </w:p>
          <w:p w:rsidR="00B741FB" w:rsidRPr="00F227C3" w:rsidRDefault="00B741FB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Теплоноситель для систем отопления и теплоснабжения вентиляции готовиться в ИТП.</w:t>
            </w:r>
          </w:p>
          <w:p w:rsidR="00B741FB" w:rsidRPr="00F227C3" w:rsidRDefault="008001D5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8F3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ротиводымная</w:t>
            </w:r>
            <w:proofErr w:type="spellEnd"/>
            <w:r w:rsidR="008F3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вентиляция</w:t>
            </w:r>
            <w:r w:rsidR="008F3372"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741FB"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выполнить в соответствии с требованиями СНиП, установить </w:t>
            </w:r>
            <w:proofErr w:type="spellStart"/>
            <w:r w:rsidR="00B741FB"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огнезадерживающие</w:t>
            </w:r>
            <w:proofErr w:type="spellEnd"/>
            <w:r w:rsidR="00B741FB"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клапаны на воздуховодах </w:t>
            </w:r>
            <w:proofErr w:type="spellStart"/>
            <w:r w:rsidR="00B741FB"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общеобменной</w:t>
            </w:r>
            <w:proofErr w:type="spellEnd"/>
            <w:r w:rsidR="00B741FB"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вентиляции в местах прохода через огнестойкие преграды, при пересечении границы противопожарных отсеков и в местах окончания магистральных воздуховодов на этажах.</w:t>
            </w:r>
          </w:p>
          <w:p w:rsidR="007526D5" w:rsidRDefault="00B741FB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Воздушно-тепловые завесы – предусмотреть на входах с водяными или электрическими теплообменниками.</w:t>
            </w:r>
          </w:p>
          <w:p w:rsidR="00B741FB" w:rsidRPr="00F227C3" w:rsidRDefault="00B741FB" w:rsidP="009F1A93">
            <w:pPr>
              <w:spacing w:after="0"/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71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Радиофикация</w:t>
            </w:r>
            <w:r w:rsidR="007471F9" w:rsidRPr="007471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нужд ГО и ЧС</w:t>
            </w:r>
            <w:r w:rsidRPr="007471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по ТУ.</w:t>
            </w:r>
          </w:p>
          <w:p w:rsidR="00B741FB" w:rsidRPr="00F227C3" w:rsidRDefault="00D76F9D" w:rsidP="009F1A93">
            <w:pPr>
              <w:spacing w:after="0"/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Предусмотреть</w:t>
            </w:r>
            <w:r w:rsidR="00B741FB"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систему сбора и обработки информации, систему контроля доступа, охранного видеонаблюдения, оповещения о пожаре, сети связи и системы безопасности в соответствии с действующими нормативами, Проектом системы обеспечения комплексной безопасности и антитеррористической защищенности инновационного центра «Сколково» в части Технических условий и технических требований на проектирование объектов ИЦ Сколково в части обеспечения их безопасности.</w:t>
            </w:r>
            <w:proofErr w:type="gramEnd"/>
          </w:p>
          <w:p w:rsidR="00B741FB" w:rsidRPr="00F227C3" w:rsidRDefault="00B741FB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Разработать системы противопожарной и охранной сигнализации, автоматики пожаротушения,  автоматизированной системы управления зданием,  АОВ в соответствии с действующими нормативами.</w:t>
            </w:r>
          </w:p>
          <w:p w:rsidR="00B741FB" w:rsidRPr="00F227C3" w:rsidRDefault="00B741FB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Лифты – предусмотреть наличие грузопассаж</w:t>
            </w:r>
            <w:r w:rsidR="009510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ирских лифтов</w:t>
            </w: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741FB" w:rsidRPr="00F227C3" w:rsidRDefault="00B741FB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Проектные решения в сфере инженерных систем и </w:t>
            </w: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сетей должны соответствовать техническим условиям (ПТУ), на присоединение к инженерным сетям ИЦ «Сколково». </w:t>
            </w:r>
          </w:p>
          <w:p w:rsidR="00B741FB" w:rsidRPr="00F227C3" w:rsidRDefault="00B741FB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Здание оборудовать инженерными системами, совокупность, которых должна будет поддерживать требуемые условия проведения технологических процессов, а также безопасности - как внутренней рабочей среды, так и внешней окружающей среды. </w:t>
            </w:r>
          </w:p>
          <w:p w:rsidR="00B741FB" w:rsidRPr="00F227C3" w:rsidRDefault="00B741FB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 разработке проектной документации учитывать требования технических условий (предварительных технических условий) подключения к общегородским сетям инженерно-технического обеспечения и улично-дорожной сети, а также требования необходимые для получения  сертификата по LEED уровень «Серебро».</w:t>
            </w:r>
          </w:p>
          <w:p w:rsidR="006134EF" w:rsidRDefault="00B741FB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Максимальные удельные показатели потребления принять в соответствии с Предварительными техническими условиями.</w:t>
            </w:r>
          </w:p>
          <w:p w:rsidR="001C1CAB" w:rsidRPr="001B762B" w:rsidRDefault="001C1CAB" w:rsidP="0019143E">
            <w:pPr>
              <w:ind w:left="34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CD9">
              <w:rPr>
                <w:rFonts w:ascii="Times New Roman" w:hAnsi="Times New Roman" w:cs="Times New Roman"/>
                <w:sz w:val="24"/>
                <w:szCs w:val="24"/>
              </w:rPr>
              <w:t>Обеспечить возможность интеграции систем видеонаблюдения, контроля доступа, систем противо</w:t>
            </w:r>
            <w:r w:rsidR="009B0B5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564CD9">
              <w:rPr>
                <w:rFonts w:ascii="Times New Roman" w:hAnsi="Times New Roman" w:cs="Times New Roman"/>
                <w:sz w:val="24"/>
                <w:szCs w:val="24"/>
              </w:rPr>
              <w:t xml:space="preserve">жарной </w:t>
            </w:r>
            <w:r w:rsidR="009B0B5D" w:rsidRPr="00564CD9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r w:rsidRPr="00564CD9">
              <w:rPr>
                <w:rFonts w:ascii="Times New Roman" w:hAnsi="Times New Roman" w:cs="Times New Roman"/>
                <w:sz w:val="24"/>
                <w:szCs w:val="24"/>
              </w:rPr>
              <w:t xml:space="preserve"> с уже запроектированными системами на других объектах строительства ИЦ «Сколково»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E7346" w:rsidRPr="001B762B" w:rsidTr="0019143E">
        <w:trPr>
          <w:trHeight w:val="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1B762B" w:rsidRDefault="006134EF" w:rsidP="00EB770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  <w:r w:rsidR="007C7CF3" w:rsidRPr="001B76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1B762B" w:rsidRDefault="00EE7346" w:rsidP="00EB770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Требования к благоустройству территории, озеленению, организации рельефа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1DBF" w:rsidRDefault="00271DBF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Необходимо учесть общие градостроительные решения, заложенные в ППТ.</w:t>
            </w:r>
          </w:p>
          <w:p w:rsidR="00454342" w:rsidRPr="00454342" w:rsidRDefault="00454342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434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 уровню проектных решений ландшафтное обустройство должно быть рациональным.</w:t>
            </w:r>
          </w:p>
          <w:p w:rsidR="00271DBF" w:rsidRPr="00F227C3" w:rsidRDefault="00271DBF" w:rsidP="0019143E">
            <w:pPr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Планировочными решениями в пределах участка предусмотреть внутреннюю улично-дорожную сеть с минимальным количеством выездов на магистральные улицы районного значения и улицы местного значения обслуживания объектов</w:t>
            </w:r>
          </w:p>
          <w:p w:rsidR="00271DBF" w:rsidRPr="00F227C3" w:rsidRDefault="00271DBF" w:rsidP="0019143E">
            <w:pPr>
              <w:spacing w:after="0"/>
              <w:ind w:left="34"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 всей территории в соответствии с нормативными требованиями предусмотреть: </w:t>
            </w:r>
          </w:p>
          <w:p w:rsidR="00271DBF" w:rsidRPr="00F227C3" w:rsidRDefault="00271DBF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пешеходные и велодорожки, проезды и стоянки пожарной спецтехники;</w:t>
            </w:r>
          </w:p>
          <w:p w:rsidR="00454342" w:rsidRPr="00735853" w:rsidRDefault="00454342" w:rsidP="00454342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175" w:firstLine="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4543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внутренние дворы, входные группы и рекреационные территории</w:t>
            </w:r>
            <w:r w:rsidRPr="00735853">
              <w:rPr>
                <w:rFonts w:ascii="Times New Roman" w:hAnsi="Times New Roman"/>
                <w:color w:val="000000" w:themeColor="text1"/>
                <w:sz w:val="24"/>
              </w:rPr>
              <w:t xml:space="preserve"> – зеленые насаждения (деревья, кустарники) с дорожками, уложенными тротуарной плиткой</w:t>
            </w:r>
            <w:r w:rsidRPr="0045434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в сочетании с другими покрытиями</w:t>
            </w:r>
            <w:r w:rsidRPr="004543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 газонами различных типов</w:t>
            </w:r>
            <w:r w:rsidRPr="00735853">
              <w:rPr>
                <w:rFonts w:ascii="Times New Roman" w:hAnsi="Times New Roman"/>
                <w:color w:val="000000" w:themeColor="text1"/>
                <w:sz w:val="24"/>
              </w:rPr>
              <w:t>;</w:t>
            </w:r>
          </w:p>
          <w:p w:rsidR="00454342" w:rsidRPr="00735853" w:rsidRDefault="00454342" w:rsidP="00454342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175" w:firstLine="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735853">
              <w:rPr>
                <w:rFonts w:ascii="Times New Roman" w:hAnsi="Times New Roman"/>
                <w:color w:val="000000" w:themeColor="text1"/>
                <w:sz w:val="24"/>
              </w:rPr>
              <w:t>площадки</w:t>
            </w:r>
            <w:r w:rsidRPr="0045434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отдыха с установкой МАФ</w:t>
            </w:r>
            <w:r w:rsidRPr="00735853">
              <w:rPr>
                <w:rFonts w:ascii="Times New Roman" w:hAnsi="Times New Roman"/>
                <w:color w:val="000000" w:themeColor="text1"/>
                <w:sz w:val="24"/>
              </w:rPr>
              <w:t xml:space="preserve">, уложенные </w:t>
            </w:r>
            <w:r w:rsidRPr="00735853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тротуарной плиткой</w:t>
            </w:r>
            <w:r w:rsidRPr="004543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45434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в сочетании с другими покрытиями (определяется проектом);</w:t>
            </w:r>
          </w:p>
          <w:p w:rsidR="00271DBF" w:rsidRPr="00F227C3" w:rsidRDefault="00271DBF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зоны благоустройства, граничащие с проездами отделить ограничителями (металлические парковочные столбы или бетонные </w:t>
            </w: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колесоотбои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271DBF" w:rsidRPr="00F227C3" w:rsidRDefault="00271DBF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закрытую площадку для размещения контейнеров под ТБО для селективного сбора мусора с твердым покрытием и круглогодичным подъездом уборочной техники;</w:t>
            </w:r>
          </w:p>
          <w:p w:rsidR="00271DBF" w:rsidRPr="00F227C3" w:rsidRDefault="00271DBF" w:rsidP="0019143E">
            <w:pPr>
              <w:numPr>
                <w:ilvl w:val="0"/>
                <w:numId w:val="9"/>
              </w:numPr>
              <w:tabs>
                <w:tab w:val="clear" w:pos="792"/>
                <w:tab w:val="num" w:pos="34"/>
                <w:tab w:val="left" w:pos="317"/>
              </w:tabs>
              <w:spacing w:after="0" w:line="240" w:lineRule="auto"/>
              <w:ind w:left="34" w:righ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обеспечить доступ ММГН.</w:t>
            </w:r>
          </w:p>
          <w:p w:rsidR="009C69EA" w:rsidRPr="001B762B" w:rsidRDefault="009C69EA" w:rsidP="00CF0B93">
            <w:pPr>
              <w:spacing w:after="120"/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2302" w:rsidRPr="001B762B" w:rsidTr="0019143E">
        <w:trPr>
          <w:trHeight w:val="78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2302" w:rsidRPr="001B762B" w:rsidRDefault="00860BFB" w:rsidP="00EB770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2302" w:rsidRPr="001B762B" w:rsidRDefault="00172302" w:rsidP="00EB652C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Требования к организации строительства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342" w:rsidRDefault="00611D92" w:rsidP="00454342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Проект разработать в соответствии с требованиями действующих нормативов, в т.ч. Градостроительн</w:t>
            </w:r>
            <w:r w:rsidR="00B429D4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кодекс</w:t>
            </w:r>
            <w:r w:rsidR="00B429D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РФ, СП 48.13330.2011</w:t>
            </w:r>
            <w:r w:rsidR="00B429D4" w:rsidRPr="00735853">
              <w:rPr>
                <w:rFonts w:ascii="Times New Roman" w:hAnsi="Times New Roman"/>
                <w:sz w:val="24"/>
              </w:rPr>
              <w:t xml:space="preserve"> </w:t>
            </w:r>
            <w:r w:rsidR="00B429D4">
              <w:rPr>
                <w:rFonts w:ascii="Times New Roman" w:hAnsi="Times New Roman" w:cs="Times New Roman"/>
                <w:sz w:val="24"/>
                <w:szCs w:val="24"/>
              </w:rPr>
              <w:t>Свод правил. Организация строительства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, МДС 12-46-2008 и п. 23 Постановления Правительства РФ от 16.02.2008г. </w:t>
            </w:r>
            <w:r w:rsidR="00B429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№87. </w:t>
            </w:r>
          </w:p>
          <w:p w:rsidR="00454342" w:rsidRPr="00DF0889" w:rsidRDefault="00454342" w:rsidP="00454342">
            <w:pPr>
              <w:spacing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088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Учесть решения </w:t>
            </w:r>
            <w:r w:rsidR="00FE0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ППТ</w:t>
            </w:r>
            <w:r w:rsidRPr="00735853">
              <w:rPr>
                <w:rFonts w:ascii="Times New Roman" w:hAnsi="Times New Roman"/>
                <w:color w:val="000000" w:themeColor="text1"/>
                <w:sz w:val="24"/>
              </w:rPr>
              <w:t>.</w:t>
            </w:r>
          </w:p>
          <w:p w:rsidR="00DF0889" w:rsidRPr="00DF0889" w:rsidRDefault="00DF0889" w:rsidP="00454342">
            <w:pPr>
              <w:spacing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088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Функциональные требования к </w:t>
            </w:r>
            <w:r w:rsidR="002B2C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здани</w:t>
            </w:r>
            <w:r w:rsidR="00FE0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ям</w:t>
            </w:r>
            <w:r w:rsidR="002B2C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см. Приложение №1</w:t>
            </w:r>
          </w:p>
          <w:p w:rsidR="00B039E3" w:rsidRDefault="00B039E3" w:rsidP="00FE0AD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Внутреннюю отделку помещений предусмотреть </w:t>
            </w:r>
            <w:r w:rsidR="0045434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</w:t>
            </w:r>
            <w:r w:rsidR="00454342">
              <w:rPr>
                <w:rFonts w:ascii="Times New Roman" w:hAnsi="Times New Roman" w:cs="Times New Roman"/>
                <w:sz w:val="24"/>
                <w:szCs w:val="24"/>
              </w:rPr>
              <w:t>ии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требованиям</w:t>
            </w:r>
            <w:r w:rsidR="0045434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434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офис</w:t>
            </w:r>
            <w:r w:rsidR="00454342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класса В. </w:t>
            </w:r>
          </w:p>
          <w:p w:rsidR="002F3CDB" w:rsidRPr="001B762B" w:rsidRDefault="002A4D04" w:rsidP="00FE0AD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Возмещение затрат лица, участвующего в реализации проекта на уплату ввозной таможенной пошлины и налога на добавленную стоимость за счет субсидий из федерального бюджета</w:t>
            </w:r>
            <w:r w:rsidR="00BB448B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осуществляется в соответствии с приказом Президента Фонда №44 от 01 июня 2012 г.</w:t>
            </w:r>
          </w:p>
        </w:tc>
      </w:tr>
      <w:tr w:rsidR="008A5966" w:rsidRPr="001B762B" w:rsidTr="0019143E">
        <w:trPr>
          <w:trHeight w:val="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966" w:rsidRPr="001B762B" w:rsidRDefault="008A5966" w:rsidP="0045304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966" w:rsidRPr="001B762B" w:rsidRDefault="008A5966" w:rsidP="0045304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Требования к мероприятиям по охране окружающей среды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D92" w:rsidRPr="00F227C3" w:rsidRDefault="00611D92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Раздел «Охрана окружающей среды» и перечень мероприятий по охране окружающей среды разработать в соответствии с действующими санитарно-эпидемиологическими нормами, правилами и экологическими требованиями к проектной документации и п. 25 и 40 п. 23 Постановления Правительства РФ от 16.02.2008 №87. Разработать раздел «Защита от шума». Предусмотреть ОЗДС.</w:t>
            </w:r>
          </w:p>
          <w:p w:rsidR="00611D92" w:rsidRPr="00F227C3" w:rsidRDefault="00611D92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В составе раздела разработать мероприятия по предотвращению и (или) снижению возможного негативного действия намечаемой деятельности на окружающую среду в соответствии с требованиями Ф</w:t>
            </w:r>
            <w:r w:rsidR="00B429D4">
              <w:rPr>
                <w:rFonts w:ascii="Times New Roman" w:hAnsi="Times New Roman" w:cs="Times New Roman"/>
                <w:sz w:val="24"/>
                <w:szCs w:val="24"/>
              </w:rPr>
              <w:t xml:space="preserve">едерального 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429D4">
              <w:rPr>
                <w:rFonts w:ascii="Times New Roman" w:hAnsi="Times New Roman" w:cs="Times New Roman"/>
                <w:sz w:val="24"/>
                <w:szCs w:val="24"/>
              </w:rPr>
              <w:t>акона «Об охране окружающей среды»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от 10.01.2002 №7-ФЗ и рациональному использованию природных ресурсов на период строительства и эксплуатации.</w:t>
            </w:r>
          </w:p>
          <w:p w:rsidR="00611D92" w:rsidRPr="00F227C3" w:rsidRDefault="00611D92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внешним шумам: </w:t>
            </w:r>
          </w:p>
          <w:p w:rsidR="00611D92" w:rsidRPr="00F227C3" w:rsidRDefault="00611D92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Разработать мероприятия по защите от внешнего шума в соответствии с утвержденным Проектом планировки территории ИЦ «Сколково».</w:t>
            </w:r>
          </w:p>
          <w:p w:rsidR="00611D92" w:rsidRPr="00F227C3" w:rsidRDefault="00611D92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По внутренним шумам: </w:t>
            </w:r>
          </w:p>
          <w:p w:rsidR="008A5966" w:rsidRDefault="00611D92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Архитектурно-планировочные и конструктивные решения должны быть выполнены в соответствии с действующими нормами и правилами, обеспечивать санитарные требования по взаиморасположению помещений, исключающее зашумление помещений. В технических помещениях, связанных с повышенными источниками шума (</w:t>
            </w: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венткамеры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, ИТП и пр.) предусмотреть </w:t>
            </w:r>
            <w:proofErr w:type="gram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дополнительную</w:t>
            </w:r>
            <w:proofErr w:type="gram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(усиленную) </w:t>
            </w: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шумоизоляцию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. Проектируемое вентиляционное и технологическое оборудование должно быть оборудовано системами </w:t>
            </w: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шумоглушения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, гибкими вставками на воздуховодах, </w:t>
            </w: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виборооснованиями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виброкомпенсаторами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) с целью исключения распространения структурного шума  по несущим конструкциям здания.</w:t>
            </w:r>
          </w:p>
          <w:p w:rsidR="001C1CAB" w:rsidRPr="001C1CAB" w:rsidRDefault="001C1CAB" w:rsidP="001C1CA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CAB">
              <w:rPr>
                <w:rFonts w:ascii="Times New Roman" w:hAnsi="Times New Roman" w:cs="Times New Roman"/>
                <w:sz w:val="24"/>
                <w:szCs w:val="24"/>
              </w:rPr>
              <w:t xml:space="preserve">Раздел разработать в соответствии с требованиями федеральных законов №89-ФЗ, №96-ФЗ. </w:t>
            </w:r>
          </w:p>
          <w:p w:rsidR="001C1CAB" w:rsidRPr="001C1CAB" w:rsidRDefault="001C1CAB" w:rsidP="001C1CA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C1CAB">
              <w:rPr>
                <w:rFonts w:ascii="Times New Roman" w:hAnsi="Times New Roman" w:cs="Times New Roman"/>
                <w:sz w:val="24"/>
                <w:szCs w:val="24"/>
              </w:rPr>
              <w:t xml:space="preserve">редусмотреть разработку паспортов опасных отходов и Порядка по обращению с отходами на период строительства (89-ФЗ ст. 26, Приказ </w:t>
            </w:r>
            <w:proofErr w:type="spellStart"/>
            <w:r w:rsidRPr="001C1CAB">
              <w:rPr>
                <w:rFonts w:ascii="Times New Roman" w:hAnsi="Times New Roman" w:cs="Times New Roman"/>
                <w:sz w:val="24"/>
                <w:szCs w:val="24"/>
              </w:rPr>
              <w:t>Ростехнадзора</w:t>
            </w:r>
            <w:proofErr w:type="spellEnd"/>
            <w:r w:rsidRPr="001C1CAB">
              <w:rPr>
                <w:rFonts w:ascii="Times New Roman" w:hAnsi="Times New Roman" w:cs="Times New Roman"/>
                <w:sz w:val="24"/>
                <w:szCs w:val="24"/>
              </w:rPr>
              <w:t xml:space="preserve"> №570 от 15.08.2007), программу производственного </w:t>
            </w:r>
            <w:proofErr w:type="gramStart"/>
            <w:r w:rsidRPr="001C1CAB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1C1CAB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санитарных правил (СП 1.1.1058-01), программу производственного экологического контроля (7-ФЗ от 10.01.2002).</w:t>
            </w:r>
          </w:p>
          <w:p w:rsidR="001C1CAB" w:rsidRPr="001C1CAB" w:rsidRDefault="001C1CAB" w:rsidP="001C1CA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CAB">
              <w:rPr>
                <w:rFonts w:ascii="Times New Roman" w:hAnsi="Times New Roman" w:cs="Times New Roman"/>
                <w:sz w:val="24"/>
                <w:szCs w:val="24"/>
              </w:rPr>
              <w:t xml:space="preserve">При проектировании </w:t>
            </w:r>
            <w:proofErr w:type="spellStart"/>
            <w:r w:rsidRPr="001C1CAB">
              <w:rPr>
                <w:rFonts w:ascii="Times New Roman" w:hAnsi="Times New Roman" w:cs="Times New Roman"/>
                <w:sz w:val="24"/>
                <w:szCs w:val="24"/>
              </w:rPr>
              <w:t>мехмастерской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при необходимости, </w:t>
            </w:r>
            <w:r w:rsidRPr="001C1CAB">
              <w:rPr>
                <w:rFonts w:ascii="Times New Roman" w:hAnsi="Times New Roman" w:cs="Times New Roman"/>
                <w:sz w:val="24"/>
                <w:szCs w:val="24"/>
              </w:rPr>
              <w:t>предусмотреть возможность установки дополнительного пылеулавливающего устройства (СанПиН 2.1.6.575-96).</w:t>
            </w:r>
          </w:p>
          <w:p w:rsidR="001C1CAB" w:rsidRPr="001B762B" w:rsidRDefault="00F765C8" w:rsidP="00F76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5C8">
              <w:rPr>
                <w:rFonts w:ascii="Times New Roman" w:hAnsi="Times New Roman" w:cs="Times New Roman"/>
                <w:sz w:val="24"/>
                <w:szCs w:val="24"/>
              </w:rPr>
              <w:t>Согласовать с Заказчиком вопросы, связанные с вырубкой зелёных насаждений и компенсационным озеленением территории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A4F82" w:rsidRPr="001B762B" w:rsidTr="005C03B2">
        <w:trPr>
          <w:trHeight w:val="40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A4F82" w:rsidRPr="001B762B" w:rsidRDefault="001A4F82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A4F82" w:rsidRPr="00285ABD" w:rsidRDefault="001A4F82" w:rsidP="00EB7705">
            <w:pPr>
              <w:spacing w:after="120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Требования по обеспечению пожарной безопасности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4F82" w:rsidRPr="00A76AAC" w:rsidRDefault="001A4F82" w:rsidP="001C1CAB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AAC">
              <w:rPr>
                <w:rFonts w:ascii="Times New Roman" w:hAnsi="Times New Roman" w:cs="Times New Roman"/>
                <w:sz w:val="24"/>
                <w:szCs w:val="24"/>
              </w:rPr>
              <w:t>При проектировании в обязательном порядке учесть требования Технического регламента о требованиях пожарной безопасности № 123-ФЗ и других нормативных документов по пожарной безопасности.</w:t>
            </w:r>
          </w:p>
          <w:p w:rsidR="001A4F82" w:rsidRPr="00A76AAC" w:rsidRDefault="001A4F82" w:rsidP="001C1CAB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AAC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расчет категорий по взрывопожарной и </w:t>
            </w:r>
            <w:r w:rsidRPr="00A76A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пожарной опасности складских, производственных помещений и наружных установок. </w:t>
            </w:r>
          </w:p>
          <w:p w:rsidR="001A4F82" w:rsidRDefault="001A4F82" w:rsidP="001C1CAB">
            <w:pPr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AAC">
              <w:rPr>
                <w:rFonts w:ascii="Times New Roman" w:hAnsi="Times New Roman" w:cs="Times New Roman"/>
                <w:sz w:val="24"/>
                <w:szCs w:val="24"/>
              </w:rPr>
              <w:t>Предусмотреть требования к конструкциям здания, вентиляции и объемно-планировочным решениям с учетом категории по взрывопожарной и пожарной опасности помещений и наружных установок.</w:t>
            </w:r>
          </w:p>
          <w:p w:rsidR="001A4F82" w:rsidRPr="00F227C3" w:rsidRDefault="001A4F82" w:rsidP="0019143E">
            <w:pPr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Противопожарные системы разработать в соответствии с действующим законодательством, включая, но, не ограничиваясь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Техническим р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егламентом о требованиях пожарной безопасности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22.07.2008 №123-ФЗ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, СП.5.12120.2009 и прочими.</w:t>
            </w:r>
          </w:p>
          <w:p w:rsidR="001A4F82" w:rsidRPr="00F227C3" w:rsidRDefault="001A4F82" w:rsidP="0019143E">
            <w:pPr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Разработать документацию по противопожарным системам: </w:t>
            </w:r>
          </w:p>
          <w:p w:rsidR="001A4F82" w:rsidRPr="00F227C3" w:rsidRDefault="001A4F82" w:rsidP="0019143E">
            <w:pPr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- Система Пожаротушения (внутренний и наружный противопожарный водопровод);</w:t>
            </w:r>
          </w:p>
          <w:p w:rsidR="001A4F82" w:rsidRPr="00F227C3" w:rsidRDefault="001A4F82" w:rsidP="0019143E">
            <w:pPr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- Система автоматического пожаротушения (при необходимости, в соответствии с действующими нормативами);</w:t>
            </w:r>
          </w:p>
          <w:p w:rsidR="001A4F82" w:rsidRPr="00F227C3" w:rsidRDefault="001A4F82" w:rsidP="0019143E">
            <w:pPr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- Автоматическая система пожарной сигнализации (АСПС); </w:t>
            </w:r>
          </w:p>
          <w:p w:rsidR="001A4F82" w:rsidRPr="00F227C3" w:rsidRDefault="001A4F82" w:rsidP="0019143E">
            <w:pPr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- Противопожарная автоматика (ПА); </w:t>
            </w:r>
          </w:p>
          <w:p w:rsidR="001A4F82" w:rsidRPr="00F227C3" w:rsidRDefault="001A4F82" w:rsidP="0019143E">
            <w:pPr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- Система оповещения и управления эвакуацией (СОУЭ);</w:t>
            </w:r>
          </w:p>
          <w:p w:rsidR="001A4F82" w:rsidRPr="00285ABD" w:rsidRDefault="001A4F82" w:rsidP="00816BA6">
            <w:pPr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При необходимости разработать специальные технические условия (СТУ) пожарной безопасности объекта и согласовать их в установленном законом порядке.</w:t>
            </w:r>
          </w:p>
        </w:tc>
      </w:tr>
      <w:tr w:rsidR="001A4F82" w:rsidRPr="001B762B" w:rsidTr="0019143E">
        <w:trPr>
          <w:trHeight w:val="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A4F82" w:rsidRPr="001B762B" w:rsidRDefault="001A4F82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A4F82" w:rsidRPr="001B762B" w:rsidRDefault="001A4F82" w:rsidP="00DA5C0B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Требования к обеспечению ориентации и безопасного передвижения инвалидов и мало-мобильных групп населения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4F82" w:rsidRPr="00F227C3" w:rsidRDefault="001A4F82" w:rsidP="0019143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Предусмотреть конструктивные и другие специальные мероприятия, обеспечивающие беспрепятственное передвижение по территории инвалидов (в соответствии с требованиями СП 59.13330.2012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Свод правил.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Доступность зданий и сооружений для маломобильных групп населения»).</w:t>
            </w:r>
            <w:proofErr w:type="gramEnd"/>
          </w:p>
          <w:p w:rsidR="001A4F82" w:rsidRPr="001B762B" w:rsidRDefault="001A4F82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В комплексе предусмотреть нормативные мероприятия для инвалидов всех категорий (колясочники, </w:t>
            </w:r>
            <w:proofErr w:type="spell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опорники</w:t>
            </w:r>
            <w:proofErr w:type="spell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, для незрячих и глухих лиц).</w:t>
            </w:r>
          </w:p>
        </w:tc>
      </w:tr>
      <w:tr w:rsidR="001A4F82" w:rsidRPr="001B762B" w:rsidTr="0019143E">
        <w:trPr>
          <w:trHeight w:val="12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A4F82" w:rsidRPr="001B762B" w:rsidRDefault="001A4F82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A4F82" w:rsidRPr="001B762B" w:rsidRDefault="001A4F82" w:rsidP="0045304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Требования энергетической эффективности и оснащенности объекта приборами учета энергетических ресурсов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4F82" w:rsidRPr="00F227C3" w:rsidRDefault="001A4F82" w:rsidP="0019143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Энергетический паспорт объекта составить по установленной форме с учетом требований действующих норм, а также СНиП 23-02-2003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«Тепловая защита зданий»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A4F82" w:rsidRPr="00F227C3" w:rsidRDefault="001A4F82" w:rsidP="0019143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Предусмотреть выполнение требований стандартов LEED «Серебро».</w:t>
            </w:r>
          </w:p>
          <w:p w:rsidR="001A4F82" w:rsidRPr="00F227C3" w:rsidRDefault="001A4F82" w:rsidP="0019143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Применить технологии по экономии энергоресурсов, повторное использование ливневых стоков, устройство 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солнечных коллекторов, обеспечивающих сокращение потребления тепла на нужды ГВС до 5%.</w:t>
            </w:r>
          </w:p>
          <w:p w:rsidR="001A4F82" w:rsidRPr="001B762B" w:rsidRDefault="001A4F82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Учесть требования ППТ ИЦ Сколково в части энергосбережения Том 3.1. «Общая пояснительная записка».</w:t>
            </w:r>
          </w:p>
        </w:tc>
      </w:tr>
      <w:tr w:rsidR="001A4F82" w:rsidRPr="001B762B" w:rsidTr="0019143E">
        <w:trPr>
          <w:trHeight w:val="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A4F82" w:rsidRPr="001B762B" w:rsidRDefault="001A4F82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A4F82" w:rsidRPr="001B762B" w:rsidRDefault="001A4F82" w:rsidP="004608CD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Требования к обеспечению безопасной эксплуатации объекта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4F82" w:rsidRPr="001B762B" w:rsidRDefault="001A4F82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Определить в соответствии с назначением Объекта в соответствии с действующим Законодательством РФ. Разработать в составе Проектной документации раздел «Требования к обеспечению безопасной эксплуатации объектов капитального строительства» в соответствии со статьей 48 Градостроительного кодекса Российской Федерации.</w:t>
            </w:r>
          </w:p>
        </w:tc>
      </w:tr>
      <w:tr w:rsidR="001A4F82" w:rsidRPr="001B762B" w:rsidTr="0019143E">
        <w:trPr>
          <w:trHeight w:val="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A4F82" w:rsidRPr="001A4F82" w:rsidRDefault="001A4F82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A4F82" w:rsidRDefault="001A4F82" w:rsidP="009373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составу и содержанию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архитектурного эскизного проекта</w:t>
            </w:r>
            <w:proofErr w:type="gramEnd"/>
          </w:p>
          <w:p w:rsidR="001A4F82" w:rsidRPr="001B762B" w:rsidRDefault="001A4F82" w:rsidP="00E80E0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4F82" w:rsidRPr="002A6E53" w:rsidRDefault="001A4F82" w:rsidP="00732B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E53">
              <w:rPr>
                <w:rFonts w:ascii="Times New Roman" w:hAnsi="Times New Roman" w:cs="Times New Roman"/>
                <w:sz w:val="24"/>
                <w:szCs w:val="24"/>
              </w:rPr>
              <w:t>Примерный состав материалов эскизного проекта здания, сооружения, комплекса:</w:t>
            </w:r>
          </w:p>
          <w:p w:rsidR="001A4F82" w:rsidRPr="002A6E53" w:rsidRDefault="001A4F82" w:rsidP="00732B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E53">
              <w:rPr>
                <w:rFonts w:ascii="Times New Roman" w:hAnsi="Times New Roman" w:cs="Times New Roman"/>
                <w:sz w:val="24"/>
                <w:szCs w:val="24"/>
              </w:rPr>
              <w:t>Ситуационный план в масштабе 1:1000; 1:2000; 1:5000.</w:t>
            </w:r>
          </w:p>
          <w:p w:rsidR="001A4F82" w:rsidRPr="002A6E53" w:rsidRDefault="001A4F82" w:rsidP="00732B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E53">
              <w:rPr>
                <w:rFonts w:ascii="Times New Roman" w:hAnsi="Times New Roman" w:cs="Times New Roman"/>
                <w:sz w:val="24"/>
                <w:szCs w:val="24"/>
              </w:rPr>
              <w:t>Схема генерального плана в масштабе 1:500; 1:1000.</w:t>
            </w:r>
          </w:p>
          <w:p w:rsidR="001A4F82" w:rsidRPr="002A6E53" w:rsidRDefault="001A4F82" w:rsidP="00732B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E53">
              <w:rPr>
                <w:rFonts w:ascii="Times New Roman" w:hAnsi="Times New Roman" w:cs="Times New Roman"/>
                <w:sz w:val="24"/>
                <w:szCs w:val="24"/>
              </w:rPr>
              <w:t>Планы этажей в масштабе 1:50; 1:100; 1:200; 1:400.</w:t>
            </w:r>
          </w:p>
          <w:p w:rsidR="001A4F82" w:rsidRPr="002A6E53" w:rsidRDefault="001A4F82" w:rsidP="00732B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E53">
              <w:rPr>
                <w:rFonts w:ascii="Times New Roman" w:hAnsi="Times New Roman" w:cs="Times New Roman"/>
                <w:sz w:val="24"/>
                <w:szCs w:val="24"/>
              </w:rPr>
              <w:t>Разрезы в масштабе 1:50; 1:100; 1:200; 1:400.</w:t>
            </w:r>
          </w:p>
          <w:p w:rsidR="001A4F82" w:rsidRPr="002A6E53" w:rsidRDefault="001A4F82" w:rsidP="00732B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E53">
              <w:rPr>
                <w:rFonts w:ascii="Times New Roman" w:hAnsi="Times New Roman" w:cs="Times New Roman"/>
                <w:sz w:val="24"/>
                <w:szCs w:val="24"/>
              </w:rPr>
              <w:t>Фасады в масштабе 1:50; 1:100; 1:200; 1:400.</w:t>
            </w:r>
          </w:p>
          <w:p w:rsidR="001A4F82" w:rsidRPr="002A6E53" w:rsidRDefault="001A4F82" w:rsidP="00732B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E53">
              <w:rPr>
                <w:rFonts w:ascii="Times New Roman" w:hAnsi="Times New Roman" w:cs="Times New Roman"/>
                <w:sz w:val="24"/>
                <w:szCs w:val="24"/>
              </w:rPr>
              <w:t>Перспектива или аксонометрия - в произвольном масштабе.</w:t>
            </w:r>
          </w:p>
          <w:p w:rsidR="001A4F82" w:rsidRPr="006E4E0A" w:rsidRDefault="001A4F82" w:rsidP="00732B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E53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 с обоснованием архитектурно-градостроительных, инженерно-технических, конструктивных, экономических, технологических и других проектных решений, с основными эксплуатационными и объемно-планировочными показателями (вместимость, пропускная способность, мощность, строительный объем, расчетная и общая площадь, удельные показатели объема, площади (К</w:t>
            </w:r>
            <w:proofErr w:type="gramStart"/>
            <w:r w:rsidRPr="002A6E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2A6E5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6E4E0A">
              <w:rPr>
                <w:rFonts w:ascii="Times New Roman" w:hAnsi="Times New Roman" w:cs="Times New Roman"/>
                <w:sz w:val="24"/>
                <w:szCs w:val="24"/>
              </w:rPr>
              <w:t xml:space="preserve">К2), стоимость строительства объекта). </w:t>
            </w:r>
          </w:p>
          <w:p w:rsidR="001A4F82" w:rsidRPr="00F227C3" w:rsidRDefault="001A4F82" w:rsidP="00732BA0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0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эскизных проектов с использованием типовых или повторных индивидуальных  проектов для строительства отдельных зданий и сооружений не </w:t>
            </w:r>
            <w:proofErr w:type="gramStart"/>
            <w:r w:rsidRPr="006E4E0A">
              <w:rPr>
                <w:rFonts w:ascii="Times New Roman" w:hAnsi="Times New Roman" w:cs="Times New Roman"/>
                <w:sz w:val="24"/>
                <w:szCs w:val="24"/>
              </w:rPr>
              <w:t>допускается</w:t>
            </w:r>
            <w:proofErr w:type="gramEnd"/>
            <w:r w:rsidR="006E4E0A" w:rsidRPr="006E4E0A">
              <w:rPr>
                <w:rFonts w:ascii="Times New Roman" w:hAnsi="Times New Roman" w:cs="Times New Roman"/>
                <w:sz w:val="24"/>
                <w:szCs w:val="24"/>
              </w:rPr>
              <w:t xml:space="preserve"> и не будет рассматриваться</w:t>
            </w:r>
            <w:r w:rsidRPr="006E4E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A4F82" w:rsidRPr="001B762B" w:rsidTr="0019143E">
        <w:trPr>
          <w:trHeight w:val="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A4F82" w:rsidRPr="001A4F82" w:rsidRDefault="001A4F82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A4F82" w:rsidRPr="001B762B" w:rsidRDefault="001A4F82" w:rsidP="00E80E0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Требования к иным разделам и пунктам проектной документации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4F82" w:rsidRPr="00F227C3" w:rsidRDefault="001A4F82" w:rsidP="00732B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Разработать сметную документацию на строительство объектов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согласно 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сметно-нормативной базе ФЕР-2011 (в редакции 2008/2009 г.)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учетом всех дополнений и изменений, выпущенных до настоящего времени в базисном уровне цен 2001 г. в соответствии с положениями Требований к  сметному разделу проектной документации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рабочей документации</w:t>
            </w: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, разрабатываемой в целях осуществления строительства объектов инновационного центра «Сколково», финансируемого за счет средств субсидии (Приложение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gramEnd"/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 к настоящему Заданию на проектирование).</w:t>
            </w:r>
          </w:p>
        </w:tc>
      </w:tr>
      <w:tr w:rsidR="001A4F82" w:rsidRPr="001B762B" w:rsidTr="0019143E">
        <w:trPr>
          <w:trHeight w:val="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A4F82" w:rsidRPr="001A4F82" w:rsidRDefault="001A4F82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A4F82" w:rsidRPr="001B762B" w:rsidRDefault="001A4F82" w:rsidP="00DA5C0B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4F82" w:rsidRPr="001B762B" w:rsidRDefault="001A4F82" w:rsidP="00855F9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C317D" w:rsidRPr="001B762B" w:rsidRDefault="00DC317D" w:rsidP="00EB7705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EE7346" w:rsidRPr="001B762B" w:rsidRDefault="00EE7346" w:rsidP="00EB7705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1B762B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75632F" w:rsidRPr="001B762B">
        <w:rPr>
          <w:rFonts w:ascii="Times New Roman" w:hAnsi="Times New Roman" w:cs="Times New Roman"/>
          <w:b/>
          <w:sz w:val="24"/>
          <w:szCs w:val="24"/>
        </w:rPr>
        <w:t>Дополнительные требования</w:t>
      </w:r>
    </w:p>
    <w:tbl>
      <w:tblPr>
        <w:tblW w:w="935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28"/>
        <w:gridCol w:w="2355"/>
        <w:gridCol w:w="6173"/>
      </w:tblGrid>
      <w:tr w:rsidR="00EE7346" w:rsidRPr="001B762B" w:rsidTr="0075632F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1B762B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1B762B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1B762B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EE7346" w:rsidRPr="001B762B" w:rsidTr="00EB7705">
        <w:trPr>
          <w:trHeight w:val="16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1B762B" w:rsidRDefault="00EE7346" w:rsidP="00EB770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1B762B" w:rsidRDefault="00EE7346" w:rsidP="00EB770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проектной документации </w:t>
            </w:r>
          </w:p>
        </w:tc>
        <w:tc>
          <w:tcPr>
            <w:tcW w:w="6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43E" w:rsidRPr="00F227C3" w:rsidRDefault="007C17E3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 разработкой Проектной документации, разработать и представить Заказчику на утверждение Эскиз Генплана, </w:t>
            </w:r>
            <w:r w:rsidR="0019143E" w:rsidRPr="00F227C3">
              <w:rPr>
                <w:rFonts w:ascii="Times New Roman" w:hAnsi="Times New Roman" w:cs="Times New Roman"/>
                <w:sz w:val="24"/>
                <w:szCs w:val="24"/>
              </w:rPr>
              <w:t>Архитектурную концепцию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концепцию благоустройства, Техническое задание.</w:t>
            </w:r>
          </w:p>
          <w:p w:rsidR="0019143E" w:rsidRDefault="0019143E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Фасадные решения согласовать с Главным архитектором Сколково в установленном порядке</w:t>
            </w:r>
            <w:r w:rsidR="007C1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C17E3" w:rsidRPr="007C17E3" w:rsidRDefault="007C17E3" w:rsidP="0019143E">
            <w:pPr>
              <w:spacing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17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Ландшафтные решения согласовать </w:t>
            </w:r>
            <w:r w:rsidRPr="007C17E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 Дирекцией по Ландшафтным зонам и благоустройству ООО «ОДПС Сколково».</w:t>
            </w:r>
          </w:p>
          <w:p w:rsidR="0019143E" w:rsidRPr="00F227C3" w:rsidRDefault="0019143E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Согласовать Проектную документацию с проектировщиками и эксплуатирующими организациями общегородских сетей инженерно-технического обеспечения и улично-дорожной сети ИЦ Сколково, в иных заинтересованных согласующих организациях.</w:t>
            </w:r>
          </w:p>
          <w:p w:rsidR="00EE7346" w:rsidRPr="001B762B" w:rsidRDefault="00EE7346" w:rsidP="000B4009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43E" w:rsidRPr="001B762B" w:rsidTr="0075632F">
        <w:trPr>
          <w:trHeight w:val="1202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143E" w:rsidRPr="001B762B" w:rsidRDefault="0019143E" w:rsidP="00EB770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143E" w:rsidRPr="001B762B" w:rsidRDefault="0019143E" w:rsidP="00EB770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Порядок внесения изменений в задание на проектирование</w:t>
            </w:r>
          </w:p>
        </w:tc>
        <w:tc>
          <w:tcPr>
            <w:tcW w:w="6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43E" w:rsidRPr="00F227C3" w:rsidRDefault="0019143E" w:rsidP="0019143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 xml:space="preserve">Все изменения и дополнения в задание на проектирование считаются действительными, если они оформляются в письменном виде по взаимному согласию сторон и подписаны Заказчиком. </w:t>
            </w:r>
          </w:p>
        </w:tc>
      </w:tr>
      <w:tr w:rsidR="0019143E" w:rsidRPr="001B762B" w:rsidTr="0075632F">
        <w:trPr>
          <w:trHeight w:val="528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143E" w:rsidRPr="001B762B" w:rsidRDefault="0019143E" w:rsidP="00CD7C81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143E" w:rsidRPr="001B762B" w:rsidRDefault="0019143E" w:rsidP="00EB770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B762B">
              <w:rPr>
                <w:rFonts w:ascii="Times New Roman" w:hAnsi="Times New Roman" w:cs="Times New Roman"/>
                <w:sz w:val="24"/>
                <w:szCs w:val="24"/>
              </w:rPr>
              <w:t>Прочее</w:t>
            </w:r>
          </w:p>
        </w:tc>
        <w:tc>
          <w:tcPr>
            <w:tcW w:w="6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9B0" w:rsidRDefault="0019143E" w:rsidP="00A649B0">
            <w:pPr>
              <w:spacing w:before="24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49B0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работы по инженерным изысканиям (инженерно-геодезических, инженерно-геологических, инженерно-гидрометеорологических и инженерно-экологических) </w:t>
            </w:r>
            <w:r w:rsidR="007C17E3" w:rsidRPr="00A649B0">
              <w:rPr>
                <w:rFonts w:ascii="Times New Roman" w:hAnsi="Times New Roman" w:cs="Times New Roman"/>
                <w:sz w:val="24"/>
                <w:szCs w:val="24"/>
              </w:rPr>
              <w:t xml:space="preserve">и прочих </w:t>
            </w:r>
            <w:r w:rsidRPr="00A649B0">
              <w:rPr>
                <w:rFonts w:ascii="Times New Roman" w:hAnsi="Times New Roman" w:cs="Times New Roman"/>
                <w:sz w:val="24"/>
                <w:szCs w:val="24"/>
              </w:rPr>
              <w:t>в объеме, необходимом для проектирования и строительства объекта</w:t>
            </w:r>
            <w:r w:rsidR="00A649B0" w:rsidRPr="00A649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143E" w:rsidRPr="00F227C3" w:rsidRDefault="0019143E" w:rsidP="00A649B0">
            <w:pPr>
              <w:spacing w:before="24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7C3">
              <w:rPr>
                <w:rFonts w:ascii="Times New Roman" w:hAnsi="Times New Roman" w:cs="Times New Roman"/>
                <w:sz w:val="24"/>
                <w:szCs w:val="24"/>
              </w:rPr>
              <w:t>При необходимости разработать специальные технические условия (СТУ) на проектирование и строительство в части обеспечения пожарной безопасности.</w:t>
            </w:r>
          </w:p>
        </w:tc>
      </w:tr>
    </w:tbl>
    <w:p w:rsidR="003F4DA6" w:rsidRDefault="003F4DA6" w:rsidP="0019143E">
      <w:pPr>
        <w:rPr>
          <w:rFonts w:ascii="Times New Roman" w:hAnsi="Times New Roman" w:cs="Times New Roman"/>
          <w:sz w:val="24"/>
          <w:szCs w:val="24"/>
        </w:rPr>
      </w:pPr>
    </w:p>
    <w:p w:rsidR="0019143E" w:rsidRPr="00F227C3" w:rsidRDefault="0019143E" w:rsidP="0019143E">
      <w:pPr>
        <w:rPr>
          <w:rFonts w:ascii="Times New Roman" w:hAnsi="Times New Roman" w:cs="Times New Roman"/>
          <w:sz w:val="24"/>
          <w:szCs w:val="24"/>
        </w:rPr>
      </w:pPr>
      <w:r w:rsidRPr="00F227C3">
        <w:rPr>
          <w:rFonts w:ascii="Times New Roman" w:hAnsi="Times New Roman" w:cs="Times New Roman"/>
          <w:sz w:val="24"/>
          <w:szCs w:val="24"/>
        </w:rPr>
        <w:t>ПРИЛОЖЕНИЯ:</w:t>
      </w:r>
    </w:p>
    <w:p w:rsidR="00061BA0" w:rsidRDefault="0019143E" w:rsidP="0019143E">
      <w:pPr>
        <w:rPr>
          <w:rFonts w:ascii="Times New Roman" w:hAnsi="Times New Roman" w:cs="Times New Roman"/>
          <w:sz w:val="24"/>
          <w:szCs w:val="24"/>
        </w:rPr>
      </w:pPr>
      <w:r w:rsidRPr="00F227C3">
        <w:rPr>
          <w:rFonts w:ascii="Times New Roman" w:hAnsi="Times New Roman" w:cs="Times New Roman"/>
          <w:sz w:val="24"/>
          <w:szCs w:val="24"/>
        </w:rPr>
        <w:t xml:space="preserve">Приложение № 1. </w:t>
      </w:r>
      <w:r w:rsidR="0022202A">
        <w:rPr>
          <w:rFonts w:ascii="Times New Roman" w:hAnsi="Times New Roman" w:cs="Times New Roman"/>
          <w:sz w:val="24"/>
          <w:szCs w:val="24"/>
        </w:rPr>
        <w:t>«</w:t>
      </w:r>
      <w:r w:rsidR="00061BA0">
        <w:rPr>
          <w:rFonts w:ascii="Times New Roman" w:hAnsi="Times New Roman" w:cs="Times New Roman"/>
          <w:sz w:val="24"/>
          <w:szCs w:val="24"/>
        </w:rPr>
        <w:t>Функциональные требования. Офисный центр «Технопарк» (С-30)</w:t>
      </w:r>
      <w:r w:rsidR="0022202A">
        <w:rPr>
          <w:rFonts w:ascii="Times New Roman" w:hAnsi="Times New Roman" w:cs="Times New Roman"/>
          <w:sz w:val="24"/>
          <w:szCs w:val="24"/>
        </w:rPr>
        <w:t>» - на 2-х листах</w:t>
      </w:r>
      <w:r w:rsidR="00061BA0">
        <w:rPr>
          <w:rFonts w:ascii="Times New Roman" w:hAnsi="Times New Roman" w:cs="Times New Roman"/>
          <w:sz w:val="24"/>
          <w:szCs w:val="24"/>
        </w:rPr>
        <w:t>.</w:t>
      </w:r>
    </w:p>
    <w:p w:rsidR="0022202A" w:rsidRDefault="0022202A" w:rsidP="001914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</w:t>
      </w:r>
      <w:r w:rsidR="002B2C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2. «Требования для размещения ЦКП в «Офисном центре «Технопарк» (С-30)» - на 2-х листах.</w:t>
      </w:r>
    </w:p>
    <w:p w:rsidR="004632B5" w:rsidRDefault="002220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</w:t>
      </w:r>
      <w:r w:rsidR="003D33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3. «</w:t>
      </w:r>
      <w:r w:rsidRPr="00F227C3">
        <w:rPr>
          <w:rFonts w:ascii="Times New Roman" w:hAnsi="Times New Roman" w:cs="Times New Roman"/>
          <w:sz w:val="24"/>
          <w:szCs w:val="24"/>
        </w:rPr>
        <w:t>Требования к составлению сметной документации при разработке проектной и рабочей документации на строительство объектов инновационного центра «Сколково», финансируемое за счет средств субсидий</w:t>
      </w:r>
      <w:r>
        <w:rPr>
          <w:rFonts w:ascii="Times New Roman" w:hAnsi="Times New Roman" w:cs="Times New Roman"/>
          <w:sz w:val="24"/>
          <w:szCs w:val="24"/>
        </w:rPr>
        <w:t>», утвержденные П</w:t>
      </w:r>
      <w:r w:rsidRPr="00F227C3">
        <w:rPr>
          <w:rFonts w:ascii="Times New Roman" w:hAnsi="Times New Roman" w:cs="Times New Roman"/>
          <w:sz w:val="24"/>
          <w:szCs w:val="24"/>
        </w:rPr>
        <w:t>риказом № 180 от 19.12.2012г</w:t>
      </w:r>
      <w:r>
        <w:rPr>
          <w:rFonts w:ascii="Times New Roman" w:hAnsi="Times New Roman" w:cs="Times New Roman"/>
          <w:sz w:val="24"/>
          <w:szCs w:val="24"/>
        </w:rPr>
        <w:t xml:space="preserve">. – </w:t>
      </w:r>
      <w:r w:rsidR="003F4F80">
        <w:rPr>
          <w:rFonts w:ascii="Times New Roman" w:hAnsi="Times New Roman" w:cs="Times New Roman"/>
          <w:sz w:val="24"/>
          <w:szCs w:val="24"/>
        </w:rPr>
        <w:t xml:space="preserve">на </w:t>
      </w:r>
      <w:r w:rsidR="00287AC8">
        <w:rPr>
          <w:rFonts w:ascii="Times New Roman" w:hAnsi="Times New Roman" w:cs="Times New Roman"/>
          <w:sz w:val="24"/>
          <w:szCs w:val="24"/>
        </w:rPr>
        <w:t>6</w:t>
      </w:r>
      <w:r w:rsidR="003F4F80">
        <w:rPr>
          <w:rFonts w:ascii="Times New Roman" w:hAnsi="Times New Roman" w:cs="Times New Roman"/>
          <w:sz w:val="24"/>
          <w:szCs w:val="24"/>
        </w:rPr>
        <w:t>-ти</w:t>
      </w:r>
      <w:r>
        <w:rPr>
          <w:rFonts w:ascii="Times New Roman" w:hAnsi="Times New Roman" w:cs="Times New Roman"/>
          <w:sz w:val="24"/>
          <w:szCs w:val="24"/>
        </w:rPr>
        <w:t xml:space="preserve"> лист</w:t>
      </w:r>
      <w:r w:rsidR="003F4F80">
        <w:rPr>
          <w:rFonts w:ascii="Times New Roman" w:hAnsi="Times New Roman" w:cs="Times New Roman"/>
          <w:sz w:val="24"/>
          <w:szCs w:val="24"/>
        </w:rPr>
        <w:t>ах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63EE1" w:rsidRDefault="00063EE1" w:rsidP="0073585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4. «Правила проекта</w:t>
      </w:r>
      <w:r w:rsidR="00B429D4">
        <w:rPr>
          <w:rFonts w:ascii="Times New Roman" w:hAnsi="Times New Roman" w:cs="Times New Roman"/>
          <w:sz w:val="24"/>
          <w:szCs w:val="24"/>
        </w:rPr>
        <w:t xml:space="preserve"> ИЦ Сколково»</w:t>
      </w:r>
      <w:r w:rsidR="003F4F80">
        <w:rPr>
          <w:rFonts w:ascii="Times New Roman" w:hAnsi="Times New Roman" w:cs="Times New Roman"/>
          <w:sz w:val="24"/>
          <w:szCs w:val="24"/>
        </w:rPr>
        <w:t>.</w:t>
      </w:r>
    </w:p>
    <w:p w:rsidR="004632B5" w:rsidRDefault="004632B5" w:rsidP="0022202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69F4" w:rsidRDefault="00AC69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632B5" w:rsidRDefault="004632B5" w:rsidP="0073585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№1</w:t>
      </w:r>
    </w:p>
    <w:p w:rsidR="004632B5" w:rsidRDefault="004632B5" w:rsidP="004632B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Заданию на проектирование</w:t>
      </w:r>
    </w:p>
    <w:p w:rsidR="004632B5" w:rsidRDefault="004632B5" w:rsidP="004632B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Офисного центра «Технопарк»</w:t>
      </w:r>
    </w:p>
    <w:p w:rsidR="004632B5" w:rsidRPr="00F227C3" w:rsidRDefault="004632B5" w:rsidP="004632B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705D6" w:rsidRDefault="009705D6" w:rsidP="009705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05D6" w:rsidRPr="00E9301E" w:rsidRDefault="009705D6" w:rsidP="009705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301E">
        <w:rPr>
          <w:rFonts w:ascii="Times New Roman" w:hAnsi="Times New Roman" w:cs="Times New Roman"/>
          <w:b/>
          <w:sz w:val="28"/>
          <w:szCs w:val="28"/>
        </w:rPr>
        <w:t>ФУНКЦИОНАЛЬНЫЕ ТРЕБОВАНИЯ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9705D6" w:rsidRDefault="009705D6" w:rsidP="009705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301E">
        <w:rPr>
          <w:rFonts w:ascii="Times New Roman" w:hAnsi="Times New Roman" w:cs="Times New Roman"/>
          <w:b/>
          <w:sz w:val="28"/>
          <w:szCs w:val="28"/>
        </w:rPr>
        <w:t>ОФИСНЫЙ ЦЕНТР «ТЕХНОПАРК» (С-30)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9705D6" w:rsidRPr="00980F6D" w:rsidRDefault="009705D6" w:rsidP="009705D6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705D6" w:rsidRPr="009705D6" w:rsidRDefault="009705D6" w:rsidP="009705D6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9705D6">
        <w:rPr>
          <w:rFonts w:ascii="Times New Roman" w:hAnsi="Times New Roman" w:cs="Times New Roman"/>
          <w:sz w:val="24"/>
          <w:szCs w:val="24"/>
        </w:rPr>
        <w:t xml:space="preserve">Объект «Офисный Центр «Технопарк» представляет собой комплекс четырех </w:t>
      </w:r>
      <w:proofErr w:type="spellStart"/>
      <w:r w:rsidRPr="009705D6">
        <w:rPr>
          <w:rFonts w:ascii="Times New Roman" w:hAnsi="Times New Roman" w:cs="Times New Roman"/>
          <w:sz w:val="24"/>
          <w:szCs w:val="24"/>
        </w:rPr>
        <w:t>отдельностоящих</w:t>
      </w:r>
      <w:proofErr w:type="spellEnd"/>
      <w:r w:rsidRPr="009705D6">
        <w:rPr>
          <w:rFonts w:ascii="Times New Roman" w:hAnsi="Times New Roman" w:cs="Times New Roman"/>
          <w:sz w:val="24"/>
          <w:szCs w:val="24"/>
        </w:rPr>
        <w:t xml:space="preserve"> быстровозводимых офисных блоков (состоящих из двух  зданий) </w:t>
      </w:r>
      <w:r w:rsidR="00CB2B20">
        <w:rPr>
          <w:rFonts w:ascii="Times New Roman" w:hAnsi="Times New Roman" w:cs="Times New Roman"/>
          <w:sz w:val="24"/>
          <w:szCs w:val="24"/>
        </w:rPr>
        <w:t>модульного</w:t>
      </w:r>
      <w:r w:rsidRPr="009705D6">
        <w:rPr>
          <w:rFonts w:ascii="Times New Roman" w:hAnsi="Times New Roman" w:cs="Times New Roman"/>
          <w:sz w:val="24"/>
          <w:szCs w:val="24"/>
        </w:rPr>
        <w:t xml:space="preserve"> типа, общей площадью 6 500 - 8 500 м</w:t>
      </w:r>
      <w:proofErr w:type="gramStart"/>
      <w:r w:rsidRPr="009705D6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9705D6">
        <w:rPr>
          <w:rFonts w:ascii="Times New Roman" w:hAnsi="Times New Roman" w:cs="Times New Roman"/>
          <w:sz w:val="24"/>
          <w:szCs w:val="24"/>
        </w:rPr>
        <w:t xml:space="preserve"> каждое для размещения компаний резидентов, администрации Фонда Сколково и его дочерних организаций, а также других участников ИЦ. Каждая пара зданий соединена между собой галереей проходящей на уровне второго этажа.</w:t>
      </w:r>
    </w:p>
    <w:p w:rsidR="009705D6" w:rsidRPr="009705D6" w:rsidRDefault="009705D6" w:rsidP="009705D6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9705D6">
        <w:rPr>
          <w:rFonts w:ascii="Times New Roman" w:hAnsi="Times New Roman" w:cs="Times New Roman"/>
          <w:sz w:val="24"/>
          <w:szCs w:val="24"/>
        </w:rPr>
        <w:t>Проектные решения Офисного центра «Технопарк» должны давать возможность строительства и введения каждого блока объекта в эксплуатацию отдельно.</w:t>
      </w:r>
    </w:p>
    <w:p w:rsidR="009705D6" w:rsidRPr="009705D6" w:rsidRDefault="009705D6" w:rsidP="009705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05D6">
        <w:rPr>
          <w:rFonts w:ascii="Times New Roman" w:hAnsi="Times New Roman" w:cs="Times New Roman"/>
          <w:sz w:val="24"/>
          <w:szCs w:val="24"/>
        </w:rPr>
        <w:t>Основные требования к объекту:</w:t>
      </w:r>
    </w:p>
    <w:p w:rsidR="009705D6" w:rsidRPr="009705D6" w:rsidRDefault="009705D6" w:rsidP="009705D6">
      <w:pPr>
        <w:pStyle w:val="ad"/>
        <w:numPr>
          <w:ilvl w:val="0"/>
          <w:numId w:val="10"/>
        </w:numPr>
        <w:jc w:val="both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предельная этажность 4;</w:t>
      </w:r>
    </w:p>
    <w:p w:rsidR="009705D6" w:rsidRPr="009705D6" w:rsidRDefault="009705D6" w:rsidP="009705D6">
      <w:pPr>
        <w:pStyle w:val="ad"/>
        <w:numPr>
          <w:ilvl w:val="0"/>
          <w:numId w:val="10"/>
        </w:numPr>
        <w:jc w:val="both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внутреннее пространство предусмотреть в открытой планировке «</w:t>
      </w:r>
      <w:proofErr w:type="spellStart"/>
      <w:r w:rsidRPr="009705D6">
        <w:rPr>
          <w:rFonts w:eastAsiaTheme="minorHAnsi"/>
          <w:szCs w:val="24"/>
        </w:rPr>
        <w:t>open</w:t>
      </w:r>
      <w:proofErr w:type="spellEnd"/>
      <w:r w:rsidRPr="009705D6">
        <w:rPr>
          <w:rFonts w:eastAsiaTheme="minorHAnsi"/>
          <w:szCs w:val="24"/>
        </w:rPr>
        <w:t xml:space="preserve"> </w:t>
      </w:r>
      <w:proofErr w:type="spellStart"/>
      <w:r w:rsidRPr="009705D6">
        <w:rPr>
          <w:rFonts w:eastAsiaTheme="minorHAnsi"/>
          <w:szCs w:val="24"/>
        </w:rPr>
        <w:t>space</w:t>
      </w:r>
      <w:proofErr w:type="spellEnd"/>
      <w:r w:rsidRPr="009705D6">
        <w:rPr>
          <w:rFonts w:eastAsiaTheme="minorHAnsi"/>
          <w:szCs w:val="24"/>
        </w:rPr>
        <w:t xml:space="preserve">» позволяющей менять конфигурацию расположения офиса в соответствии с требованиями и пожеланиями арендатора/арендаторов, с возможностью организации отдельных офисных помещений минимальной площадью </w:t>
      </w:r>
      <w:r w:rsidR="00F5303C">
        <w:rPr>
          <w:rFonts w:eastAsiaTheme="minorHAnsi"/>
          <w:szCs w:val="24"/>
        </w:rPr>
        <w:t>18</w:t>
      </w:r>
      <w:r w:rsidR="00F5303C" w:rsidRPr="009705D6">
        <w:rPr>
          <w:rFonts w:eastAsiaTheme="minorHAnsi"/>
          <w:szCs w:val="24"/>
        </w:rPr>
        <w:t xml:space="preserve"> </w:t>
      </w:r>
      <w:r w:rsidRPr="009705D6">
        <w:rPr>
          <w:rFonts w:eastAsiaTheme="minorHAnsi"/>
          <w:szCs w:val="24"/>
        </w:rPr>
        <w:t>кв.м.;</w:t>
      </w:r>
    </w:p>
    <w:p w:rsidR="009705D6" w:rsidRPr="009705D6" w:rsidRDefault="009705D6" w:rsidP="009705D6">
      <w:pPr>
        <w:pStyle w:val="ad"/>
        <w:numPr>
          <w:ilvl w:val="0"/>
          <w:numId w:val="10"/>
        </w:numPr>
        <w:jc w:val="both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целевой фактор потерь (соотношение используемой и арендуемой площадей) 20%;</w:t>
      </w:r>
    </w:p>
    <w:p w:rsidR="009705D6" w:rsidRPr="009705D6" w:rsidRDefault="009705D6" w:rsidP="009705D6">
      <w:pPr>
        <w:pStyle w:val="ad"/>
        <w:numPr>
          <w:ilvl w:val="0"/>
          <w:numId w:val="10"/>
        </w:numPr>
        <w:jc w:val="both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 xml:space="preserve">предусмотреть возможность организации гостиницы на 50 номеров в одном из блоков, в данном блоке предусмотреть помещения для </w:t>
      </w:r>
      <w:r w:rsidR="00922169">
        <w:rPr>
          <w:rFonts w:eastAsiaTheme="minorHAnsi"/>
          <w:szCs w:val="24"/>
        </w:rPr>
        <w:t>прачечной</w:t>
      </w:r>
      <w:r w:rsidRPr="009705D6">
        <w:rPr>
          <w:rFonts w:eastAsiaTheme="minorHAnsi"/>
          <w:szCs w:val="24"/>
        </w:rPr>
        <w:t>, аптечного киоска, парикмахерской</w:t>
      </w:r>
      <w:r w:rsidR="000011DE">
        <w:rPr>
          <w:rFonts w:eastAsiaTheme="minorHAnsi"/>
          <w:szCs w:val="24"/>
        </w:rPr>
        <w:t>,</w:t>
      </w:r>
      <w:r w:rsidRPr="009705D6">
        <w:rPr>
          <w:rFonts w:eastAsiaTheme="minorHAnsi"/>
          <w:szCs w:val="24"/>
        </w:rPr>
        <w:t xml:space="preserve"> </w:t>
      </w:r>
      <w:proofErr w:type="spellStart"/>
      <w:r w:rsidRPr="009705D6">
        <w:rPr>
          <w:rFonts w:eastAsiaTheme="minorHAnsi"/>
          <w:szCs w:val="24"/>
        </w:rPr>
        <w:t>минимаркета</w:t>
      </w:r>
      <w:proofErr w:type="spellEnd"/>
      <w:r w:rsidRPr="009705D6">
        <w:rPr>
          <w:rFonts w:eastAsiaTheme="minorHAnsi"/>
          <w:szCs w:val="24"/>
        </w:rPr>
        <w:t>, столовую из расчета 80 посадочных мест (площадь столовой определить проектом);</w:t>
      </w:r>
    </w:p>
    <w:p w:rsidR="009705D6" w:rsidRPr="009705D6" w:rsidRDefault="009705D6" w:rsidP="009705D6">
      <w:pPr>
        <w:pStyle w:val="ad"/>
        <w:numPr>
          <w:ilvl w:val="0"/>
          <w:numId w:val="10"/>
        </w:numPr>
        <w:jc w:val="both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предусмотреть места общественного питания</w:t>
      </w:r>
      <w:r w:rsidR="00CB2B20">
        <w:rPr>
          <w:rFonts w:eastAsiaTheme="minorHAnsi"/>
          <w:szCs w:val="24"/>
        </w:rPr>
        <w:t xml:space="preserve"> в каждом из зданий</w:t>
      </w:r>
      <w:r w:rsidR="00922169">
        <w:rPr>
          <w:rFonts w:eastAsiaTheme="minorHAnsi"/>
          <w:szCs w:val="24"/>
        </w:rPr>
        <w:t>,</w:t>
      </w:r>
      <w:r w:rsidRPr="009705D6">
        <w:rPr>
          <w:rFonts w:eastAsiaTheme="minorHAnsi"/>
          <w:szCs w:val="24"/>
        </w:rPr>
        <w:t xml:space="preserve"> а также другие бытовые удобства;</w:t>
      </w:r>
    </w:p>
    <w:p w:rsidR="009705D6" w:rsidRPr="009705D6" w:rsidRDefault="009705D6" w:rsidP="009705D6">
      <w:pPr>
        <w:pStyle w:val="ad"/>
        <w:numPr>
          <w:ilvl w:val="0"/>
          <w:numId w:val="10"/>
        </w:numPr>
        <w:jc w:val="both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все места общественного питания, торговли и бытовых услуг разместить на первом этаже;</w:t>
      </w:r>
    </w:p>
    <w:p w:rsidR="009705D6" w:rsidRPr="009705D6" w:rsidRDefault="009705D6" w:rsidP="009705D6">
      <w:pPr>
        <w:pStyle w:val="ad"/>
        <w:numPr>
          <w:ilvl w:val="0"/>
          <w:numId w:val="10"/>
        </w:numPr>
        <w:jc w:val="both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 xml:space="preserve">В каждом блоке предусмотреть помещения для обслуживающего персонала – служба безопасности, </w:t>
      </w:r>
      <w:proofErr w:type="spellStart"/>
      <w:r w:rsidRPr="009705D6">
        <w:rPr>
          <w:rFonts w:eastAsiaTheme="minorHAnsi"/>
          <w:szCs w:val="24"/>
        </w:rPr>
        <w:t>клининг</w:t>
      </w:r>
      <w:proofErr w:type="spellEnd"/>
      <w:r w:rsidRPr="009705D6">
        <w:rPr>
          <w:rFonts w:eastAsiaTheme="minorHAnsi"/>
          <w:szCs w:val="24"/>
        </w:rPr>
        <w:t>, техперсонал</w:t>
      </w:r>
      <w:r w:rsidR="00922169">
        <w:rPr>
          <w:rFonts w:eastAsiaTheme="minorHAnsi"/>
          <w:szCs w:val="24"/>
        </w:rPr>
        <w:t xml:space="preserve">, помещения для хранения мебели, перегородок и иных конструкций, используемых при проведении конференций </w:t>
      </w:r>
      <w:r w:rsidRPr="009705D6">
        <w:rPr>
          <w:rFonts w:eastAsiaTheme="minorHAnsi"/>
          <w:szCs w:val="24"/>
        </w:rPr>
        <w:t xml:space="preserve"> и т.д. (площадь помещений определить проектом). </w:t>
      </w:r>
    </w:p>
    <w:p w:rsidR="009705D6" w:rsidRPr="009705D6" w:rsidRDefault="009705D6" w:rsidP="009705D6">
      <w:pPr>
        <w:pStyle w:val="ad"/>
        <w:numPr>
          <w:ilvl w:val="0"/>
          <w:numId w:val="10"/>
        </w:numPr>
        <w:jc w:val="both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предусмотреть наличие грузопассажирск</w:t>
      </w:r>
      <w:r w:rsidR="00B4469C">
        <w:rPr>
          <w:rFonts w:eastAsiaTheme="minorHAnsi"/>
          <w:szCs w:val="24"/>
        </w:rPr>
        <w:t>ого</w:t>
      </w:r>
      <w:r w:rsidRPr="009705D6">
        <w:rPr>
          <w:rFonts w:eastAsiaTheme="minorHAnsi"/>
          <w:szCs w:val="24"/>
        </w:rPr>
        <w:t xml:space="preserve"> лифт</w:t>
      </w:r>
      <w:r w:rsidR="00B4469C">
        <w:rPr>
          <w:rFonts w:eastAsiaTheme="minorHAnsi"/>
          <w:szCs w:val="24"/>
        </w:rPr>
        <w:t>а</w:t>
      </w:r>
      <w:r w:rsidRPr="009705D6">
        <w:rPr>
          <w:rFonts w:eastAsiaTheme="minorHAnsi"/>
          <w:szCs w:val="24"/>
        </w:rPr>
        <w:t xml:space="preserve"> (</w:t>
      </w:r>
      <w:r w:rsidR="00B4469C">
        <w:rPr>
          <w:rFonts w:eastAsiaTheme="minorHAnsi"/>
          <w:szCs w:val="24"/>
        </w:rPr>
        <w:t>один на</w:t>
      </w:r>
      <w:r w:rsidRPr="009705D6">
        <w:rPr>
          <w:rFonts w:eastAsiaTheme="minorHAnsi"/>
          <w:szCs w:val="24"/>
        </w:rPr>
        <w:t xml:space="preserve"> каждый блок) </w:t>
      </w:r>
    </w:p>
    <w:p w:rsidR="009705D6" w:rsidRPr="009705D6" w:rsidRDefault="009705D6" w:rsidP="009705D6">
      <w:pPr>
        <w:pStyle w:val="ad"/>
        <w:numPr>
          <w:ilvl w:val="0"/>
          <w:numId w:val="10"/>
        </w:numPr>
        <w:jc w:val="both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 xml:space="preserve">предусмотреть в каждом блоке зону  </w:t>
      </w:r>
      <w:proofErr w:type="spellStart"/>
      <w:r w:rsidRPr="009705D6">
        <w:rPr>
          <w:rFonts w:eastAsiaTheme="minorHAnsi"/>
          <w:szCs w:val="24"/>
        </w:rPr>
        <w:t>ресепшен</w:t>
      </w:r>
      <w:proofErr w:type="spellEnd"/>
      <w:r w:rsidRPr="009705D6">
        <w:rPr>
          <w:rFonts w:eastAsiaTheme="minorHAnsi"/>
          <w:szCs w:val="24"/>
        </w:rPr>
        <w:t xml:space="preserve"> в холле первого этажа;</w:t>
      </w:r>
    </w:p>
    <w:p w:rsidR="009705D6" w:rsidRPr="009705D6" w:rsidRDefault="009705D6" w:rsidP="009705D6">
      <w:pPr>
        <w:pStyle w:val="ad"/>
        <w:numPr>
          <w:ilvl w:val="0"/>
          <w:numId w:val="10"/>
        </w:numPr>
        <w:jc w:val="both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 xml:space="preserve">предусмотреть в каждом здании </w:t>
      </w:r>
      <w:r w:rsidR="00095D5B">
        <w:rPr>
          <w:rFonts w:eastAsiaTheme="minorHAnsi"/>
          <w:szCs w:val="24"/>
        </w:rPr>
        <w:t>шесть</w:t>
      </w:r>
      <w:r w:rsidRPr="009705D6">
        <w:rPr>
          <w:rFonts w:eastAsiaTheme="minorHAnsi"/>
          <w:szCs w:val="24"/>
        </w:rPr>
        <w:t xml:space="preserve">  переговорных комнаты</w:t>
      </w:r>
      <w:r w:rsidR="004F3B17">
        <w:rPr>
          <w:rFonts w:eastAsiaTheme="minorHAnsi"/>
          <w:szCs w:val="24"/>
        </w:rPr>
        <w:t xml:space="preserve"> ориентировочной площадью</w:t>
      </w:r>
      <w:r w:rsidRPr="009705D6">
        <w:rPr>
          <w:rFonts w:eastAsiaTheme="minorHAnsi"/>
          <w:szCs w:val="24"/>
        </w:rPr>
        <w:t xml:space="preserve"> по 40 кв.м. и </w:t>
      </w:r>
      <w:r w:rsidR="00095D5B">
        <w:rPr>
          <w:rFonts w:eastAsiaTheme="minorHAnsi"/>
          <w:szCs w:val="24"/>
        </w:rPr>
        <w:t>шесть</w:t>
      </w:r>
      <w:r w:rsidR="004F3B17">
        <w:rPr>
          <w:rFonts w:eastAsiaTheme="minorHAnsi"/>
          <w:szCs w:val="24"/>
        </w:rPr>
        <w:t xml:space="preserve"> с ориентировочной площадью</w:t>
      </w:r>
      <w:r w:rsidRPr="009705D6">
        <w:rPr>
          <w:rFonts w:eastAsiaTheme="minorHAnsi"/>
          <w:szCs w:val="24"/>
        </w:rPr>
        <w:t xml:space="preserve"> по 20 кв.м.;</w:t>
      </w:r>
    </w:p>
    <w:p w:rsidR="009705D6" w:rsidRPr="009705D6" w:rsidRDefault="009705D6" w:rsidP="009705D6">
      <w:pPr>
        <w:pStyle w:val="ad"/>
        <w:numPr>
          <w:ilvl w:val="0"/>
          <w:numId w:val="10"/>
        </w:numPr>
        <w:jc w:val="both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 xml:space="preserve">предусмотреть в одном из блоков </w:t>
      </w:r>
      <w:proofErr w:type="spellStart"/>
      <w:r w:rsidRPr="009705D6">
        <w:rPr>
          <w:rFonts w:eastAsiaTheme="minorHAnsi"/>
          <w:szCs w:val="24"/>
        </w:rPr>
        <w:t>конференцзал</w:t>
      </w:r>
      <w:proofErr w:type="spellEnd"/>
      <w:r w:rsidRPr="009705D6">
        <w:rPr>
          <w:rFonts w:eastAsiaTheme="minorHAnsi"/>
          <w:szCs w:val="24"/>
        </w:rPr>
        <w:t xml:space="preserve"> (зал общих собраний») 120 кв</w:t>
      </w:r>
      <w:proofErr w:type="gramStart"/>
      <w:r w:rsidRPr="009705D6">
        <w:rPr>
          <w:rFonts w:eastAsiaTheme="minorHAnsi"/>
          <w:szCs w:val="24"/>
        </w:rPr>
        <w:t>..</w:t>
      </w:r>
      <w:proofErr w:type="gramEnd"/>
      <w:r w:rsidRPr="009705D6">
        <w:rPr>
          <w:rFonts w:eastAsiaTheme="minorHAnsi"/>
          <w:szCs w:val="24"/>
        </w:rPr>
        <w:t>м;</w:t>
      </w:r>
    </w:p>
    <w:p w:rsidR="009705D6" w:rsidRPr="009705D6" w:rsidRDefault="009705D6" w:rsidP="009705D6">
      <w:pPr>
        <w:pStyle w:val="ad"/>
        <w:numPr>
          <w:ilvl w:val="0"/>
          <w:numId w:val="10"/>
        </w:numPr>
        <w:jc w:val="both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в двух блоках предусмотреть гардероб исходя из численности работающих людей;</w:t>
      </w:r>
    </w:p>
    <w:p w:rsidR="009705D6" w:rsidRPr="009705D6" w:rsidRDefault="009705D6" w:rsidP="009705D6">
      <w:pPr>
        <w:pStyle w:val="ad"/>
        <w:numPr>
          <w:ilvl w:val="0"/>
          <w:numId w:val="10"/>
        </w:numPr>
        <w:jc w:val="both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lastRenderedPageBreak/>
        <w:t>высота от пола до потолка в среднем 4,5 м;</w:t>
      </w:r>
    </w:p>
    <w:p w:rsidR="009705D6" w:rsidRPr="009705D6" w:rsidRDefault="009705D6" w:rsidP="009705D6">
      <w:pPr>
        <w:pStyle w:val="ad"/>
        <w:numPr>
          <w:ilvl w:val="0"/>
          <w:numId w:val="10"/>
        </w:numPr>
        <w:jc w:val="both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допустимая нагрузка на межэтажные перекрытия: 400-450 кг на 1 кв.м.;</w:t>
      </w:r>
    </w:p>
    <w:p w:rsidR="009705D6" w:rsidRPr="009705D6" w:rsidRDefault="009705D6" w:rsidP="009705D6">
      <w:pPr>
        <w:pStyle w:val="ad"/>
        <w:numPr>
          <w:ilvl w:val="0"/>
          <w:numId w:val="10"/>
        </w:numPr>
        <w:jc w:val="both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предусмотреть BMS (Систему Управления Зданием);</w:t>
      </w:r>
    </w:p>
    <w:p w:rsidR="009705D6" w:rsidRDefault="009705D6" w:rsidP="009705D6">
      <w:pPr>
        <w:pStyle w:val="ad"/>
        <w:numPr>
          <w:ilvl w:val="0"/>
          <w:numId w:val="10"/>
        </w:numPr>
        <w:jc w:val="both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в блоке первой очереди предусмотреть размещение помещение для серверной и офисной АТС (площадь определить проектом);</w:t>
      </w:r>
    </w:p>
    <w:p w:rsidR="00CD251A" w:rsidRPr="009705D6" w:rsidRDefault="00CD251A" w:rsidP="009705D6">
      <w:pPr>
        <w:pStyle w:val="ad"/>
        <w:numPr>
          <w:ilvl w:val="0"/>
          <w:numId w:val="10"/>
        </w:numPr>
        <w:jc w:val="both"/>
        <w:rPr>
          <w:rFonts w:eastAsiaTheme="minorHAnsi"/>
          <w:szCs w:val="24"/>
        </w:rPr>
      </w:pPr>
      <w:r>
        <w:rPr>
          <w:rFonts w:eastAsiaTheme="minorHAnsi"/>
          <w:szCs w:val="24"/>
        </w:rPr>
        <w:t>в каждом блоке предусмотреть зону погрузки-разгрузки для малотоннажного транспорта для обеспечения</w:t>
      </w:r>
      <w:r w:rsidR="00C8154E">
        <w:rPr>
          <w:rFonts w:eastAsiaTheme="minorHAnsi"/>
          <w:szCs w:val="24"/>
        </w:rPr>
        <w:t xml:space="preserve"> работы офисов и</w:t>
      </w:r>
      <w:r>
        <w:rPr>
          <w:rFonts w:eastAsiaTheme="minorHAnsi"/>
          <w:szCs w:val="24"/>
        </w:rPr>
        <w:t xml:space="preserve"> расположенных в этих блоках функций</w:t>
      </w:r>
      <w:r w:rsidR="00C8154E">
        <w:rPr>
          <w:rFonts w:eastAsiaTheme="minorHAnsi"/>
          <w:szCs w:val="24"/>
        </w:rPr>
        <w:t>, таких как гостиница, общественное питание, ЦКП, торговля, химчистка, парикмахерская и т.д.</w:t>
      </w:r>
    </w:p>
    <w:p w:rsidR="00E86D06" w:rsidRDefault="009705D6" w:rsidP="009705D6">
      <w:pPr>
        <w:rPr>
          <w:rFonts w:ascii="Times New Roman" w:hAnsi="Times New Roman" w:cs="Times New Roman"/>
          <w:sz w:val="24"/>
          <w:szCs w:val="24"/>
        </w:rPr>
      </w:pPr>
      <w:r w:rsidRPr="009705D6">
        <w:rPr>
          <w:rFonts w:ascii="Times New Roman" w:hAnsi="Times New Roman" w:cs="Times New Roman"/>
          <w:sz w:val="24"/>
          <w:szCs w:val="24"/>
        </w:rPr>
        <w:t>При проектировании учесть мероприятия по снижению шумового воздействия от аэропорта «Внуково».</w:t>
      </w:r>
    </w:p>
    <w:p w:rsidR="009705D6" w:rsidRDefault="009705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00D29" w:rsidRDefault="00800D29" w:rsidP="00800D2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№2</w:t>
      </w:r>
    </w:p>
    <w:p w:rsidR="00800D29" w:rsidRDefault="00800D29" w:rsidP="00800D2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Заданию на проектирование</w:t>
      </w:r>
    </w:p>
    <w:p w:rsidR="00800D29" w:rsidRDefault="00800D29" w:rsidP="00800D2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Офисного центра «Технопарк»</w:t>
      </w:r>
    </w:p>
    <w:p w:rsidR="009705D6" w:rsidRDefault="009705D6" w:rsidP="009705D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ТРЕБОВАНИЯ ДЛЯ РАЗМЕЩЕНИЯ ЦКП В ОФИСНОМ ЦЕНТРЕ «ТЕХНОПАРК» (С-30)</w:t>
      </w:r>
    </w:p>
    <w:p w:rsidR="009705D6" w:rsidRPr="00EC0B88" w:rsidRDefault="009705D6" w:rsidP="009705D6">
      <w:pPr>
        <w:jc w:val="center"/>
        <w:rPr>
          <w:rFonts w:ascii="Times New Roman" w:hAnsi="Times New Roman"/>
          <w:b/>
          <w:sz w:val="28"/>
          <w:szCs w:val="28"/>
        </w:rPr>
      </w:pPr>
    </w:p>
    <w:p w:rsidR="009705D6" w:rsidRPr="008A1125" w:rsidRDefault="009705D6" w:rsidP="009705D6">
      <w:pPr>
        <w:rPr>
          <w:rFonts w:ascii="Times New Roman" w:hAnsi="Times New Roman"/>
          <w:b/>
          <w:sz w:val="28"/>
          <w:szCs w:val="28"/>
        </w:rPr>
      </w:pPr>
      <w:r w:rsidRPr="008A1125">
        <w:rPr>
          <w:rFonts w:ascii="Times New Roman" w:hAnsi="Times New Roman"/>
          <w:b/>
          <w:sz w:val="28"/>
          <w:szCs w:val="28"/>
        </w:rPr>
        <w:t xml:space="preserve">Лаборатория быстрого 3D </w:t>
      </w:r>
      <w:proofErr w:type="spellStart"/>
      <w:r w:rsidRPr="008A1125">
        <w:rPr>
          <w:rFonts w:ascii="Times New Roman" w:hAnsi="Times New Roman"/>
          <w:b/>
          <w:sz w:val="28"/>
          <w:szCs w:val="28"/>
        </w:rPr>
        <w:t>прототипирования</w:t>
      </w:r>
      <w:proofErr w:type="spellEnd"/>
      <w:r w:rsidRPr="008A1125">
        <w:rPr>
          <w:rFonts w:ascii="Times New Roman" w:hAnsi="Times New Roman"/>
          <w:b/>
          <w:sz w:val="28"/>
          <w:szCs w:val="28"/>
        </w:rPr>
        <w:t>/макетирования</w:t>
      </w:r>
    </w:p>
    <w:p w:rsidR="009705D6" w:rsidRPr="009705D6" w:rsidRDefault="009705D6" w:rsidP="009705D6">
      <w:pPr>
        <w:pStyle w:val="ad"/>
        <w:numPr>
          <w:ilvl w:val="0"/>
          <w:numId w:val="17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Общая площадь 60-70 кв. м.</w:t>
      </w:r>
    </w:p>
    <w:p w:rsidR="009705D6" w:rsidRPr="009705D6" w:rsidRDefault="009705D6" w:rsidP="009705D6">
      <w:pPr>
        <w:pStyle w:val="ad"/>
        <w:numPr>
          <w:ilvl w:val="0"/>
          <w:numId w:val="17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Состав и требования к размещению оборудования</w:t>
      </w:r>
    </w:p>
    <w:p w:rsidR="009705D6" w:rsidRPr="009705D6" w:rsidRDefault="009705D6" w:rsidP="009705D6">
      <w:pPr>
        <w:pStyle w:val="ad"/>
        <w:numPr>
          <w:ilvl w:val="1"/>
          <w:numId w:val="17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 xml:space="preserve">шесть 3D принтеров (АБС-пластик, </w:t>
      </w:r>
      <w:proofErr w:type="spellStart"/>
      <w:r w:rsidRPr="009705D6">
        <w:rPr>
          <w:rFonts w:eastAsiaTheme="minorHAnsi"/>
          <w:szCs w:val="24"/>
        </w:rPr>
        <w:t>фотополимер</w:t>
      </w:r>
      <w:proofErr w:type="spellEnd"/>
      <w:r w:rsidRPr="009705D6">
        <w:rPr>
          <w:rFonts w:eastAsiaTheme="minorHAnsi"/>
          <w:szCs w:val="24"/>
        </w:rPr>
        <w:t>, гипс);</w:t>
      </w:r>
    </w:p>
    <w:p w:rsidR="009705D6" w:rsidRPr="009705D6" w:rsidRDefault="009705D6" w:rsidP="009705D6">
      <w:pPr>
        <w:pStyle w:val="ad"/>
        <w:numPr>
          <w:ilvl w:val="1"/>
          <w:numId w:val="17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оборудование для литья в силикон;</w:t>
      </w:r>
    </w:p>
    <w:p w:rsidR="009705D6" w:rsidRPr="009705D6" w:rsidRDefault="009705D6" w:rsidP="009705D6">
      <w:pPr>
        <w:pStyle w:val="ad"/>
        <w:numPr>
          <w:ilvl w:val="1"/>
          <w:numId w:val="17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 xml:space="preserve">2 </w:t>
      </w:r>
      <w:proofErr w:type="gramStart"/>
      <w:r w:rsidRPr="009705D6">
        <w:rPr>
          <w:rFonts w:eastAsiaTheme="minorHAnsi"/>
          <w:szCs w:val="24"/>
        </w:rPr>
        <w:t>промывочных</w:t>
      </w:r>
      <w:proofErr w:type="gramEnd"/>
      <w:r w:rsidRPr="009705D6">
        <w:rPr>
          <w:rFonts w:eastAsiaTheme="minorHAnsi"/>
          <w:szCs w:val="24"/>
        </w:rPr>
        <w:t xml:space="preserve"> машины, камера сушки;</w:t>
      </w:r>
    </w:p>
    <w:p w:rsidR="009705D6" w:rsidRPr="009705D6" w:rsidRDefault="009705D6" w:rsidP="009705D6">
      <w:pPr>
        <w:pStyle w:val="ad"/>
        <w:numPr>
          <w:ilvl w:val="1"/>
          <w:numId w:val="17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вспомогательное оборудование;</w:t>
      </w:r>
    </w:p>
    <w:p w:rsidR="009705D6" w:rsidRPr="009705D6" w:rsidRDefault="009705D6" w:rsidP="009705D6">
      <w:pPr>
        <w:pStyle w:val="ad"/>
        <w:numPr>
          <w:ilvl w:val="1"/>
          <w:numId w:val="17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покрасочная камера, камера финальной обработки.</w:t>
      </w:r>
    </w:p>
    <w:p w:rsidR="009705D6" w:rsidRPr="009705D6" w:rsidRDefault="009705D6" w:rsidP="009705D6">
      <w:pPr>
        <w:pStyle w:val="ad"/>
        <w:numPr>
          <w:ilvl w:val="0"/>
          <w:numId w:val="17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Инженерия:</w:t>
      </w:r>
    </w:p>
    <w:p w:rsidR="009705D6" w:rsidRPr="009705D6" w:rsidRDefault="009705D6" w:rsidP="009705D6">
      <w:pPr>
        <w:pStyle w:val="ad"/>
        <w:numPr>
          <w:ilvl w:val="1"/>
          <w:numId w:val="17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локальная вытяжная вентиляция со стандартным для офисов общим кратным обменом;</w:t>
      </w:r>
    </w:p>
    <w:p w:rsidR="009705D6" w:rsidRPr="009705D6" w:rsidRDefault="009705D6" w:rsidP="009705D6">
      <w:pPr>
        <w:pStyle w:val="ad"/>
        <w:numPr>
          <w:ilvl w:val="1"/>
          <w:numId w:val="17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электроэнергия 15 КВт;</w:t>
      </w:r>
    </w:p>
    <w:p w:rsidR="009705D6" w:rsidRPr="009705D6" w:rsidRDefault="009705D6" w:rsidP="009705D6">
      <w:pPr>
        <w:pStyle w:val="ad"/>
        <w:numPr>
          <w:ilvl w:val="1"/>
          <w:numId w:val="17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подвод/отвод: технической воды.</w:t>
      </w:r>
    </w:p>
    <w:p w:rsidR="009705D6" w:rsidRPr="00EC0B88" w:rsidRDefault="009705D6" w:rsidP="009705D6">
      <w:pPr>
        <w:pStyle w:val="ad"/>
        <w:numPr>
          <w:ilvl w:val="0"/>
          <w:numId w:val="17"/>
        </w:numPr>
        <w:contextualSpacing w:val="0"/>
        <w:jc w:val="left"/>
        <w:rPr>
          <w:sz w:val="26"/>
          <w:szCs w:val="26"/>
        </w:rPr>
      </w:pPr>
      <w:r w:rsidRPr="009705D6">
        <w:rPr>
          <w:rFonts w:eastAsiaTheme="minorHAnsi"/>
          <w:szCs w:val="24"/>
        </w:rPr>
        <w:t>Логистика для доставки материалов</w:t>
      </w:r>
    </w:p>
    <w:p w:rsidR="009705D6" w:rsidRPr="00EC0B88" w:rsidRDefault="009705D6" w:rsidP="009705D6">
      <w:pPr>
        <w:rPr>
          <w:rFonts w:ascii="Times New Roman" w:eastAsia="Calibri" w:hAnsi="Times New Roman"/>
          <w:sz w:val="26"/>
          <w:szCs w:val="26"/>
        </w:rPr>
      </w:pPr>
    </w:p>
    <w:p w:rsidR="009705D6" w:rsidRPr="008A1125" w:rsidRDefault="009705D6" w:rsidP="009705D6">
      <w:pPr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Мехмастерская</w:t>
      </w:r>
      <w:proofErr w:type="spellEnd"/>
    </w:p>
    <w:p w:rsidR="009705D6" w:rsidRPr="009705D6" w:rsidRDefault="009705D6" w:rsidP="009705D6">
      <w:pPr>
        <w:pStyle w:val="ad"/>
        <w:numPr>
          <w:ilvl w:val="0"/>
          <w:numId w:val="18"/>
        </w:numPr>
        <w:ind w:firstLine="66"/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Общая площадь  200 кв. м. (предусмотреть офис ИТР на 5 человек, отдельное помещение для ОТК на 4 человека, раздевалку)</w:t>
      </w:r>
    </w:p>
    <w:p w:rsidR="009705D6" w:rsidRPr="009705D6" w:rsidRDefault="009705D6" w:rsidP="009705D6">
      <w:pPr>
        <w:pStyle w:val="ad"/>
        <w:numPr>
          <w:ilvl w:val="0"/>
          <w:numId w:val="18"/>
        </w:numPr>
        <w:ind w:left="720"/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Состав и требования к размещению оборудования</w:t>
      </w:r>
    </w:p>
    <w:p w:rsidR="009705D6" w:rsidRPr="009705D6" w:rsidRDefault="009705D6" w:rsidP="009705D6">
      <w:pPr>
        <w:pStyle w:val="ad"/>
        <w:numPr>
          <w:ilvl w:val="0"/>
          <w:numId w:val="19"/>
        </w:numPr>
        <w:ind w:left="1134" w:firstLine="0"/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два универсальных станка;</w:t>
      </w:r>
    </w:p>
    <w:p w:rsidR="009705D6" w:rsidRPr="009705D6" w:rsidRDefault="009705D6" w:rsidP="009705D6">
      <w:pPr>
        <w:pStyle w:val="ad"/>
        <w:numPr>
          <w:ilvl w:val="0"/>
          <w:numId w:val="19"/>
        </w:numPr>
        <w:ind w:left="1134" w:firstLine="0"/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два станка с ЧПУ;</w:t>
      </w:r>
    </w:p>
    <w:p w:rsidR="009705D6" w:rsidRPr="009705D6" w:rsidRDefault="009705D6" w:rsidP="009705D6">
      <w:pPr>
        <w:pStyle w:val="ad"/>
        <w:numPr>
          <w:ilvl w:val="0"/>
          <w:numId w:val="19"/>
        </w:numPr>
        <w:ind w:left="1134" w:firstLine="0"/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вспомогательное оборудование для доработки, оснастка;</w:t>
      </w:r>
    </w:p>
    <w:p w:rsidR="009705D6" w:rsidRPr="009705D6" w:rsidRDefault="009705D6" w:rsidP="009705D6">
      <w:pPr>
        <w:pStyle w:val="ad"/>
        <w:numPr>
          <w:ilvl w:val="0"/>
          <w:numId w:val="19"/>
        </w:numPr>
        <w:ind w:left="1134" w:firstLine="0"/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компрессор</w:t>
      </w:r>
    </w:p>
    <w:p w:rsidR="009705D6" w:rsidRPr="009705D6" w:rsidRDefault="009705D6" w:rsidP="009705D6">
      <w:pPr>
        <w:pStyle w:val="ad"/>
        <w:numPr>
          <w:ilvl w:val="0"/>
          <w:numId w:val="19"/>
        </w:numPr>
        <w:ind w:left="1134" w:firstLine="0"/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вес станков - до 3 тонн (предусмотреть транспортировку по коридорам и демпфер на вибрацию)</w:t>
      </w:r>
    </w:p>
    <w:p w:rsidR="009705D6" w:rsidRPr="009705D6" w:rsidRDefault="009705D6" w:rsidP="009705D6">
      <w:pPr>
        <w:pStyle w:val="ad"/>
        <w:numPr>
          <w:ilvl w:val="0"/>
          <w:numId w:val="16"/>
        </w:numPr>
        <w:ind w:left="720"/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Инженерия</w:t>
      </w:r>
    </w:p>
    <w:p w:rsidR="009705D6" w:rsidRPr="009705D6" w:rsidRDefault="009705D6" w:rsidP="009705D6">
      <w:pPr>
        <w:pStyle w:val="ad"/>
        <w:numPr>
          <w:ilvl w:val="1"/>
          <w:numId w:val="16"/>
        </w:numPr>
        <w:ind w:left="1440"/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 xml:space="preserve">отдельная вытяжка, возможность установки дополнительного </w:t>
      </w:r>
      <w:proofErr w:type="spellStart"/>
      <w:r w:rsidRPr="009705D6">
        <w:rPr>
          <w:rFonts w:eastAsiaTheme="minorHAnsi"/>
          <w:szCs w:val="24"/>
        </w:rPr>
        <w:t>маслоулавливающего</w:t>
      </w:r>
      <w:proofErr w:type="spellEnd"/>
      <w:r w:rsidRPr="009705D6">
        <w:rPr>
          <w:rFonts w:eastAsiaTheme="minorHAnsi"/>
          <w:szCs w:val="24"/>
        </w:rPr>
        <w:t xml:space="preserve"> фильтрационного оборудования;</w:t>
      </w:r>
    </w:p>
    <w:p w:rsidR="009705D6" w:rsidRPr="009705D6" w:rsidRDefault="009705D6" w:rsidP="009705D6">
      <w:pPr>
        <w:pStyle w:val="ad"/>
        <w:numPr>
          <w:ilvl w:val="1"/>
          <w:numId w:val="16"/>
        </w:numPr>
        <w:ind w:left="1440"/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электроэнергия 150-200 кВт</w:t>
      </w:r>
    </w:p>
    <w:p w:rsidR="009705D6" w:rsidRPr="00031F6E" w:rsidRDefault="009705D6" w:rsidP="009705D6">
      <w:pPr>
        <w:pStyle w:val="ad"/>
        <w:numPr>
          <w:ilvl w:val="0"/>
          <w:numId w:val="19"/>
        </w:numPr>
        <w:ind w:left="426" w:firstLine="0"/>
        <w:contextualSpacing w:val="0"/>
        <w:jc w:val="left"/>
        <w:rPr>
          <w:sz w:val="26"/>
          <w:szCs w:val="26"/>
        </w:rPr>
      </w:pPr>
      <w:r w:rsidRPr="009705D6">
        <w:rPr>
          <w:rFonts w:eastAsiaTheme="minorHAnsi"/>
          <w:szCs w:val="24"/>
        </w:rPr>
        <w:t>Подъездные пути на автомобиле, ворота, логистика для доставки станков</w:t>
      </w:r>
      <w:r w:rsidRPr="00031F6E">
        <w:rPr>
          <w:sz w:val="26"/>
          <w:szCs w:val="26"/>
        </w:rPr>
        <w:t>.</w:t>
      </w:r>
    </w:p>
    <w:p w:rsidR="009705D6" w:rsidRPr="00EC0B88" w:rsidRDefault="009705D6" w:rsidP="009705D6">
      <w:pPr>
        <w:rPr>
          <w:rFonts w:ascii="Times New Roman" w:eastAsia="Calibri" w:hAnsi="Times New Roman"/>
          <w:sz w:val="26"/>
          <w:szCs w:val="26"/>
        </w:rPr>
      </w:pPr>
    </w:p>
    <w:p w:rsidR="009705D6" w:rsidRPr="009111A7" w:rsidRDefault="009705D6" w:rsidP="009705D6">
      <w:pPr>
        <w:rPr>
          <w:rFonts w:ascii="Times New Roman" w:hAnsi="Times New Roman"/>
          <w:b/>
          <w:sz w:val="28"/>
          <w:szCs w:val="28"/>
        </w:rPr>
      </w:pPr>
      <w:r w:rsidRPr="009111A7">
        <w:rPr>
          <w:rFonts w:ascii="Times New Roman" w:hAnsi="Times New Roman"/>
          <w:b/>
          <w:sz w:val="28"/>
          <w:szCs w:val="28"/>
        </w:rPr>
        <w:t>Микроанализ</w:t>
      </w:r>
    </w:p>
    <w:p w:rsidR="009705D6" w:rsidRPr="009705D6" w:rsidRDefault="009705D6" w:rsidP="009705D6">
      <w:pPr>
        <w:pStyle w:val="ad"/>
        <w:numPr>
          <w:ilvl w:val="0"/>
          <w:numId w:val="20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Общая площадь 150 кв. м. отдельный офис 25 кв. м.</w:t>
      </w:r>
    </w:p>
    <w:p w:rsidR="009705D6" w:rsidRPr="009705D6" w:rsidRDefault="009705D6" w:rsidP="009705D6">
      <w:pPr>
        <w:pStyle w:val="ad"/>
        <w:numPr>
          <w:ilvl w:val="0"/>
          <w:numId w:val="20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Состав и требования к размещению оборудования</w:t>
      </w:r>
    </w:p>
    <w:p w:rsidR="009705D6" w:rsidRPr="009705D6" w:rsidRDefault="009705D6" w:rsidP="009705D6">
      <w:pPr>
        <w:pStyle w:val="ad"/>
        <w:numPr>
          <w:ilvl w:val="1"/>
          <w:numId w:val="20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двухлучевой электронный микроскоп;</w:t>
      </w:r>
    </w:p>
    <w:p w:rsidR="009705D6" w:rsidRPr="009705D6" w:rsidRDefault="009705D6" w:rsidP="009705D6">
      <w:pPr>
        <w:pStyle w:val="ad"/>
        <w:numPr>
          <w:ilvl w:val="1"/>
          <w:numId w:val="20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lastRenderedPageBreak/>
        <w:t>рентгеновский томограф;</w:t>
      </w:r>
    </w:p>
    <w:p w:rsidR="009705D6" w:rsidRPr="009705D6" w:rsidRDefault="009705D6" w:rsidP="009705D6">
      <w:pPr>
        <w:pStyle w:val="ad"/>
        <w:numPr>
          <w:ilvl w:val="1"/>
          <w:numId w:val="20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индивидуальные локальные мероприятия по виброизоляции;</w:t>
      </w:r>
    </w:p>
    <w:p w:rsidR="009705D6" w:rsidRPr="009705D6" w:rsidRDefault="009705D6" w:rsidP="009705D6">
      <w:pPr>
        <w:pStyle w:val="ad"/>
        <w:numPr>
          <w:ilvl w:val="1"/>
          <w:numId w:val="20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максимальное удаление от источников вибрации, шума и электромагнитного излучения;</w:t>
      </w:r>
    </w:p>
    <w:p w:rsidR="009705D6" w:rsidRPr="009705D6" w:rsidRDefault="009705D6" w:rsidP="009705D6">
      <w:pPr>
        <w:pStyle w:val="ad"/>
        <w:numPr>
          <w:ilvl w:val="1"/>
          <w:numId w:val="20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вес оборудования до 1,5 тонн</w:t>
      </w:r>
    </w:p>
    <w:p w:rsidR="009705D6" w:rsidRPr="009705D6" w:rsidRDefault="009705D6" w:rsidP="009705D6">
      <w:pPr>
        <w:pStyle w:val="ad"/>
        <w:numPr>
          <w:ilvl w:val="0"/>
          <w:numId w:val="20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Инженерия</w:t>
      </w:r>
    </w:p>
    <w:p w:rsidR="009705D6" w:rsidRPr="009705D6" w:rsidRDefault="009705D6" w:rsidP="009705D6">
      <w:pPr>
        <w:pStyle w:val="ad"/>
        <w:numPr>
          <w:ilvl w:val="1"/>
          <w:numId w:val="20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заземление 0,5 Ом;</w:t>
      </w:r>
    </w:p>
    <w:p w:rsidR="009705D6" w:rsidRPr="009705D6" w:rsidRDefault="009705D6" w:rsidP="009705D6">
      <w:pPr>
        <w:pStyle w:val="ad"/>
        <w:numPr>
          <w:ilvl w:val="1"/>
          <w:numId w:val="20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промышленное кондиционирование;</w:t>
      </w:r>
    </w:p>
    <w:p w:rsidR="009705D6" w:rsidRPr="009705D6" w:rsidRDefault="009705D6" w:rsidP="009705D6">
      <w:pPr>
        <w:pStyle w:val="ad"/>
        <w:numPr>
          <w:ilvl w:val="1"/>
          <w:numId w:val="20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электроэнергия 70 кВт;</w:t>
      </w:r>
    </w:p>
    <w:p w:rsidR="009705D6" w:rsidRPr="009705D6" w:rsidRDefault="009705D6" w:rsidP="009705D6">
      <w:pPr>
        <w:pStyle w:val="ad"/>
        <w:numPr>
          <w:ilvl w:val="1"/>
          <w:numId w:val="20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пусковой ток 60А;</w:t>
      </w:r>
    </w:p>
    <w:p w:rsidR="009705D6" w:rsidRPr="009705D6" w:rsidRDefault="009705D6" w:rsidP="009705D6">
      <w:pPr>
        <w:pStyle w:val="ad"/>
        <w:numPr>
          <w:ilvl w:val="1"/>
          <w:numId w:val="20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температурный режим 22+/- 1 C</w:t>
      </w:r>
    </w:p>
    <w:p w:rsidR="009705D6" w:rsidRPr="009705D6" w:rsidRDefault="009705D6" w:rsidP="009705D6">
      <w:pPr>
        <w:pStyle w:val="ad"/>
        <w:numPr>
          <w:ilvl w:val="0"/>
          <w:numId w:val="20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Логистика для доставки оборудования.</w:t>
      </w:r>
    </w:p>
    <w:p w:rsidR="009705D6" w:rsidRPr="00EC0B88" w:rsidRDefault="009705D6" w:rsidP="009705D6">
      <w:pPr>
        <w:rPr>
          <w:rFonts w:ascii="Times New Roman" w:eastAsia="Calibri" w:hAnsi="Times New Roman"/>
          <w:sz w:val="26"/>
          <w:szCs w:val="26"/>
        </w:rPr>
      </w:pPr>
    </w:p>
    <w:p w:rsidR="009705D6" w:rsidRPr="00B87E9D" w:rsidRDefault="009705D6" w:rsidP="009705D6">
      <w:pPr>
        <w:rPr>
          <w:rFonts w:ascii="Times New Roman" w:hAnsi="Times New Roman"/>
          <w:b/>
          <w:sz w:val="28"/>
          <w:szCs w:val="28"/>
        </w:rPr>
      </w:pPr>
      <w:r w:rsidRPr="00B87E9D">
        <w:rPr>
          <w:rFonts w:ascii="Times New Roman" w:hAnsi="Times New Roman"/>
          <w:b/>
          <w:sz w:val="28"/>
          <w:szCs w:val="28"/>
        </w:rPr>
        <w:t>Лаборатория для производства электронных плат.</w:t>
      </w:r>
    </w:p>
    <w:p w:rsidR="009705D6" w:rsidRPr="009705D6" w:rsidRDefault="009705D6" w:rsidP="009705D6">
      <w:pPr>
        <w:pStyle w:val="ad"/>
        <w:numPr>
          <w:ilvl w:val="0"/>
          <w:numId w:val="21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Общая площадь 30-40 кв. м. стандартного офиса.</w:t>
      </w:r>
    </w:p>
    <w:p w:rsidR="009705D6" w:rsidRPr="009705D6" w:rsidRDefault="009705D6" w:rsidP="009705D6">
      <w:pPr>
        <w:pStyle w:val="ad"/>
        <w:numPr>
          <w:ilvl w:val="0"/>
          <w:numId w:val="21"/>
        </w:numPr>
        <w:contextualSpacing w:val="0"/>
        <w:jc w:val="left"/>
        <w:rPr>
          <w:rFonts w:eastAsiaTheme="minorHAnsi"/>
          <w:szCs w:val="24"/>
        </w:rPr>
      </w:pPr>
      <w:r w:rsidRPr="009705D6">
        <w:rPr>
          <w:rFonts w:eastAsiaTheme="minorHAnsi"/>
          <w:szCs w:val="24"/>
        </w:rPr>
        <w:t>Локальная вытяжная вентиляция со стандартным для офисов общим кратным обменом</w:t>
      </w:r>
    </w:p>
    <w:p w:rsidR="009705D6" w:rsidRDefault="009705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00D29" w:rsidRDefault="00800D29" w:rsidP="00800D2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№3</w:t>
      </w:r>
    </w:p>
    <w:p w:rsidR="00800D29" w:rsidRDefault="00800D29" w:rsidP="00800D2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Заданию на проектирование</w:t>
      </w:r>
    </w:p>
    <w:p w:rsidR="00800D29" w:rsidRDefault="00800D29" w:rsidP="00800D2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Офисного центра «Технопарк»</w:t>
      </w:r>
    </w:p>
    <w:p w:rsidR="004B74BE" w:rsidRPr="009705D6" w:rsidRDefault="004B74BE" w:rsidP="004B74BE">
      <w:pPr>
        <w:tabs>
          <w:tab w:val="left" w:pos="921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05D6">
        <w:rPr>
          <w:rFonts w:ascii="Times New Roman" w:hAnsi="Times New Roman" w:cs="Times New Roman"/>
          <w:b/>
          <w:sz w:val="24"/>
          <w:szCs w:val="24"/>
        </w:rPr>
        <w:t>ТРЕБОВАНИЯ К СМЕТНОМУ РАЗДЕЛУ</w:t>
      </w:r>
    </w:p>
    <w:p w:rsidR="004B74BE" w:rsidRPr="009705D6" w:rsidRDefault="004B74BE" w:rsidP="004B74BE">
      <w:pPr>
        <w:tabs>
          <w:tab w:val="left" w:pos="921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05D6">
        <w:rPr>
          <w:rFonts w:ascii="Times New Roman" w:hAnsi="Times New Roman" w:cs="Times New Roman"/>
          <w:b/>
          <w:sz w:val="24"/>
          <w:szCs w:val="24"/>
        </w:rPr>
        <w:t>ПРОЕКТНОЙ ДОКУМЕНТАЦИИ</w:t>
      </w:r>
    </w:p>
    <w:p w:rsidR="004B74BE" w:rsidRPr="009705D6" w:rsidRDefault="004B74BE" w:rsidP="004B74BE">
      <w:pPr>
        <w:tabs>
          <w:tab w:val="left" w:pos="921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74BE" w:rsidRPr="009705D6" w:rsidRDefault="004B74BE" w:rsidP="004B74BE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05D6">
        <w:rPr>
          <w:rFonts w:ascii="Times New Roman" w:hAnsi="Times New Roman" w:cs="Times New Roman"/>
          <w:b/>
          <w:sz w:val="24"/>
          <w:szCs w:val="24"/>
        </w:rPr>
        <w:t>ТРЕБОВАНИЯ</w:t>
      </w:r>
    </w:p>
    <w:p w:rsidR="004B74BE" w:rsidRPr="009705D6" w:rsidRDefault="004B74BE" w:rsidP="004B74BE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05D6">
        <w:rPr>
          <w:rFonts w:ascii="Times New Roman" w:hAnsi="Times New Roman" w:cs="Times New Roman"/>
          <w:b/>
          <w:sz w:val="24"/>
          <w:szCs w:val="24"/>
        </w:rPr>
        <w:t>к сметному разделу проектной документации, разрабатываемой в целях осуществления строительства объектов инновационного центра «Сколково», финансируемого с привлечением средств федерального бюджета</w:t>
      </w:r>
    </w:p>
    <w:p w:rsidR="004B74BE" w:rsidRPr="00657E00" w:rsidRDefault="004B74BE" w:rsidP="004B74BE">
      <w:pPr>
        <w:pStyle w:val="ab"/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42"/>
        <w:gridCol w:w="2498"/>
        <w:gridCol w:w="6431"/>
      </w:tblGrid>
      <w:tr w:rsidR="004B74BE" w:rsidRPr="009705D6" w:rsidTr="00D86170">
        <w:tc>
          <w:tcPr>
            <w:tcW w:w="646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№ п.п.</w:t>
            </w:r>
          </w:p>
        </w:tc>
        <w:tc>
          <w:tcPr>
            <w:tcW w:w="2591" w:type="dxa"/>
            <w:vAlign w:val="center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7013" w:type="dxa"/>
            <w:vAlign w:val="center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Показатели</w:t>
            </w:r>
          </w:p>
        </w:tc>
      </w:tr>
      <w:tr w:rsidR="004B74BE" w:rsidRPr="009705D6" w:rsidTr="00D86170">
        <w:tc>
          <w:tcPr>
            <w:tcW w:w="646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1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Сметно-нормативная база </w:t>
            </w:r>
          </w:p>
        </w:tc>
        <w:tc>
          <w:tcPr>
            <w:tcW w:w="7013" w:type="dxa"/>
          </w:tcPr>
          <w:p w:rsidR="004B74BE" w:rsidRPr="009705D6" w:rsidRDefault="004B74BE" w:rsidP="00D86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4B74BE" w:rsidRPr="009705D6" w:rsidRDefault="004B74BE" w:rsidP="00D86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4B74BE" w:rsidRPr="009705D6" w:rsidRDefault="004B74BE" w:rsidP="00D86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– объектные сметы в базисном уровне цен 2001 г.;</w:t>
            </w:r>
          </w:p>
          <w:p w:rsidR="004B74BE" w:rsidRPr="009705D6" w:rsidRDefault="004B74BE" w:rsidP="00D86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 локальные сметы, разработанные базисно-индексным методом, в сметно-нормативной базе ФЕР-2001 (в редакции 2008 г./2009 г.) с учетом всех дополнений и изменений, выпущенных до настоящего времени  в базисном уровне цен 2001 г.</w:t>
            </w:r>
          </w:p>
        </w:tc>
      </w:tr>
      <w:tr w:rsidR="004B74BE" w:rsidRPr="009705D6" w:rsidTr="00D86170">
        <w:tc>
          <w:tcPr>
            <w:tcW w:w="646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91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Уровень цен, в котором составляется сметная документация</w:t>
            </w:r>
          </w:p>
        </w:tc>
        <w:tc>
          <w:tcPr>
            <w:tcW w:w="7013" w:type="dxa"/>
          </w:tcPr>
          <w:p w:rsidR="004B74BE" w:rsidRPr="009705D6" w:rsidRDefault="004B74BE" w:rsidP="004B74BE">
            <w:pPr>
              <w:pStyle w:val="ab"/>
              <w:numPr>
                <w:ilvl w:val="0"/>
                <w:numId w:val="1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Базисный уровень по состоянию на 01.01.2001 г.</w:t>
            </w:r>
          </w:p>
          <w:p w:rsidR="004B74BE" w:rsidRPr="009705D6" w:rsidRDefault="004B74BE" w:rsidP="004B74BE">
            <w:pPr>
              <w:pStyle w:val="ab"/>
              <w:numPr>
                <w:ilvl w:val="0"/>
                <w:numId w:val="1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 уровень для стадии «Проектная документация»:</w:t>
            </w:r>
          </w:p>
          <w:p w:rsidR="004B74BE" w:rsidRPr="009705D6" w:rsidRDefault="004B74BE" w:rsidP="004B74BE">
            <w:pPr>
              <w:pStyle w:val="ab"/>
              <w:numPr>
                <w:ilvl w:val="1"/>
                <w:numId w:val="1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 момент составления сметной документации;</w:t>
            </w:r>
          </w:p>
          <w:p w:rsidR="004B74BE" w:rsidRPr="009705D6" w:rsidRDefault="004B74BE" w:rsidP="004B74BE">
            <w:pPr>
              <w:pStyle w:val="ab"/>
              <w:numPr>
                <w:ilvl w:val="1"/>
                <w:numId w:val="1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 пересчетом на момент выдачи заключения по сметной документации.</w:t>
            </w:r>
          </w:p>
        </w:tc>
      </w:tr>
      <w:tr w:rsidR="004B74BE" w:rsidRPr="009705D6" w:rsidTr="00D86170">
        <w:tc>
          <w:tcPr>
            <w:tcW w:w="646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91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 пересчета в текущий уровень цен</w:t>
            </w:r>
          </w:p>
        </w:tc>
        <w:tc>
          <w:tcPr>
            <w:tcW w:w="7013" w:type="dxa"/>
          </w:tcPr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Базисно – индексный к ФЕР-2001 с пересчетом в текущий уровень цен в соответствии с  утвержденными Министерством регионального развития Российской Федерации индексами, публикуемыми ежеквартального в установленном порядке.</w:t>
            </w:r>
            <w:proofErr w:type="gramEnd"/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Применять следующие индексы изменения сметной стоимости:</w:t>
            </w:r>
          </w:p>
          <w:p w:rsidR="004B74BE" w:rsidRPr="009705D6" w:rsidRDefault="004B74BE" w:rsidP="004B74BE">
            <w:pPr>
              <w:pStyle w:val="ab"/>
              <w:numPr>
                <w:ilvl w:val="0"/>
                <w:numId w:val="1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Строительно-монтажные работы по видам строительства для г. Москвы;</w:t>
            </w:r>
          </w:p>
          <w:p w:rsidR="004B74BE" w:rsidRPr="009705D6" w:rsidRDefault="004B74BE" w:rsidP="004B74BE">
            <w:pPr>
              <w:pStyle w:val="ab"/>
              <w:numPr>
                <w:ilvl w:val="0"/>
                <w:numId w:val="1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Оборудование – по строке «Объекты непроизводственного назначения»;</w:t>
            </w:r>
          </w:p>
          <w:p w:rsidR="004B74BE" w:rsidRPr="009705D6" w:rsidRDefault="004B74BE" w:rsidP="004B74BE">
            <w:pPr>
              <w:pStyle w:val="ab"/>
              <w:numPr>
                <w:ilvl w:val="0"/>
                <w:numId w:val="1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Прочие работы графы 7 ССР (кроме затрат по Главе 12) по строке «Объекты непроизводственного назначения»;</w:t>
            </w:r>
          </w:p>
          <w:p w:rsidR="004B74BE" w:rsidRPr="009705D6" w:rsidRDefault="004B74BE" w:rsidP="004B74BE">
            <w:pPr>
              <w:pStyle w:val="ab"/>
              <w:numPr>
                <w:ilvl w:val="0"/>
                <w:numId w:val="1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Проектные работы и изыскательские работы (не превышающие показатели, установленные в соответствии с Приказом Фонда от 15.11.12. № 153 «Об утверждении </w:t>
            </w: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Порядка формирования начальной (максимальной) цены предмета закупок и цены договора на поставку товаров, выполнение работ, оказание услуг, необходимых для осуществления строительства на территории инновационного центра «Сколково»);</w:t>
            </w:r>
          </w:p>
          <w:p w:rsidR="004B74BE" w:rsidRPr="009705D6" w:rsidRDefault="004B74BE" w:rsidP="004B74BE">
            <w:pPr>
              <w:pStyle w:val="ab"/>
              <w:numPr>
                <w:ilvl w:val="0"/>
                <w:numId w:val="1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Лимит средств на проведение авторского надзора рекомендуется определять расчетом в текущем уровне цен, но не более 0,2% от полной сметной  стоимости, учтенной в главах 1-9 сводного сметного расчета. 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Пересчет в базовый уровень цен осуществляется по индексу на проектные работы и учитывается в графе 7 и 8 Главы 12 «Проектные и изыскательские работы». 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6. Стоимость экспертизы по индексу потребительских цен. Индекс потребительских цен рассчитывается в соответствии с </w:t>
            </w:r>
            <w:hyperlink r:id="rId12" w:history="1">
              <w:r w:rsidRPr="009705D6">
                <w:rPr>
                  <w:rFonts w:ascii="Times New Roman" w:hAnsi="Times New Roman" w:cs="Times New Roman"/>
                  <w:sz w:val="24"/>
                  <w:szCs w:val="24"/>
                  <w:lang w:eastAsia="ru-RU"/>
                </w:rPr>
                <w:t>Основными положениями</w:t>
              </w:r>
            </w:hyperlink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 порядке наблюдения за потребительскими ценами и тарифами на товары и платные услуги, оказанные населению, и определения индекса потребительских цен, утвержденными постановлением Госкомстата РФ от 25.03.2002 N 23.</w:t>
            </w:r>
          </w:p>
        </w:tc>
      </w:tr>
      <w:tr w:rsidR="004B74BE" w:rsidRPr="009705D6" w:rsidTr="00D86170">
        <w:tc>
          <w:tcPr>
            <w:tcW w:w="646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591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Сводный сметный расчет</w:t>
            </w:r>
          </w:p>
        </w:tc>
        <w:tc>
          <w:tcPr>
            <w:tcW w:w="7013" w:type="dxa"/>
          </w:tcPr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Согласно п. 4.71 МДС 81-35.2004 выполнить ССР в 12 главах в соответствии с п. 31 Положения о составе разделов проектной документации и требования к их содержанию, утвержденного постановлением Правительства РФ от 16 февраля 2008 г. № 87 по форме Приложения 2 образец № 1 МДС 81-35.2004. 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 выделении этапов  строительства ССР составлять на каждый этап и объединять в сводку затрат по форме Приложения 2 образец № 2 МДС 81-35.2004.</w:t>
            </w:r>
          </w:p>
          <w:p w:rsidR="004B74BE" w:rsidRPr="009705D6" w:rsidRDefault="004B74BE" w:rsidP="00D86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главу 10 «Содержание службы заказчика-застройщика (технического надзора) строящегося предприятия» включаются в графы 7 и 8 средства на услуги технического надзора для строительства в размере 1,2 % от итогов Глав 1-9. 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ССР  выполнить одним документом (сметами) в базисном  уровне цен  на 01.01.2001 с пересчетом итогов ССР в текущий уровень цен. За итогом ССР «</w:t>
            </w:r>
            <w:proofErr w:type="spellStart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 указать затраты на приобретение  мебели, инвентаря, оборудования, аренды необходимых машин, не учтенных сметой на строительство.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Распределение базовой цены на разработку стадии «Проектная документация» и стадии «Рабочая документация» осуществляется в соответствии с показателями, принятыми техническими частями сборников базовых цен (СБЦ). 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Если заданием на проектирование (техническим заданием) предусмотрена одновременная (параллельная) разработка проектной документации и рабочей документации, то суммарный процент базовой цены определяется по согласованию между заказчиком и проектной организацией, в зависимости от архитектурных, функционально-технологических, конструктивных и инженерно-технических решений, содержащихся в проектной </w:t>
            </w: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документации, а также степени их детализации с понижающими коэффициентами 0,25 и 0,54 к  стадии «П» и «РД»,  соответственно.</w:t>
            </w:r>
            <w:proofErr w:type="gramEnd"/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 итогом глав 1-12 сводного сметного расчета начисляется резерв средств на непредвиденные работы и затраты  для объектов  социальной сферы  2%.</w:t>
            </w:r>
          </w:p>
        </w:tc>
      </w:tr>
      <w:tr w:rsidR="004B74BE" w:rsidRPr="009705D6" w:rsidTr="00D86170">
        <w:tc>
          <w:tcPr>
            <w:tcW w:w="646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591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Объектные сметы (расчеты)</w:t>
            </w:r>
          </w:p>
        </w:tc>
        <w:tc>
          <w:tcPr>
            <w:tcW w:w="7013" w:type="dxa"/>
          </w:tcPr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Согласно п. 3.17 МДС 81-35.2004 выполнять объектную смету по форме приложения 2 образец № 3 в базисном уровне цен 01.01.2000 г.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Нумерацию объектных смет (расчетов) выполнять в соответствии с п. 3.25 МДС 81-35.2004.</w:t>
            </w:r>
          </w:p>
        </w:tc>
      </w:tr>
      <w:tr w:rsidR="004B74BE" w:rsidRPr="009705D6" w:rsidTr="00D86170">
        <w:tc>
          <w:tcPr>
            <w:tcW w:w="646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91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Локальные сметы</w:t>
            </w:r>
          </w:p>
        </w:tc>
        <w:tc>
          <w:tcPr>
            <w:tcW w:w="7013" w:type="dxa"/>
          </w:tcPr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Выполнять по форме Приложения 2 образец № 4 МДС 81-35.2004.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Применять федеральные единичные расценки в базисном уровне цен без корректировки, кроме случаев, предусмотренных Указаниями по применению (МДС) и техническими частями Сборников.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случаях,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ГЭСН, разработать индивидуальные сметные нормативы (расценки), согласовать и утвердить в установленном порядке в соответствии с приказом  </w:t>
            </w:r>
            <w:proofErr w:type="spellStart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Минрегиона</w:t>
            </w:r>
            <w:proofErr w:type="spellEnd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России от 11.04.2008 № 44.</w:t>
            </w:r>
            <w:proofErr w:type="gramEnd"/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Отпускную цену на изделия, материалы и полуфабрикаты, изготовленные в построечных условиях (на вспомогательных предприятиях, предусмотренных проектом организации строительства (далее - </w:t>
            </w:r>
            <w:proofErr w:type="gramStart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</w:t>
            </w:r>
            <w:proofErr w:type="gramEnd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), определять по калькуляциям.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Ведомости объемов работ должны быть представлены в полном объеме в составе ПОС.</w:t>
            </w:r>
          </w:p>
        </w:tc>
      </w:tr>
      <w:tr w:rsidR="004B74BE" w:rsidRPr="009705D6" w:rsidTr="00D86170">
        <w:tc>
          <w:tcPr>
            <w:tcW w:w="646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2591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Применение объектов – аналогов</w:t>
            </w:r>
          </w:p>
        </w:tc>
        <w:tc>
          <w:tcPr>
            <w:tcW w:w="7013" w:type="dxa"/>
          </w:tcPr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Допускается определение стоимости строительства на основании ранее построенных или запроектированных объектов-аналогов, прошедших экспертизу в установленном порядке, при этом объекты-аналоги должны по характеристикам максимально совпадать с проектируемым объектом или их стоимость должна определяться  на основании локальных смет по рабочим чертежам.</w:t>
            </w:r>
          </w:p>
        </w:tc>
      </w:tr>
      <w:tr w:rsidR="004B74BE" w:rsidRPr="009705D6" w:rsidTr="00D86170">
        <w:tc>
          <w:tcPr>
            <w:tcW w:w="646" w:type="dxa"/>
          </w:tcPr>
          <w:p w:rsidR="004B74BE" w:rsidRPr="009705D6" w:rsidRDefault="004B74BE" w:rsidP="00D86170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2591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Коэффициенты, учитывающие условия производства работ и усложняющие факторы</w:t>
            </w:r>
          </w:p>
        </w:tc>
        <w:tc>
          <w:tcPr>
            <w:tcW w:w="7013" w:type="dxa"/>
          </w:tcPr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Применять только при обосновании </w:t>
            </w:r>
            <w:proofErr w:type="gramStart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</w:t>
            </w:r>
            <w:proofErr w:type="gramEnd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в том числе и коэффициенты Приложения № 1 МДС 81-35.2004.</w:t>
            </w:r>
          </w:p>
        </w:tc>
      </w:tr>
      <w:tr w:rsidR="004B74BE" w:rsidRPr="009705D6" w:rsidTr="00D86170">
        <w:tc>
          <w:tcPr>
            <w:tcW w:w="646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2591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Материальные ресурсы, не учтенные расценками</w:t>
            </w:r>
          </w:p>
        </w:tc>
        <w:tc>
          <w:tcPr>
            <w:tcW w:w="7013" w:type="dxa"/>
          </w:tcPr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</w:t>
            </w: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составления сметной документации.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Транспортные расходы не могут составлять более 3% для базисной стоимости материалов, определенных «обратным счетом», и 2%  на заготовительно-складские расходы.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Прайс-листы должны быть сшиты в отдельную книгу с конъюнктурным анализом.</w:t>
            </w:r>
          </w:p>
        </w:tc>
      </w:tr>
      <w:tr w:rsidR="004B74BE" w:rsidRPr="009705D6" w:rsidTr="00D86170">
        <w:tc>
          <w:tcPr>
            <w:tcW w:w="646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6.4</w:t>
            </w:r>
          </w:p>
        </w:tc>
        <w:tc>
          <w:tcPr>
            <w:tcW w:w="2591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Стоимость оборудования </w:t>
            </w:r>
          </w:p>
        </w:tc>
        <w:tc>
          <w:tcPr>
            <w:tcW w:w="7013" w:type="dxa"/>
          </w:tcPr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Стоимость оборудования, требующего монтажа, учитывается в отдельном разделе локальной сметы.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Стоимость оборудования, не требующего монтажа, вносится в графу 6 ССР с учетом 2% на сборку и расстановку.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 составлении сметных расчетов и смет в них рекомендуется раздельно определять стоимость: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 оборудования, предназначенного для производственных нужд;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 инструмента и инвентаря производственных зданий;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9705D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– оборудования и инвентаря, предназначенных для общественных и административных зданий. </w:t>
            </w:r>
            <w:proofErr w:type="gramEnd"/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ССР учитывается стоимость оборудования, необходимого для функционирования здания. Стоимость оборудования, мебели и </w:t>
            </w:r>
            <w:proofErr w:type="gramStart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инвентаря, предназначенного для оборудования помещений не  прямого назначения учитывается</w:t>
            </w:r>
            <w:proofErr w:type="gramEnd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за итогом  ССР.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Транспортные расходы для импортного оборудования могут составлять не более 6 % для базисной стоимости оборудования,  </w:t>
            </w:r>
            <w:proofErr w:type="gramStart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определенных</w:t>
            </w:r>
            <w:proofErr w:type="gramEnd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«обратным счетом».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Прайс-листы должны быть сшиты в отдельную книгу с конъюнктурным анализом.</w:t>
            </w:r>
          </w:p>
        </w:tc>
      </w:tr>
      <w:tr w:rsidR="004B74BE" w:rsidRPr="009705D6" w:rsidTr="00D86170">
        <w:tc>
          <w:tcPr>
            <w:tcW w:w="646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6.5</w:t>
            </w:r>
          </w:p>
        </w:tc>
        <w:tc>
          <w:tcPr>
            <w:tcW w:w="2591" w:type="dxa"/>
          </w:tcPr>
          <w:p w:rsidR="004B74BE" w:rsidRPr="009705D6" w:rsidRDefault="004B74BE" w:rsidP="00D86170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Накладные расходы</w:t>
            </w:r>
          </w:p>
        </w:tc>
        <w:tc>
          <w:tcPr>
            <w:tcW w:w="7013" w:type="dxa"/>
          </w:tcPr>
          <w:p w:rsidR="004B74BE" w:rsidRPr="009705D6" w:rsidRDefault="004B74BE" w:rsidP="00D86170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Нормативы МДС 81-33.2004 по видам работ (Приложение № 4).</w:t>
            </w:r>
          </w:p>
        </w:tc>
      </w:tr>
      <w:tr w:rsidR="004B74BE" w:rsidRPr="009705D6" w:rsidTr="00D86170">
        <w:tc>
          <w:tcPr>
            <w:tcW w:w="646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6.6</w:t>
            </w:r>
          </w:p>
        </w:tc>
        <w:tc>
          <w:tcPr>
            <w:tcW w:w="2591" w:type="dxa"/>
          </w:tcPr>
          <w:p w:rsidR="004B74BE" w:rsidRPr="009705D6" w:rsidRDefault="004B74BE" w:rsidP="00D86170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Сметная прибыль</w:t>
            </w:r>
          </w:p>
        </w:tc>
        <w:tc>
          <w:tcPr>
            <w:tcW w:w="7013" w:type="dxa"/>
          </w:tcPr>
          <w:p w:rsidR="004B74BE" w:rsidRPr="009705D6" w:rsidRDefault="004B74BE" w:rsidP="00D86170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Нормативы МДС 81-25.2004 по видам  работ (Приложение № 3).</w:t>
            </w:r>
          </w:p>
        </w:tc>
      </w:tr>
      <w:tr w:rsidR="004B74BE" w:rsidRPr="009705D6" w:rsidTr="00D86170">
        <w:tc>
          <w:tcPr>
            <w:tcW w:w="646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91" w:type="dxa"/>
          </w:tcPr>
          <w:p w:rsidR="004B74BE" w:rsidRPr="009705D6" w:rsidRDefault="004B74BE" w:rsidP="00D86170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Затраты на </w:t>
            </w: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временные здания и сооружения</w:t>
            </w:r>
          </w:p>
        </w:tc>
        <w:tc>
          <w:tcPr>
            <w:tcW w:w="7013" w:type="dxa"/>
          </w:tcPr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 нормам Сборника сметных норм затрат на </w:t>
            </w: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строительство временных зданий и сооружений ГСН 81-05-01-2001, в процентах от сметной стоимости СМР по итогам глав 1-7 и дополнительными затратами не учтенными сметными нормами.</w:t>
            </w:r>
          </w:p>
        </w:tc>
      </w:tr>
      <w:tr w:rsidR="004B74BE" w:rsidRPr="009705D6" w:rsidTr="00D86170">
        <w:tc>
          <w:tcPr>
            <w:tcW w:w="646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591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Зимнее удорожание</w:t>
            </w:r>
          </w:p>
        </w:tc>
        <w:tc>
          <w:tcPr>
            <w:tcW w:w="7013" w:type="dxa"/>
          </w:tcPr>
          <w:p w:rsidR="004B74BE" w:rsidRPr="009705D6" w:rsidRDefault="004B74BE" w:rsidP="00D86170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ГСН 81-05-02-2007 «Сборник сметных норм дополнительных затрат при производстве строительно-монтажных работ в зимнее время»</w:t>
            </w:r>
          </w:p>
        </w:tc>
      </w:tr>
      <w:tr w:rsidR="004B74BE" w:rsidRPr="009705D6" w:rsidTr="00D86170">
        <w:tc>
          <w:tcPr>
            <w:tcW w:w="646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91" w:type="dxa"/>
          </w:tcPr>
          <w:p w:rsidR="004B74BE" w:rsidRPr="009705D6" w:rsidRDefault="004B74BE" w:rsidP="00D86170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Формат представления сметной документации</w:t>
            </w:r>
          </w:p>
        </w:tc>
        <w:tc>
          <w:tcPr>
            <w:tcW w:w="7013" w:type="dxa"/>
          </w:tcPr>
          <w:p w:rsidR="004B74BE" w:rsidRPr="009705D6" w:rsidRDefault="004B74BE" w:rsidP="00D86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proofErr w:type="spellStart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arp</w:t>
            </w:r>
            <w:proofErr w:type="spellEnd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xml</w:t>
            </w:r>
            <w:proofErr w:type="spellEnd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),  и в формате </w:t>
            </w:r>
            <w:proofErr w:type="spellStart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xls</w:t>
            </w:r>
            <w:proofErr w:type="spellEnd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Excel</w:t>
            </w:r>
            <w:proofErr w:type="spellEnd"/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). </w:t>
            </w:r>
          </w:p>
          <w:p w:rsidR="004B74BE" w:rsidRPr="009705D6" w:rsidRDefault="004B74BE" w:rsidP="00D86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 локальным сметам прикладывать ведомость ресурсов.</w:t>
            </w:r>
          </w:p>
          <w:p w:rsidR="004B74BE" w:rsidRPr="009705D6" w:rsidRDefault="004B74BE" w:rsidP="00D8617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05D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4B74BE" w:rsidRPr="009705D6" w:rsidRDefault="004B74BE" w:rsidP="004B74BE">
      <w:pPr>
        <w:pStyle w:val="1"/>
        <w:suppressLineNumbers/>
        <w:suppressAutoHyphens/>
        <w:contextualSpacing/>
        <w:jc w:val="right"/>
        <w:rPr>
          <w:rFonts w:ascii="Times New Roman" w:hAnsi="Times New Roman" w:cs="Times New Roman"/>
          <w:b w:val="0"/>
          <w:sz w:val="24"/>
          <w:szCs w:val="24"/>
        </w:rPr>
      </w:pPr>
    </w:p>
    <w:p w:rsidR="004B74BE" w:rsidRPr="009705D6" w:rsidRDefault="004B74BE" w:rsidP="004B74BE">
      <w:pPr>
        <w:rPr>
          <w:rFonts w:ascii="Times New Roman" w:hAnsi="Times New Roman" w:cs="Times New Roman"/>
          <w:sz w:val="24"/>
          <w:szCs w:val="24"/>
        </w:rPr>
      </w:pPr>
    </w:p>
    <w:p w:rsidR="004B74BE" w:rsidRPr="009705D6" w:rsidRDefault="004B74BE" w:rsidP="004B74BE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05D6">
        <w:rPr>
          <w:rFonts w:ascii="Times New Roman" w:hAnsi="Times New Roman" w:cs="Times New Roman"/>
          <w:b/>
          <w:sz w:val="24"/>
          <w:szCs w:val="24"/>
        </w:rPr>
        <w:t>Требования к сметному разделу рабочей документации, разрабатываемой в целях осуществления строительства объектов инновационного центра «Сколково», финансируемого с привлечением средств федерального бюджета</w:t>
      </w:r>
    </w:p>
    <w:p w:rsidR="004B74BE" w:rsidRPr="009705D6" w:rsidRDefault="004B74BE" w:rsidP="004B74B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4B74BE" w:rsidRPr="009705D6" w:rsidRDefault="004B74BE" w:rsidP="004B74BE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5D6">
        <w:rPr>
          <w:rFonts w:ascii="Times New Roman" w:hAnsi="Times New Roman" w:cs="Times New Roman"/>
          <w:sz w:val="24"/>
          <w:szCs w:val="24"/>
        </w:rPr>
        <w:t xml:space="preserve">      1. Локальные и объектные сметы разрабатываются базисно-индексным методом в сметно-нормативной базе ФЕР-2001 (в редакции 2008 г./2009г.) с учетом всех дополнений и изменений, выпущенных  до настоящего времени  в базисном уровне цен 2001 г. </w:t>
      </w:r>
    </w:p>
    <w:p w:rsidR="004B74BE" w:rsidRPr="009705D6" w:rsidRDefault="004B74BE" w:rsidP="004B74BE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5D6">
        <w:rPr>
          <w:rFonts w:ascii="Times New Roman" w:hAnsi="Times New Roman" w:cs="Times New Roman"/>
          <w:sz w:val="24"/>
          <w:szCs w:val="24"/>
        </w:rPr>
        <w:t xml:space="preserve">      2. </w:t>
      </w:r>
      <w:proofErr w:type="gramStart"/>
      <w:r w:rsidRPr="009705D6">
        <w:rPr>
          <w:rFonts w:ascii="Times New Roman" w:hAnsi="Times New Roman" w:cs="Times New Roman"/>
          <w:sz w:val="24"/>
          <w:szCs w:val="24"/>
        </w:rPr>
        <w:t>Для включения в Акты выполненных строительно-монтажных работ по форме КС-2 федеральные единичные расценки пересчитываются в текущий уровень цен на дату выполнения работ с индексами пересчёта в текущий уровень цен базисной стоимости строительства, капитального ремонта, реконструкции, определённой по сборникам ФЕР-2001, для объектов, строящихся в Московском регионе (Москва и Московская область) с использованием средств федерального бюджета.</w:t>
      </w:r>
      <w:proofErr w:type="gramEnd"/>
    </w:p>
    <w:p w:rsidR="004B74BE" w:rsidRPr="009705D6" w:rsidRDefault="004B74BE" w:rsidP="004B74BE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5D6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9705D6">
        <w:rPr>
          <w:rFonts w:ascii="Times New Roman" w:hAnsi="Times New Roman" w:cs="Times New Roman"/>
          <w:sz w:val="24"/>
          <w:szCs w:val="24"/>
        </w:rPr>
        <w:t>Индексы пересчёта в текущий уровень цен базисной стоимости строительства, капитального ремонта, реконструкции, определённой по сборникам ФЕР-2001, для объектов, строящихся в Московском регионе (Москва и Московская область) с использованием средств федерального бюджета применяются при взаиморасчетах, а также в случаях, когда при исполнении договора с твердой договорной ценой появляется необходимость выполнения дополнительных строительно-монтажных работ,  не учтенных твердой договорной ценой.</w:t>
      </w:r>
      <w:proofErr w:type="gramEnd"/>
    </w:p>
    <w:p w:rsidR="004B74BE" w:rsidRPr="009705D6" w:rsidRDefault="004B74BE" w:rsidP="004B74BE">
      <w:pPr>
        <w:pStyle w:val="ab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05D6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9705D6">
        <w:rPr>
          <w:rFonts w:ascii="Times New Roman" w:hAnsi="Times New Roman" w:cs="Times New Roman"/>
          <w:sz w:val="24"/>
          <w:szCs w:val="24"/>
        </w:rPr>
        <w:t>При определении объема дополнительных работ следует исходить из того, что в соответствии со статьей 744 Гражданского кодекса Российской Федерации (далее – ГК РФ) заказчик вправе вносить изменения в техническую документацию при условии, если вызываемые этим дополнительные работы по стоимости не превышают десяти процентов указанной в смете общей стоимости строительства и не меняют характера предусмотренных в договоре строительного подряда работ.</w:t>
      </w:r>
      <w:proofErr w:type="gramEnd"/>
      <w:r w:rsidRPr="009705D6">
        <w:rPr>
          <w:rFonts w:ascii="Times New Roman" w:hAnsi="Times New Roman" w:cs="Times New Roman"/>
          <w:sz w:val="24"/>
          <w:szCs w:val="24"/>
        </w:rPr>
        <w:t xml:space="preserve"> Внесение в техническую документацию изменений в большем объеме осуществляется на основе дополнительной сметы или пересмотра сметы.</w:t>
      </w:r>
    </w:p>
    <w:p w:rsidR="004B74BE" w:rsidRPr="009705D6" w:rsidRDefault="004B74BE" w:rsidP="004B74BE">
      <w:pPr>
        <w:pStyle w:val="ab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05D6">
        <w:rPr>
          <w:rFonts w:ascii="Times New Roman" w:hAnsi="Times New Roman" w:cs="Times New Roman"/>
          <w:sz w:val="24"/>
          <w:szCs w:val="24"/>
        </w:rPr>
        <w:lastRenderedPageBreak/>
        <w:t xml:space="preserve">4. </w:t>
      </w:r>
      <w:proofErr w:type="gramStart"/>
      <w:r w:rsidRPr="009705D6">
        <w:rPr>
          <w:rFonts w:ascii="Times New Roman" w:hAnsi="Times New Roman" w:cs="Times New Roman"/>
          <w:sz w:val="24"/>
          <w:szCs w:val="24"/>
        </w:rPr>
        <w:t>Расчеты за выполненные дополнительные строительно-монтажные работы осуществляются в соответствии с положениями части 7 статьи 52 Градостроительного кодекса Российской Федерации от 29.12.2004 N 190-ФЗ,  согласно которым отклонение параметров объекта капитального строительства от проектной документации, необходимость которого выявилась в процессе строительства, реконструкции, капитального ремонта такого объекта, допускается только на основании вновь утвержденной застройщиком или заказчиком проектной документации после внесения в нее соответствующих</w:t>
      </w:r>
      <w:proofErr w:type="gramEnd"/>
      <w:r w:rsidRPr="009705D6">
        <w:rPr>
          <w:rFonts w:ascii="Times New Roman" w:hAnsi="Times New Roman" w:cs="Times New Roman"/>
          <w:sz w:val="24"/>
          <w:szCs w:val="24"/>
        </w:rPr>
        <w:t xml:space="preserve"> изменений в порядке, установленном Правительством Российской Федерации.</w:t>
      </w:r>
    </w:p>
    <w:p w:rsidR="004B74BE" w:rsidRPr="009705D6" w:rsidRDefault="004B74BE" w:rsidP="004B74BE">
      <w:pPr>
        <w:pStyle w:val="ab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05D6">
        <w:rPr>
          <w:rFonts w:ascii="Times New Roman" w:hAnsi="Times New Roman" w:cs="Times New Roman"/>
          <w:sz w:val="24"/>
          <w:szCs w:val="24"/>
        </w:rPr>
        <w:t xml:space="preserve">Таким образом, внесение изменений в условия твердой договорной цены и рабочую документацию, влекущих изменение стоимости строительства более чем на десять процентов, а также существенное изменение принципиальных, ранее утвержденных, проектных решений являются  основанием для пересмотра сметы (сводного сметного расчета стоимости) и </w:t>
      </w:r>
      <w:proofErr w:type="spellStart"/>
      <w:r w:rsidRPr="009705D6">
        <w:rPr>
          <w:rFonts w:ascii="Times New Roman" w:hAnsi="Times New Roman" w:cs="Times New Roman"/>
          <w:sz w:val="24"/>
          <w:szCs w:val="24"/>
        </w:rPr>
        <w:t>переутверждения</w:t>
      </w:r>
      <w:proofErr w:type="spellEnd"/>
      <w:r w:rsidRPr="009705D6">
        <w:rPr>
          <w:rFonts w:ascii="Times New Roman" w:hAnsi="Times New Roman" w:cs="Times New Roman"/>
          <w:sz w:val="24"/>
          <w:szCs w:val="24"/>
        </w:rPr>
        <w:t xml:space="preserve"> проектно-сметной документации заказчиком.</w:t>
      </w:r>
    </w:p>
    <w:p w:rsidR="004B74BE" w:rsidRPr="009705D6" w:rsidRDefault="004B74BE" w:rsidP="004B74BE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5D6">
        <w:rPr>
          <w:rFonts w:ascii="Times New Roman" w:hAnsi="Times New Roman" w:cs="Times New Roman"/>
          <w:sz w:val="24"/>
          <w:szCs w:val="24"/>
        </w:rPr>
        <w:t xml:space="preserve">        5. </w:t>
      </w:r>
      <w:proofErr w:type="gramStart"/>
      <w:r w:rsidRPr="009705D6">
        <w:rPr>
          <w:rFonts w:ascii="Times New Roman" w:hAnsi="Times New Roman" w:cs="Times New Roman"/>
          <w:sz w:val="24"/>
          <w:szCs w:val="24"/>
        </w:rPr>
        <w:t xml:space="preserve">В случае превышения сметной стоимости того или иного вида работ по сравнению с предусмотренной в утвержденной проектной документацией, сметы выдаются с пояснительной запиской, обосновывающей превышение и указанием источника его покрытия либо с обосновывающими документами для принятия заказчиком решения о </w:t>
      </w:r>
      <w:proofErr w:type="spellStart"/>
      <w:r w:rsidRPr="009705D6">
        <w:rPr>
          <w:rFonts w:ascii="Times New Roman" w:hAnsi="Times New Roman" w:cs="Times New Roman"/>
          <w:sz w:val="24"/>
          <w:szCs w:val="24"/>
        </w:rPr>
        <w:t>переутверждении</w:t>
      </w:r>
      <w:proofErr w:type="spellEnd"/>
      <w:r w:rsidRPr="009705D6">
        <w:rPr>
          <w:rFonts w:ascii="Times New Roman" w:hAnsi="Times New Roman" w:cs="Times New Roman"/>
          <w:sz w:val="24"/>
          <w:szCs w:val="24"/>
        </w:rPr>
        <w:t xml:space="preserve"> проектно-сметной документации. </w:t>
      </w:r>
      <w:proofErr w:type="gramEnd"/>
    </w:p>
    <w:p w:rsidR="004B74BE" w:rsidRPr="009705D6" w:rsidRDefault="004B74BE" w:rsidP="004B74BE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5D6">
        <w:rPr>
          <w:rFonts w:ascii="Times New Roman" w:hAnsi="Times New Roman" w:cs="Times New Roman"/>
          <w:sz w:val="24"/>
          <w:szCs w:val="24"/>
        </w:rPr>
        <w:t xml:space="preserve">        6. К сводному сметному расчету стоимости строительства по рабочей документации составляется сопоставительная ведомость изменения сметной стоимости строительства по форме приложения Г МДС 11-18.2005 «Методических  указаний  о составе  материалов, представленных для рассмотрения предложений о </w:t>
      </w:r>
      <w:proofErr w:type="spellStart"/>
      <w:r w:rsidRPr="009705D6">
        <w:rPr>
          <w:rFonts w:ascii="Times New Roman" w:hAnsi="Times New Roman" w:cs="Times New Roman"/>
          <w:sz w:val="24"/>
          <w:szCs w:val="24"/>
        </w:rPr>
        <w:t>переутверждении</w:t>
      </w:r>
      <w:proofErr w:type="spellEnd"/>
      <w:r w:rsidRPr="009705D6">
        <w:rPr>
          <w:rFonts w:ascii="Times New Roman" w:hAnsi="Times New Roman" w:cs="Times New Roman"/>
          <w:sz w:val="24"/>
          <w:szCs w:val="24"/>
        </w:rPr>
        <w:t xml:space="preserve"> проектно-сметной документации на строительство предприятий, зданий и сооружений».</w:t>
      </w:r>
    </w:p>
    <w:p w:rsidR="004B74BE" w:rsidRPr="00933F99" w:rsidRDefault="004B74BE" w:rsidP="004B74BE">
      <w:pPr>
        <w:rPr>
          <w:sz w:val="24"/>
          <w:szCs w:val="24"/>
        </w:rPr>
      </w:pPr>
    </w:p>
    <w:p w:rsidR="00800D29" w:rsidRPr="001B762B" w:rsidRDefault="00800D29" w:rsidP="00735853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800D29" w:rsidRPr="001B762B" w:rsidSect="00177D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0FCE" w:rsidRDefault="00550FCE" w:rsidP="00B17EA8">
      <w:pPr>
        <w:spacing w:after="0" w:line="240" w:lineRule="auto"/>
      </w:pPr>
      <w:r>
        <w:separator/>
      </w:r>
    </w:p>
  </w:endnote>
  <w:endnote w:type="continuationSeparator" w:id="0">
    <w:p w:rsidR="00550FCE" w:rsidRDefault="00550FCE" w:rsidP="00B17EA8">
      <w:pPr>
        <w:spacing w:after="0" w:line="240" w:lineRule="auto"/>
      </w:pPr>
      <w:r>
        <w:continuationSeparator/>
      </w:r>
    </w:p>
  </w:endnote>
  <w:endnote w:type="continuationNotice" w:id="1">
    <w:p w:rsidR="00550FCE" w:rsidRDefault="00550FC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:rsidR="005C03B2" w:rsidRDefault="005C03B2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110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C03B2" w:rsidRDefault="005C03B2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0FCE" w:rsidRDefault="00550FCE" w:rsidP="00B17EA8">
      <w:pPr>
        <w:spacing w:after="0" w:line="240" w:lineRule="auto"/>
      </w:pPr>
      <w:r>
        <w:separator/>
      </w:r>
    </w:p>
  </w:footnote>
  <w:footnote w:type="continuationSeparator" w:id="0">
    <w:p w:rsidR="00550FCE" w:rsidRDefault="00550FCE" w:rsidP="00B17EA8">
      <w:pPr>
        <w:spacing w:after="0" w:line="240" w:lineRule="auto"/>
      </w:pPr>
      <w:r>
        <w:continuationSeparator/>
      </w:r>
    </w:p>
  </w:footnote>
  <w:footnote w:type="continuationNotice" w:id="1">
    <w:p w:rsidR="00550FCE" w:rsidRDefault="00550FC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762A4"/>
    <w:multiLevelType w:val="hybridMultilevel"/>
    <w:tmpl w:val="A140A8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24534"/>
    <w:multiLevelType w:val="hybridMultilevel"/>
    <w:tmpl w:val="CD5CCB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F62A36"/>
    <w:multiLevelType w:val="hybridMultilevel"/>
    <w:tmpl w:val="3CD8AE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1414F3"/>
    <w:multiLevelType w:val="multilevel"/>
    <w:tmpl w:val="783CF92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4">
    <w:nsid w:val="2C97491A"/>
    <w:multiLevelType w:val="hybridMultilevel"/>
    <w:tmpl w:val="65480796"/>
    <w:lvl w:ilvl="0" w:tplc="0419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512"/>
        </w:tabs>
        <w:ind w:left="1512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5">
    <w:nsid w:val="2F43475F"/>
    <w:multiLevelType w:val="hybridMultilevel"/>
    <w:tmpl w:val="B5ECC8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956F02"/>
    <w:multiLevelType w:val="hybridMultilevel"/>
    <w:tmpl w:val="D4E610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985F29"/>
    <w:multiLevelType w:val="multilevel"/>
    <w:tmpl w:val="7434524C"/>
    <w:lvl w:ilvl="0">
      <w:start w:val="1"/>
      <w:numFmt w:val="decimal"/>
      <w:lvlText w:val="%1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285"/>
        </w:tabs>
        <w:ind w:left="1285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73"/>
        </w:tabs>
        <w:ind w:left="1573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717"/>
        </w:tabs>
        <w:ind w:left="1717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61"/>
        </w:tabs>
        <w:ind w:left="1861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005"/>
        </w:tabs>
        <w:ind w:left="2005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49"/>
        </w:tabs>
        <w:ind w:left="214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93"/>
        </w:tabs>
        <w:ind w:left="2293" w:hanging="1584"/>
      </w:pPr>
      <w:rPr>
        <w:rFonts w:hint="default"/>
      </w:rPr>
    </w:lvl>
  </w:abstractNum>
  <w:abstractNum w:abstractNumId="8">
    <w:nsid w:val="35D02B2E"/>
    <w:multiLevelType w:val="hybridMultilevel"/>
    <w:tmpl w:val="B2A27F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436D00"/>
    <w:multiLevelType w:val="multilevel"/>
    <w:tmpl w:val="4FD28B8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14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0">
    <w:nsid w:val="3EBF72D7"/>
    <w:multiLevelType w:val="hybridMultilevel"/>
    <w:tmpl w:val="C9ECF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606117"/>
    <w:multiLevelType w:val="hybridMultilevel"/>
    <w:tmpl w:val="E4BEDD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5B76F1"/>
    <w:multiLevelType w:val="hybridMultilevel"/>
    <w:tmpl w:val="42BA63C2"/>
    <w:lvl w:ilvl="0" w:tplc="0419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13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4">
    <w:nsid w:val="568162BB"/>
    <w:multiLevelType w:val="hybridMultilevel"/>
    <w:tmpl w:val="D26CF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E56A4A"/>
    <w:multiLevelType w:val="hybridMultilevel"/>
    <w:tmpl w:val="BD62CD72"/>
    <w:lvl w:ilvl="0" w:tplc="041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6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7">
    <w:nsid w:val="6D8B4BA0"/>
    <w:multiLevelType w:val="hybridMultilevel"/>
    <w:tmpl w:val="C0B0CCBE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8">
    <w:nsid w:val="77C16AE7"/>
    <w:multiLevelType w:val="multilevel"/>
    <w:tmpl w:val="D7F2EB9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9">
    <w:nsid w:val="7E775FC7"/>
    <w:multiLevelType w:val="multilevel"/>
    <w:tmpl w:val="80F836D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9"/>
  </w:num>
  <w:num w:numId="2">
    <w:abstractNumId w:val="3"/>
  </w:num>
  <w:num w:numId="3">
    <w:abstractNumId w:val="7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</w:num>
  <w:num w:numId="6">
    <w:abstractNumId w:val="8"/>
  </w:num>
  <w:num w:numId="7">
    <w:abstractNumId w:val="1"/>
  </w:num>
  <w:num w:numId="8">
    <w:abstractNumId w:val="2"/>
  </w:num>
  <w:num w:numId="9">
    <w:abstractNumId w:val="12"/>
  </w:num>
  <w:num w:numId="10">
    <w:abstractNumId w:val="10"/>
  </w:num>
  <w:num w:numId="11">
    <w:abstractNumId w:val="4"/>
  </w:num>
  <w:num w:numId="12">
    <w:abstractNumId w:val="14"/>
  </w:num>
  <w:num w:numId="13">
    <w:abstractNumId w:val="0"/>
  </w:num>
  <w:num w:numId="14">
    <w:abstractNumId w:val="16"/>
  </w:num>
  <w:num w:numId="15">
    <w:abstractNumId w:val="13"/>
  </w:num>
  <w:num w:numId="16">
    <w:abstractNumId w:val="19"/>
  </w:num>
  <w:num w:numId="17">
    <w:abstractNumId w:val="11"/>
  </w:num>
  <w:num w:numId="18">
    <w:abstractNumId w:val="18"/>
  </w:num>
  <w:num w:numId="19">
    <w:abstractNumId w:val="17"/>
  </w:num>
  <w:num w:numId="20">
    <w:abstractNumId w:val="6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C01"/>
    <w:rsid w:val="000011DE"/>
    <w:rsid w:val="00003A0B"/>
    <w:rsid w:val="000041BE"/>
    <w:rsid w:val="00012C5B"/>
    <w:rsid w:val="00015D40"/>
    <w:rsid w:val="000175A6"/>
    <w:rsid w:val="00022714"/>
    <w:rsid w:val="00022A16"/>
    <w:rsid w:val="000321A8"/>
    <w:rsid w:val="000329B4"/>
    <w:rsid w:val="0003383C"/>
    <w:rsid w:val="00045702"/>
    <w:rsid w:val="00051AF8"/>
    <w:rsid w:val="00052EA2"/>
    <w:rsid w:val="00053FDF"/>
    <w:rsid w:val="0006134E"/>
    <w:rsid w:val="00061BA0"/>
    <w:rsid w:val="00063EE1"/>
    <w:rsid w:val="000671A1"/>
    <w:rsid w:val="00074AF9"/>
    <w:rsid w:val="00074D2E"/>
    <w:rsid w:val="00082B15"/>
    <w:rsid w:val="000863B3"/>
    <w:rsid w:val="00086591"/>
    <w:rsid w:val="00092A5F"/>
    <w:rsid w:val="00095D5B"/>
    <w:rsid w:val="000A02B8"/>
    <w:rsid w:val="000A1C48"/>
    <w:rsid w:val="000A672E"/>
    <w:rsid w:val="000B0503"/>
    <w:rsid w:val="000B2B66"/>
    <w:rsid w:val="000B4009"/>
    <w:rsid w:val="000B6824"/>
    <w:rsid w:val="000B7FEE"/>
    <w:rsid w:val="000C099A"/>
    <w:rsid w:val="000C58BD"/>
    <w:rsid w:val="000C7636"/>
    <w:rsid w:val="000D1BDE"/>
    <w:rsid w:val="000D277D"/>
    <w:rsid w:val="000D4F03"/>
    <w:rsid w:val="000D5760"/>
    <w:rsid w:val="000D6039"/>
    <w:rsid w:val="000D7251"/>
    <w:rsid w:val="000E18CF"/>
    <w:rsid w:val="000E27F5"/>
    <w:rsid w:val="000E475E"/>
    <w:rsid w:val="000E5877"/>
    <w:rsid w:val="000F3DE6"/>
    <w:rsid w:val="000F76E8"/>
    <w:rsid w:val="001004E2"/>
    <w:rsid w:val="001036B9"/>
    <w:rsid w:val="00104433"/>
    <w:rsid w:val="001054E1"/>
    <w:rsid w:val="00110635"/>
    <w:rsid w:val="001148BE"/>
    <w:rsid w:val="00130DA7"/>
    <w:rsid w:val="001353CA"/>
    <w:rsid w:val="001415EA"/>
    <w:rsid w:val="00142CD1"/>
    <w:rsid w:val="0014337D"/>
    <w:rsid w:val="00147551"/>
    <w:rsid w:val="00151746"/>
    <w:rsid w:val="001536BD"/>
    <w:rsid w:val="00154C42"/>
    <w:rsid w:val="001551F9"/>
    <w:rsid w:val="001630EC"/>
    <w:rsid w:val="00170746"/>
    <w:rsid w:val="00172224"/>
    <w:rsid w:val="00172302"/>
    <w:rsid w:val="001752B3"/>
    <w:rsid w:val="00177D6B"/>
    <w:rsid w:val="00180009"/>
    <w:rsid w:val="0018022D"/>
    <w:rsid w:val="00180375"/>
    <w:rsid w:val="00186544"/>
    <w:rsid w:val="0018759C"/>
    <w:rsid w:val="00187E94"/>
    <w:rsid w:val="0019143E"/>
    <w:rsid w:val="001A22AA"/>
    <w:rsid w:val="001A4F82"/>
    <w:rsid w:val="001A6DB4"/>
    <w:rsid w:val="001B37B6"/>
    <w:rsid w:val="001B3E5E"/>
    <w:rsid w:val="001B762B"/>
    <w:rsid w:val="001C162D"/>
    <w:rsid w:val="001C1CAB"/>
    <w:rsid w:val="001C63B3"/>
    <w:rsid w:val="001C6566"/>
    <w:rsid w:val="001C78C4"/>
    <w:rsid w:val="001C7D49"/>
    <w:rsid w:val="001D0688"/>
    <w:rsid w:val="001D4A3F"/>
    <w:rsid w:val="001D6E7E"/>
    <w:rsid w:val="001E47D1"/>
    <w:rsid w:val="001E7848"/>
    <w:rsid w:val="001E7AB6"/>
    <w:rsid w:val="001F5051"/>
    <w:rsid w:val="001F6430"/>
    <w:rsid w:val="00207997"/>
    <w:rsid w:val="00212095"/>
    <w:rsid w:val="0021251D"/>
    <w:rsid w:val="002139EB"/>
    <w:rsid w:val="0022202A"/>
    <w:rsid w:val="0022732D"/>
    <w:rsid w:val="002311EE"/>
    <w:rsid w:val="002361B8"/>
    <w:rsid w:val="00236E88"/>
    <w:rsid w:val="0023752E"/>
    <w:rsid w:val="00237E56"/>
    <w:rsid w:val="00242102"/>
    <w:rsid w:val="00243299"/>
    <w:rsid w:val="00243832"/>
    <w:rsid w:val="00244925"/>
    <w:rsid w:val="00244BEE"/>
    <w:rsid w:val="00246AF9"/>
    <w:rsid w:val="00254C1C"/>
    <w:rsid w:val="00256D00"/>
    <w:rsid w:val="00266AC6"/>
    <w:rsid w:val="00266BF9"/>
    <w:rsid w:val="00271DBF"/>
    <w:rsid w:val="0027568F"/>
    <w:rsid w:val="00281603"/>
    <w:rsid w:val="002842D9"/>
    <w:rsid w:val="00285ABD"/>
    <w:rsid w:val="00285F42"/>
    <w:rsid w:val="00287AC8"/>
    <w:rsid w:val="00292D18"/>
    <w:rsid w:val="002A06B8"/>
    <w:rsid w:val="002A2B48"/>
    <w:rsid w:val="002A4D04"/>
    <w:rsid w:val="002A67FF"/>
    <w:rsid w:val="002A6E53"/>
    <w:rsid w:val="002A70D1"/>
    <w:rsid w:val="002B290B"/>
    <w:rsid w:val="002B2C83"/>
    <w:rsid w:val="002B34A9"/>
    <w:rsid w:val="002B38B7"/>
    <w:rsid w:val="002B3F3D"/>
    <w:rsid w:val="002B5C32"/>
    <w:rsid w:val="002B600D"/>
    <w:rsid w:val="002C3AD7"/>
    <w:rsid w:val="002C7045"/>
    <w:rsid w:val="002D07DE"/>
    <w:rsid w:val="002D6905"/>
    <w:rsid w:val="002E0E0D"/>
    <w:rsid w:val="002E292E"/>
    <w:rsid w:val="002E76AE"/>
    <w:rsid w:val="002E7D9A"/>
    <w:rsid w:val="002F0AD2"/>
    <w:rsid w:val="002F1CDA"/>
    <w:rsid w:val="002F2489"/>
    <w:rsid w:val="002F3337"/>
    <w:rsid w:val="002F35D0"/>
    <w:rsid w:val="002F3CDB"/>
    <w:rsid w:val="002F6DE7"/>
    <w:rsid w:val="002F75BE"/>
    <w:rsid w:val="00304C4A"/>
    <w:rsid w:val="00305FB7"/>
    <w:rsid w:val="00306038"/>
    <w:rsid w:val="003079FB"/>
    <w:rsid w:val="00317669"/>
    <w:rsid w:val="003270CE"/>
    <w:rsid w:val="003302ED"/>
    <w:rsid w:val="00330E2D"/>
    <w:rsid w:val="00331B56"/>
    <w:rsid w:val="003326F9"/>
    <w:rsid w:val="003329CD"/>
    <w:rsid w:val="00332E54"/>
    <w:rsid w:val="00333513"/>
    <w:rsid w:val="00337175"/>
    <w:rsid w:val="00343205"/>
    <w:rsid w:val="00346313"/>
    <w:rsid w:val="003506C0"/>
    <w:rsid w:val="00357B52"/>
    <w:rsid w:val="00360C47"/>
    <w:rsid w:val="0036537E"/>
    <w:rsid w:val="00365B35"/>
    <w:rsid w:val="00365B9C"/>
    <w:rsid w:val="003663A6"/>
    <w:rsid w:val="0036728F"/>
    <w:rsid w:val="0037215C"/>
    <w:rsid w:val="00372F5D"/>
    <w:rsid w:val="003854E0"/>
    <w:rsid w:val="00387970"/>
    <w:rsid w:val="00393900"/>
    <w:rsid w:val="003A75E3"/>
    <w:rsid w:val="003C021A"/>
    <w:rsid w:val="003D2BF9"/>
    <w:rsid w:val="003D33AF"/>
    <w:rsid w:val="003D51CB"/>
    <w:rsid w:val="003D6974"/>
    <w:rsid w:val="003E382D"/>
    <w:rsid w:val="003F4DA6"/>
    <w:rsid w:val="003F4F80"/>
    <w:rsid w:val="00400A58"/>
    <w:rsid w:val="0040433C"/>
    <w:rsid w:val="00410A91"/>
    <w:rsid w:val="00413AC9"/>
    <w:rsid w:val="0041781E"/>
    <w:rsid w:val="00423ECF"/>
    <w:rsid w:val="00424D37"/>
    <w:rsid w:val="00426971"/>
    <w:rsid w:val="004300B6"/>
    <w:rsid w:val="00430782"/>
    <w:rsid w:val="004323E3"/>
    <w:rsid w:val="00434C13"/>
    <w:rsid w:val="004364EA"/>
    <w:rsid w:val="004370E3"/>
    <w:rsid w:val="004413CE"/>
    <w:rsid w:val="0044459F"/>
    <w:rsid w:val="00444A4E"/>
    <w:rsid w:val="00447D38"/>
    <w:rsid w:val="00453043"/>
    <w:rsid w:val="00454342"/>
    <w:rsid w:val="004608CD"/>
    <w:rsid w:val="004612BF"/>
    <w:rsid w:val="00461D6E"/>
    <w:rsid w:val="004632B5"/>
    <w:rsid w:val="00463A38"/>
    <w:rsid w:val="004706B2"/>
    <w:rsid w:val="004726BB"/>
    <w:rsid w:val="0048044C"/>
    <w:rsid w:val="004841CE"/>
    <w:rsid w:val="00484745"/>
    <w:rsid w:val="00485734"/>
    <w:rsid w:val="00486400"/>
    <w:rsid w:val="004872AB"/>
    <w:rsid w:val="00487D5E"/>
    <w:rsid w:val="00497024"/>
    <w:rsid w:val="004A74B3"/>
    <w:rsid w:val="004A796E"/>
    <w:rsid w:val="004A7DF3"/>
    <w:rsid w:val="004B1296"/>
    <w:rsid w:val="004B182F"/>
    <w:rsid w:val="004B3116"/>
    <w:rsid w:val="004B582E"/>
    <w:rsid w:val="004B74BE"/>
    <w:rsid w:val="004C0C3F"/>
    <w:rsid w:val="004C1C51"/>
    <w:rsid w:val="004D2BC2"/>
    <w:rsid w:val="004D5985"/>
    <w:rsid w:val="004E3520"/>
    <w:rsid w:val="004E3BB4"/>
    <w:rsid w:val="004E3DC3"/>
    <w:rsid w:val="004E6935"/>
    <w:rsid w:val="004E6D9F"/>
    <w:rsid w:val="004F0ABD"/>
    <w:rsid w:val="004F2F44"/>
    <w:rsid w:val="004F3B17"/>
    <w:rsid w:val="004F439B"/>
    <w:rsid w:val="00504F82"/>
    <w:rsid w:val="005101FA"/>
    <w:rsid w:val="0051052F"/>
    <w:rsid w:val="00511AE9"/>
    <w:rsid w:val="00515A4F"/>
    <w:rsid w:val="005170E0"/>
    <w:rsid w:val="00522397"/>
    <w:rsid w:val="005223D0"/>
    <w:rsid w:val="0052580E"/>
    <w:rsid w:val="00526E9D"/>
    <w:rsid w:val="00527529"/>
    <w:rsid w:val="0053253D"/>
    <w:rsid w:val="00532BBE"/>
    <w:rsid w:val="00534937"/>
    <w:rsid w:val="00536185"/>
    <w:rsid w:val="00545F39"/>
    <w:rsid w:val="005469BB"/>
    <w:rsid w:val="00547BB3"/>
    <w:rsid w:val="00550FCE"/>
    <w:rsid w:val="00555E49"/>
    <w:rsid w:val="00555FC6"/>
    <w:rsid w:val="00556257"/>
    <w:rsid w:val="00560949"/>
    <w:rsid w:val="00562CC9"/>
    <w:rsid w:val="00565F30"/>
    <w:rsid w:val="0057159C"/>
    <w:rsid w:val="005809BE"/>
    <w:rsid w:val="0059071F"/>
    <w:rsid w:val="0059112E"/>
    <w:rsid w:val="005916DB"/>
    <w:rsid w:val="00594468"/>
    <w:rsid w:val="0059588B"/>
    <w:rsid w:val="005A4377"/>
    <w:rsid w:val="005B0916"/>
    <w:rsid w:val="005B09B5"/>
    <w:rsid w:val="005B7DA6"/>
    <w:rsid w:val="005C03B2"/>
    <w:rsid w:val="005C5EF9"/>
    <w:rsid w:val="005C7317"/>
    <w:rsid w:val="005D1CD3"/>
    <w:rsid w:val="005D30F8"/>
    <w:rsid w:val="005D4912"/>
    <w:rsid w:val="005D5DE8"/>
    <w:rsid w:val="005E6936"/>
    <w:rsid w:val="005E716B"/>
    <w:rsid w:val="005F2FC2"/>
    <w:rsid w:val="005F61E4"/>
    <w:rsid w:val="005F6384"/>
    <w:rsid w:val="005F7047"/>
    <w:rsid w:val="00602613"/>
    <w:rsid w:val="0061009D"/>
    <w:rsid w:val="00611D92"/>
    <w:rsid w:val="00612B19"/>
    <w:rsid w:val="006134EF"/>
    <w:rsid w:val="00615BE6"/>
    <w:rsid w:val="006170F9"/>
    <w:rsid w:val="00621CA4"/>
    <w:rsid w:val="00623DD0"/>
    <w:rsid w:val="00625355"/>
    <w:rsid w:val="00625C28"/>
    <w:rsid w:val="006275EF"/>
    <w:rsid w:val="00632EB0"/>
    <w:rsid w:val="006337D6"/>
    <w:rsid w:val="00634148"/>
    <w:rsid w:val="00637109"/>
    <w:rsid w:val="00640582"/>
    <w:rsid w:val="00643F39"/>
    <w:rsid w:val="00651D6E"/>
    <w:rsid w:val="00652E54"/>
    <w:rsid w:val="00654055"/>
    <w:rsid w:val="006617A6"/>
    <w:rsid w:val="006647B7"/>
    <w:rsid w:val="00666C37"/>
    <w:rsid w:val="006676D6"/>
    <w:rsid w:val="00676F3C"/>
    <w:rsid w:val="00680BD4"/>
    <w:rsid w:val="00681BE0"/>
    <w:rsid w:val="00685535"/>
    <w:rsid w:val="00686FF5"/>
    <w:rsid w:val="00687286"/>
    <w:rsid w:val="0068791E"/>
    <w:rsid w:val="00687F32"/>
    <w:rsid w:val="00691436"/>
    <w:rsid w:val="006960E8"/>
    <w:rsid w:val="0069707D"/>
    <w:rsid w:val="006A0E98"/>
    <w:rsid w:val="006A1B18"/>
    <w:rsid w:val="006A67D5"/>
    <w:rsid w:val="006B3E14"/>
    <w:rsid w:val="006B454B"/>
    <w:rsid w:val="006C2594"/>
    <w:rsid w:val="006C3372"/>
    <w:rsid w:val="006C5A33"/>
    <w:rsid w:val="006C6AF4"/>
    <w:rsid w:val="006D0DC3"/>
    <w:rsid w:val="006D224B"/>
    <w:rsid w:val="006D26FA"/>
    <w:rsid w:val="006D4E30"/>
    <w:rsid w:val="006E389F"/>
    <w:rsid w:val="006E3EAA"/>
    <w:rsid w:val="006E4E0A"/>
    <w:rsid w:val="006F0A49"/>
    <w:rsid w:val="006F344B"/>
    <w:rsid w:val="006F4292"/>
    <w:rsid w:val="006F65DF"/>
    <w:rsid w:val="006F685F"/>
    <w:rsid w:val="006F6C87"/>
    <w:rsid w:val="007010CD"/>
    <w:rsid w:val="00701EB3"/>
    <w:rsid w:val="007029A3"/>
    <w:rsid w:val="00717A41"/>
    <w:rsid w:val="00726A85"/>
    <w:rsid w:val="00726D6F"/>
    <w:rsid w:val="0072769C"/>
    <w:rsid w:val="00727BB3"/>
    <w:rsid w:val="00731BE8"/>
    <w:rsid w:val="00732381"/>
    <w:rsid w:val="00732BA0"/>
    <w:rsid w:val="00732E33"/>
    <w:rsid w:val="00733749"/>
    <w:rsid w:val="00734602"/>
    <w:rsid w:val="00735853"/>
    <w:rsid w:val="00737B42"/>
    <w:rsid w:val="00742C01"/>
    <w:rsid w:val="007471F9"/>
    <w:rsid w:val="007500D6"/>
    <w:rsid w:val="007526D5"/>
    <w:rsid w:val="007553DB"/>
    <w:rsid w:val="0075632F"/>
    <w:rsid w:val="00761BB5"/>
    <w:rsid w:val="00765327"/>
    <w:rsid w:val="007661D5"/>
    <w:rsid w:val="007730EC"/>
    <w:rsid w:val="00773BDA"/>
    <w:rsid w:val="0077689E"/>
    <w:rsid w:val="007805EE"/>
    <w:rsid w:val="0078195F"/>
    <w:rsid w:val="00784121"/>
    <w:rsid w:val="00792F9F"/>
    <w:rsid w:val="007940EE"/>
    <w:rsid w:val="007949CF"/>
    <w:rsid w:val="0079505C"/>
    <w:rsid w:val="007B0102"/>
    <w:rsid w:val="007B24B1"/>
    <w:rsid w:val="007B59B6"/>
    <w:rsid w:val="007C17E3"/>
    <w:rsid w:val="007C469B"/>
    <w:rsid w:val="007C5954"/>
    <w:rsid w:val="007C7CF3"/>
    <w:rsid w:val="007C7D58"/>
    <w:rsid w:val="007D0568"/>
    <w:rsid w:val="007D0575"/>
    <w:rsid w:val="007D2538"/>
    <w:rsid w:val="007D75FF"/>
    <w:rsid w:val="007F1E1A"/>
    <w:rsid w:val="007F5C6B"/>
    <w:rsid w:val="008001D5"/>
    <w:rsid w:val="00800D29"/>
    <w:rsid w:val="008038E1"/>
    <w:rsid w:val="00810E0B"/>
    <w:rsid w:val="008132C9"/>
    <w:rsid w:val="0081683D"/>
    <w:rsid w:val="00816BA6"/>
    <w:rsid w:val="00817891"/>
    <w:rsid w:val="008217C9"/>
    <w:rsid w:val="008232F9"/>
    <w:rsid w:val="008330C3"/>
    <w:rsid w:val="00834CEE"/>
    <w:rsid w:val="00836F8D"/>
    <w:rsid w:val="008414C8"/>
    <w:rsid w:val="00844FD2"/>
    <w:rsid w:val="00846571"/>
    <w:rsid w:val="008524F3"/>
    <w:rsid w:val="00852845"/>
    <w:rsid w:val="00854540"/>
    <w:rsid w:val="008547E9"/>
    <w:rsid w:val="00854958"/>
    <w:rsid w:val="008549C2"/>
    <w:rsid w:val="00855332"/>
    <w:rsid w:val="00855F94"/>
    <w:rsid w:val="00860BFB"/>
    <w:rsid w:val="00873CA9"/>
    <w:rsid w:val="008741BD"/>
    <w:rsid w:val="00883A84"/>
    <w:rsid w:val="0088490B"/>
    <w:rsid w:val="00884A1E"/>
    <w:rsid w:val="00885562"/>
    <w:rsid w:val="00890364"/>
    <w:rsid w:val="00893D87"/>
    <w:rsid w:val="008A2081"/>
    <w:rsid w:val="008A3226"/>
    <w:rsid w:val="008A36ED"/>
    <w:rsid w:val="008A5966"/>
    <w:rsid w:val="008A6E54"/>
    <w:rsid w:val="008C0C83"/>
    <w:rsid w:val="008C4A41"/>
    <w:rsid w:val="008C53F7"/>
    <w:rsid w:val="008C57BD"/>
    <w:rsid w:val="008C6317"/>
    <w:rsid w:val="008D0041"/>
    <w:rsid w:val="008D0EA8"/>
    <w:rsid w:val="008D27F4"/>
    <w:rsid w:val="008D3040"/>
    <w:rsid w:val="008E0D74"/>
    <w:rsid w:val="008E0E32"/>
    <w:rsid w:val="008E21DB"/>
    <w:rsid w:val="008E54D0"/>
    <w:rsid w:val="008E5861"/>
    <w:rsid w:val="008E7B8C"/>
    <w:rsid w:val="008F01E2"/>
    <w:rsid w:val="008F2858"/>
    <w:rsid w:val="008F3372"/>
    <w:rsid w:val="008F33A1"/>
    <w:rsid w:val="008F3CE5"/>
    <w:rsid w:val="008F4EA5"/>
    <w:rsid w:val="008F57E6"/>
    <w:rsid w:val="008F635D"/>
    <w:rsid w:val="0090172C"/>
    <w:rsid w:val="00901FED"/>
    <w:rsid w:val="009025D4"/>
    <w:rsid w:val="00903E15"/>
    <w:rsid w:val="00905541"/>
    <w:rsid w:val="009062AB"/>
    <w:rsid w:val="00907885"/>
    <w:rsid w:val="009120F6"/>
    <w:rsid w:val="009146DD"/>
    <w:rsid w:val="00920759"/>
    <w:rsid w:val="009211CE"/>
    <w:rsid w:val="00922169"/>
    <w:rsid w:val="0092451C"/>
    <w:rsid w:val="009357D6"/>
    <w:rsid w:val="00937302"/>
    <w:rsid w:val="00937782"/>
    <w:rsid w:val="00937E70"/>
    <w:rsid w:val="00942984"/>
    <w:rsid w:val="009510BF"/>
    <w:rsid w:val="009524EC"/>
    <w:rsid w:val="0096400E"/>
    <w:rsid w:val="009705D6"/>
    <w:rsid w:val="009716BA"/>
    <w:rsid w:val="00973C50"/>
    <w:rsid w:val="00974A45"/>
    <w:rsid w:val="00976FC5"/>
    <w:rsid w:val="0099518D"/>
    <w:rsid w:val="0099580A"/>
    <w:rsid w:val="0099665A"/>
    <w:rsid w:val="009A3271"/>
    <w:rsid w:val="009B0B5D"/>
    <w:rsid w:val="009B25E1"/>
    <w:rsid w:val="009B2886"/>
    <w:rsid w:val="009B2BEB"/>
    <w:rsid w:val="009B3CEF"/>
    <w:rsid w:val="009B4939"/>
    <w:rsid w:val="009B504B"/>
    <w:rsid w:val="009B54FF"/>
    <w:rsid w:val="009B69F1"/>
    <w:rsid w:val="009B7E93"/>
    <w:rsid w:val="009C69EA"/>
    <w:rsid w:val="009C6F19"/>
    <w:rsid w:val="009C7A62"/>
    <w:rsid w:val="009D328C"/>
    <w:rsid w:val="009D4DD0"/>
    <w:rsid w:val="009D5D40"/>
    <w:rsid w:val="009D60CA"/>
    <w:rsid w:val="009E2D8B"/>
    <w:rsid w:val="009E4EA3"/>
    <w:rsid w:val="009E70EA"/>
    <w:rsid w:val="009F128E"/>
    <w:rsid w:val="009F19C8"/>
    <w:rsid w:val="009F1A93"/>
    <w:rsid w:val="009F3509"/>
    <w:rsid w:val="009F467D"/>
    <w:rsid w:val="009F5FDE"/>
    <w:rsid w:val="00A02405"/>
    <w:rsid w:val="00A04234"/>
    <w:rsid w:val="00A204B4"/>
    <w:rsid w:val="00A227CB"/>
    <w:rsid w:val="00A24ECA"/>
    <w:rsid w:val="00A24FD7"/>
    <w:rsid w:val="00A2516E"/>
    <w:rsid w:val="00A37438"/>
    <w:rsid w:val="00A37EEF"/>
    <w:rsid w:val="00A40227"/>
    <w:rsid w:val="00A40644"/>
    <w:rsid w:val="00A4105D"/>
    <w:rsid w:val="00A43919"/>
    <w:rsid w:val="00A47796"/>
    <w:rsid w:val="00A50573"/>
    <w:rsid w:val="00A51A76"/>
    <w:rsid w:val="00A51D41"/>
    <w:rsid w:val="00A54EEA"/>
    <w:rsid w:val="00A553AE"/>
    <w:rsid w:val="00A557A0"/>
    <w:rsid w:val="00A649B0"/>
    <w:rsid w:val="00A650EC"/>
    <w:rsid w:val="00A66627"/>
    <w:rsid w:val="00A7110E"/>
    <w:rsid w:val="00A72A69"/>
    <w:rsid w:val="00A736F1"/>
    <w:rsid w:val="00A77503"/>
    <w:rsid w:val="00A81713"/>
    <w:rsid w:val="00A82775"/>
    <w:rsid w:val="00A85C6F"/>
    <w:rsid w:val="00A86B76"/>
    <w:rsid w:val="00A8771F"/>
    <w:rsid w:val="00A87AED"/>
    <w:rsid w:val="00A90EE5"/>
    <w:rsid w:val="00A91E62"/>
    <w:rsid w:val="00A93B3A"/>
    <w:rsid w:val="00A968A9"/>
    <w:rsid w:val="00AA0462"/>
    <w:rsid w:val="00AA6F1B"/>
    <w:rsid w:val="00AB03FD"/>
    <w:rsid w:val="00AB1795"/>
    <w:rsid w:val="00AB5143"/>
    <w:rsid w:val="00AB6A32"/>
    <w:rsid w:val="00AC69F4"/>
    <w:rsid w:val="00AC6E80"/>
    <w:rsid w:val="00AC7BF4"/>
    <w:rsid w:val="00AC7E17"/>
    <w:rsid w:val="00AD0FFD"/>
    <w:rsid w:val="00AD1231"/>
    <w:rsid w:val="00AD3EA3"/>
    <w:rsid w:val="00AD7457"/>
    <w:rsid w:val="00AE08D7"/>
    <w:rsid w:val="00AE1ECD"/>
    <w:rsid w:val="00AE2889"/>
    <w:rsid w:val="00AE7127"/>
    <w:rsid w:val="00AF2237"/>
    <w:rsid w:val="00AF3071"/>
    <w:rsid w:val="00AF3D14"/>
    <w:rsid w:val="00B001EB"/>
    <w:rsid w:val="00B00831"/>
    <w:rsid w:val="00B039E3"/>
    <w:rsid w:val="00B07D3F"/>
    <w:rsid w:val="00B10471"/>
    <w:rsid w:val="00B1134B"/>
    <w:rsid w:val="00B113F7"/>
    <w:rsid w:val="00B1140F"/>
    <w:rsid w:val="00B13929"/>
    <w:rsid w:val="00B16E62"/>
    <w:rsid w:val="00B17B07"/>
    <w:rsid w:val="00B17EA8"/>
    <w:rsid w:val="00B20A18"/>
    <w:rsid w:val="00B27C1E"/>
    <w:rsid w:val="00B30238"/>
    <w:rsid w:val="00B429D4"/>
    <w:rsid w:val="00B42CFB"/>
    <w:rsid w:val="00B43388"/>
    <w:rsid w:val="00B433E4"/>
    <w:rsid w:val="00B44187"/>
    <w:rsid w:val="00B4469C"/>
    <w:rsid w:val="00B45AD4"/>
    <w:rsid w:val="00B544D3"/>
    <w:rsid w:val="00B55305"/>
    <w:rsid w:val="00B657D0"/>
    <w:rsid w:val="00B6772A"/>
    <w:rsid w:val="00B70C01"/>
    <w:rsid w:val="00B716CC"/>
    <w:rsid w:val="00B741FB"/>
    <w:rsid w:val="00B74229"/>
    <w:rsid w:val="00B74A87"/>
    <w:rsid w:val="00B74D0D"/>
    <w:rsid w:val="00B754D1"/>
    <w:rsid w:val="00B776E8"/>
    <w:rsid w:val="00B85422"/>
    <w:rsid w:val="00B91C22"/>
    <w:rsid w:val="00B92D9A"/>
    <w:rsid w:val="00B94AA4"/>
    <w:rsid w:val="00B96F19"/>
    <w:rsid w:val="00B97604"/>
    <w:rsid w:val="00BA0519"/>
    <w:rsid w:val="00BA0858"/>
    <w:rsid w:val="00BA149D"/>
    <w:rsid w:val="00BA3076"/>
    <w:rsid w:val="00BB0CF5"/>
    <w:rsid w:val="00BB448B"/>
    <w:rsid w:val="00BC21BB"/>
    <w:rsid w:val="00BC2278"/>
    <w:rsid w:val="00BC3BF5"/>
    <w:rsid w:val="00BC4524"/>
    <w:rsid w:val="00BC5DB1"/>
    <w:rsid w:val="00BD1378"/>
    <w:rsid w:val="00BD193D"/>
    <w:rsid w:val="00BE2523"/>
    <w:rsid w:val="00BE3A3E"/>
    <w:rsid w:val="00BE40CA"/>
    <w:rsid w:val="00BF60C9"/>
    <w:rsid w:val="00BF720C"/>
    <w:rsid w:val="00BF77FB"/>
    <w:rsid w:val="00C00DB8"/>
    <w:rsid w:val="00C00E24"/>
    <w:rsid w:val="00C02DCA"/>
    <w:rsid w:val="00C1319E"/>
    <w:rsid w:val="00C13A3B"/>
    <w:rsid w:val="00C25008"/>
    <w:rsid w:val="00C25CEF"/>
    <w:rsid w:val="00C26DB7"/>
    <w:rsid w:val="00C27BE9"/>
    <w:rsid w:val="00C3024E"/>
    <w:rsid w:val="00C32475"/>
    <w:rsid w:val="00C37725"/>
    <w:rsid w:val="00C40D31"/>
    <w:rsid w:val="00C42245"/>
    <w:rsid w:val="00C4609F"/>
    <w:rsid w:val="00C461CF"/>
    <w:rsid w:val="00C46A58"/>
    <w:rsid w:val="00C50B83"/>
    <w:rsid w:val="00C5730C"/>
    <w:rsid w:val="00C57AFD"/>
    <w:rsid w:val="00C65DB4"/>
    <w:rsid w:val="00C66400"/>
    <w:rsid w:val="00C71C81"/>
    <w:rsid w:val="00C80517"/>
    <w:rsid w:val="00C8130D"/>
    <w:rsid w:val="00C8154E"/>
    <w:rsid w:val="00C91B25"/>
    <w:rsid w:val="00C9421C"/>
    <w:rsid w:val="00C946A6"/>
    <w:rsid w:val="00C9579F"/>
    <w:rsid w:val="00CA10E8"/>
    <w:rsid w:val="00CA3E22"/>
    <w:rsid w:val="00CA65FC"/>
    <w:rsid w:val="00CB2B20"/>
    <w:rsid w:val="00CB2B32"/>
    <w:rsid w:val="00CB5506"/>
    <w:rsid w:val="00CB7252"/>
    <w:rsid w:val="00CC0F8F"/>
    <w:rsid w:val="00CC19FD"/>
    <w:rsid w:val="00CC5805"/>
    <w:rsid w:val="00CC5C33"/>
    <w:rsid w:val="00CC6B5E"/>
    <w:rsid w:val="00CC7784"/>
    <w:rsid w:val="00CD251A"/>
    <w:rsid w:val="00CD2D32"/>
    <w:rsid w:val="00CD38DB"/>
    <w:rsid w:val="00CD3964"/>
    <w:rsid w:val="00CD7004"/>
    <w:rsid w:val="00CD7C81"/>
    <w:rsid w:val="00CE10E4"/>
    <w:rsid w:val="00CE1EA1"/>
    <w:rsid w:val="00CF0B93"/>
    <w:rsid w:val="00CF5ADB"/>
    <w:rsid w:val="00D00EBB"/>
    <w:rsid w:val="00D0393C"/>
    <w:rsid w:val="00D12743"/>
    <w:rsid w:val="00D16ECF"/>
    <w:rsid w:val="00D1785A"/>
    <w:rsid w:val="00D2024D"/>
    <w:rsid w:val="00D2067B"/>
    <w:rsid w:val="00D21982"/>
    <w:rsid w:val="00D21E1D"/>
    <w:rsid w:val="00D26C9F"/>
    <w:rsid w:val="00D26DDE"/>
    <w:rsid w:val="00D3303B"/>
    <w:rsid w:val="00D34799"/>
    <w:rsid w:val="00D35F4E"/>
    <w:rsid w:val="00D42F93"/>
    <w:rsid w:val="00D5027C"/>
    <w:rsid w:val="00D51407"/>
    <w:rsid w:val="00D51B1A"/>
    <w:rsid w:val="00D60F67"/>
    <w:rsid w:val="00D63BCB"/>
    <w:rsid w:val="00D65342"/>
    <w:rsid w:val="00D7119B"/>
    <w:rsid w:val="00D728BF"/>
    <w:rsid w:val="00D754B6"/>
    <w:rsid w:val="00D76F9D"/>
    <w:rsid w:val="00D80949"/>
    <w:rsid w:val="00D80B75"/>
    <w:rsid w:val="00D82E4F"/>
    <w:rsid w:val="00D86170"/>
    <w:rsid w:val="00D92C86"/>
    <w:rsid w:val="00D95F9D"/>
    <w:rsid w:val="00D96E3A"/>
    <w:rsid w:val="00DA06C0"/>
    <w:rsid w:val="00DA4ED4"/>
    <w:rsid w:val="00DA5C0B"/>
    <w:rsid w:val="00DA7AB8"/>
    <w:rsid w:val="00DB3BEA"/>
    <w:rsid w:val="00DB7E8C"/>
    <w:rsid w:val="00DB7F28"/>
    <w:rsid w:val="00DC2DAF"/>
    <w:rsid w:val="00DC317D"/>
    <w:rsid w:val="00DC4FE7"/>
    <w:rsid w:val="00DC62C3"/>
    <w:rsid w:val="00DD0BCE"/>
    <w:rsid w:val="00DD0E3C"/>
    <w:rsid w:val="00DD186C"/>
    <w:rsid w:val="00DD6AFD"/>
    <w:rsid w:val="00DD6DDD"/>
    <w:rsid w:val="00DE101B"/>
    <w:rsid w:val="00DE309D"/>
    <w:rsid w:val="00DE60C8"/>
    <w:rsid w:val="00DF0889"/>
    <w:rsid w:val="00DF52AD"/>
    <w:rsid w:val="00DF5925"/>
    <w:rsid w:val="00E0099E"/>
    <w:rsid w:val="00E00F7A"/>
    <w:rsid w:val="00E0374C"/>
    <w:rsid w:val="00E06836"/>
    <w:rsid w:val="00E107AD"/>
    <w:rsid w:val="00E20E91"/>
    <w:rsid w:val="00E22361"/>
    <w:rsid w:val="00E24524"/>
    <w:rsid w:val="00E31099"/>
    <w:rsid w:val="00E31EC2"/>
    <w:rsid w:val="00E32698"/>
    <w:rsid w:val="00E40044"/>
    <w:rsid w:val="00E41CDF"/>
    <w:rsid w:val="00E42BEB"/>
    <w:rsid w:val="00E45664"/>
    <w:rsid w:val="00E60445"/>
    <w:rsid w:val="00E61DE3"/>
    <w:rsid w:val="00E63120"/>
    <w:rsid w:val="00E64E9B"/>
    <w:rsid w:val="00E66B42"/>
    <w:rsid w:val="00E67936"/>
    <w:rsid w:val="00E67E53"/>
    <w:rsid w:val="00E7221F"/>
    <w:rsid w:val="00E7593D"/>
    <w:rsid w:val="00E7615F"/>
    <w:rsid w:val="00E76F82"/>
    <w:rsid w:val="00E80E08"/>
    <w:rsid w:val="00E84A65"/>
    <w:rsid w:val="00E86C9D"/>
    <w:rsid w:val="00E86D06"/>
    <w:rsid w:val="00E87B4F"/>
    <w:rsid w:val="00E954F3"/>
    <w:rsid w:val="00E972BA"/>
    <w:rsid w:val="00E976BF"/>
    <w:rsid w:val="00EA1FE0"/>
    <w:rsid w:val="00EA26D4"/>
    <w:rsid w:val="00EA592B"/>
    <w:rsid w:val="00EB340D"/>
    <w:rsid w:val="00EB5A62"/>
    <w:rsid w:val="00EB652C"/>
    <w:rsid w:val="00EB7705"/>
    <w:rsid w:val="00EB7C09"/>
    <w:rsid w:val="00EC06AF"/>
    <w:rsid w:val="00EC0A3E"/>
    <w:rsid w:val="00EC169D"/>
    <w:rsid w:val="00EC48E7"/>
    <w:rsid w:val="00EC6F9F"/>
    <w:rsid w:val="00EC7EBC"/>
    <w:rsid w:val="00ED1C35"/>
    <w:rsid w:val="00ED6CA3"/>
    <w:rsid w:val="00ED7042"/>
    <w:rsid w:val="00EE6E76"/>
    <w:rsid w:val="00EE7346"/>
    <w:rsid w:val="00EF196D"/>
    <w:rsid w:val="00EF67A6"/>
    <w:rsid w:val="00EF6A06"/>
    <w:rsid w:val="00EF77DB"/>
    <w:rsid w:val="00F01607"/>
    <w:rsid w:val="00F03D5A"/>
    <w:rsid w:val="00F11CCE"/>
    <w:rsid w:val="00F1207C"/>
    <w:rsid w:val="00F138CB"/>
    <w:rsid w:val="00F13BBD"/>
    <w:rsid w:val="00F1530E"/>
    <w:rsid w:val="00F213E0"/>
    <w:rsid w:val="00F245BF"/>
    <w:rsid w:val="00F31129"/>
    <w:rsid w:val="00F3280E"/>
    <w:rsid w:val="00F334BF"/>
    <w:rsid w:val="00F36112"/>
    <w:rsid w:val="00F40665"/>
    <w:rsid w:val="00F44923"/>
    <w:rsid w:val="00F466A4"/>
    <w:rsid w:val="00F475BC"/>
    <w:rsid w:val="00F47EBE"/>
    <w:rsid w:val="00F5048D"/>
    <w:rsid w:val="00F52977"/>
    <w:rsid w:val="00F52F87"/>
    <w:rsid w:val="00F5303C"/>
    <w:rsid w:val="00F55DB6"/>
    <w:rsid w:val="00F55DC3"/>
    <w:rsid w:val="00F56D19"/>
    <w:rsid w:val="00F57D78"/>
    <w:rsid w:val="00F606DF"/>
    <w:rsid w:val="00F655B7"/>
    <w:rsid w:val="00F720BE"/>
    <w:rsid w:val="00F73BC5"/>
    <w:rsid w:val="00F74D95"/>
    <w:rsid w:val="00F765C8"/>
    <w:rsid w:val="00F77174"/>
    <w:rsid w:val="00F772AF"/>
    <w:rsid w:val="00F809CA"/>
    <w:rsid w:val="00F85020"/>
    <w:rsid w:val="00F86A07"/>
    <w:rsid w:val="00F91A13"/>
    <w:rsid w:val="00F924B0"/>
    <w:rsid w:val="00F95883"/>
    <w:rsid w:val="00FA050E"/>
    <w:rsid w:val="00FA141D"/>
    <w:rsid w:val="00FA1F9F"/>
    <w:rsid w:val="00FA257B"/>
    <w:rsid w:val="00FA2732"/>
    <w:rsid w:val="00FB3398"/>
    <w:rsid w:val="00FB3FCA"/>
    <w:rsid w:val="00FC0B35"/>
    <w:rsid w:val="00FC1861"/>
    <w:rsid w:val="00FC3A20"/>
    <w:rsid w:val="00FC483F"/>
    <w:rsid w:val="00FC7403"/>
    <w:rsid w:val="00FD0B5E"/>
    <w:rsid w:val="00FD1BEE"/>
    <w:rsid w:val="00FD1F79"/>
    <w:rsid w:val="00FD54F4"/>
    <w:rsid w:val="00FE0ADB"/>
    <w:rsid w:val="00FE2823"/>
    <w:rsid w:val="00FE2EAA"/>
    <w:rsid w:val="00FE501A"/>
    <w:rsid w:val="00FF4440"/>
    <w:rsid w:val="00FF6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37B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737B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8549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3"/>
    <w:next w:val="a0"/>
    <w:link w:val="40"/>
    <w:qFormat/>
    <w:rsid w:val="00E66B42"/>
    <w:pPr>
      <w:tabs>
        <w:tab w:val="num" w:pos="1573"/>
        <w:tab w:val="left" w:pos="1758"/>
      </w:tabs>
      <w:spacing w:after="120" w:line="240" w:lineRule="auto"/>
      <w:ind w:left="1573" w:hanging="864"/>
      <w:outlineLvl w:val="3"/>
    </w:pPr>
    <w:rPr>
      <w:rFonts w:ascii="Times New Roman" w:eastAsia="Times New Roman" w:hAnsi="Times New Roman" w:cs="Arial"/>
      <w:iCs/>
      <w:color w:val="auto"/>
      <w:kern w:val="32"/>
      <w:sz w:val="26"/>
      <w:szCs w:val="28"/>
      <w:lang w:eastAsia="ru-RU"/>
    </w:rPr>
  </w:style>
  <w:style w:type="paragraph" w:styleId="5">
    <w:name w:val="heading 5"/>
    <w:basedOn w:val="4"/>
    <w:next w:val="a0"/>
    <w:link w:val="50"/>
    <w:qFormat/>
    <w:rsid w:val="00E66B42"/>
    <w:pPr>
      <w:tabs>
        <w:tab w:val="clear" w:pos="1573"/>
        <w:tab w:val="clear" w:pos="1758"/>
        <w:tab w:val="left" w:pos="1247"/>
        <w:tab w:val="num" w:pos="1717"/>
      </w:tabs>
      <w:spacing w:before="240"/>
      <w:ind w:left="1717" w:hanging="1008"/>
      <w:outlineLvl w:val="4"/>
    </w:pPr>
    <w:rPr>
      <w:i/>
      <w:iCs w:val="0"/>
      <w:szCs w:val="26"/>
    </w:rPr>
  </w:style>
  <w:style w:type="paragraph" w:styleId="6">
    <w:name w:val="heading 6"/>
    <w:basedOn w:val="a"/>
    <w:next w:val="a"/>
    <w:link w:val="60"/>
    <w:qFormat/>
    <w:rsid w:val="00E66B42"/>
    <w:pPr>
      <w:tabs>
        <w:tab w:val="num" w:pos="1861"/>
      </w:tabs>
      <w:spacing w:before="240" w:after="60" w:line="240" w:lineRule="auto"/>
      <w:ind w:left="1861" w:hanging="1152"/>
      <w:jc w:val="both"/>
      <w:outlineLvl w:val="5"/>
    </w:pPr>
    <w:rPr>
      <w:rFonts w:ascii="Times New Roman" w:eastAsia="Times New Roman" w:hAnsi="Times New Roman" w:cs="Times New Roman"/>
      <w:b/>
      <w:bCs/>
      <w:sz w:val="24"/>
      <w:lang w:eastAsia="ru-RU"/>
    </w:rPr>
  </w:style>
  <w:style w:type="paragraph" w:styleId="7">
    <w:name w:val="heading 7"/>
    <w:basedOn w:val="a"/>
    <w:next w:val="a"/>
    <w:link w:val="70"/>
    <w:qFormat/>
    <w:rsid w:val="00E66B42"/>
    <w:pPr>
      <w:tabs>
        <w:tab w:val="num" w:pos="2005"/>
      </w:tabs>
      <w:spacing w:before="240" w:after="60" w:line="240" w:lineRule="auto"/>
      <w:ind w:left="2005" w:hanging="1296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E66B42"/>
    <w:pPr>
      <w:tabs>
        <w:tab w:val="num" w:pos="2149"/>
      </w:tabs>
      <w:spacing w:before="240" w:after="60" w:line="240" w:lineRule="auto"/>
      <w:ind w:left="2149" w:hanging="1440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E66B42"/>
    <w:pPr>
      <w:tabs>
        <w:tab w:val="num" w:pos="2293"/>
      </w:tabs>
      <w:spacing w:before="240" w:after="60" w:line="240" w:lineRule="auto"/>
      <w:ind w:left="2293" w:hanging="1584"/>
      <w:jc w:val="both"/>
      <w:outlineLvl w:val="8"/>
    </w:pPr>
    <w:rPr>
      <w:rFonts w:ascii="Arial" w:eastAsia="Times New Roman" w:hAnsi="Arial" w:cs="Arial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uiPriority w:val="9"/>
    <w:rsid w:val="00737B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1"/>
    <w:link w:val="1"/>
    <w:uiPriority w:val="9"/>
    <w:rsid w:val="00737B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itle"/>
    <w:basedOn w:val="a"/>
    <w:next w:val="a"/>
    <w:link w:val="a5"/>
    <w:uiPriority w:val="10"/>
    <w:qFormat/>
    <w:rsid w:val="00737B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1"/>
    <w:link w:val="a4"/>
    <w:uiPriority w:val="10"/>
    <w:rsid w:val="00737B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30">
    <w:name w:val="Заголовок 3 Знак"/>
    <w:basedOn w:val="a1"/>
    <w:link w:val="3"/>
    <w:uiPriority w:val="9"/>
    <w:rsid w:val="008549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6">
    <w:name w:val="annotation reference"/>
    <w:basedOn w:val="a1"/>
    <w:uiPriority w:val="99"/>
    <w:semiHidden/>
    <w:unhideWhenUsed/>
    <w:rsid w:val="00E86D06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E86D06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1"/>
    <w:link w:val="a7"/>
    <w:uiPriority w:val="99"/>
    <w:rsid w:val="00E86D06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E86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E86D06"/>
    <w:rPr>
      <w:rFonts w:ascii="Tahoma" w:hAnsi="Tahoma" w:cs="Tahoma"/>
      <w:sz w:val="16"/>
      <w:szCs w:val="16"/>
    </w:rPr>
  </w:style>
  <w:style w:type="paragraph" w:styleId="ab">
    <w:name w:val="No Spacing"/>
    <w:uiPriority w:val="99"/>
    <w:qFormat/>
    <w:rsid w:val="00E86D06"/>
    <w:pPr>
      <w:spacing w:after="0" w:line="240" w:lineRule="auto"/>
    </w:pPr>
  </w:style>
  <w:style w:type="table" w:styleId="ac">
    <w:name w:val="Table Grid"/>
    <w:basedOn w:val="a2"/>
    <w:rsid w:val="00E86D0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link w:val="ae"/>
    <w:uiPriority w:val="34"/>
    <w:qFormat/>
    <w:rsid w:val="002A06B8"/>
    <w:pPr>
      <w:spacing w:after="0" w:line="240" w:lineRule="auto"/>
      <w:ind w:left="720" w:firstLine="709"/>
      <w:contextualSpacing/>
      <w:jc w:val="right"/>
    </w:pPr>
    <w:rPr>
      <w:rFonts w:ascii="Times New Roman" w:eastAsia="Calibri" w:hAnsi="Times New Roman" w:cs="Times New Roman"/>
      <w:sz w:val="24"/>
    </w:rPr>
  </w:style>
  <w:style w:type="paragraph" w:styleId="af">
    <w:name w:val="footnote text"/>
    <w:basedOn w:val="a"/>
    <w:link w:val="af0"/>
    <w:uiPriority w:val="99"/>
    <w:unhideWhenUsed/>
    <w:rsid w:val="00D80949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0"/>
      <w:szCs w:val="20"/>
      <w:lang w:val="x-none" w:eastAsia="x-none"/>
    </w:rPr>
  </w:style>
  <w:style w:type="character" w:customStyle="1" w:styleId="af0">
    <w:name w:val="Текст сноски Знак"/>
    <w:basedOn w:val="a1"/>
    <w:link w:val="af"/>
    <w:uiPriority w:val="99"/>
    <w:rsid w:val="00D80949"/>
    <w:rPr>
      <w:rFonts w:ascii="Times New Roman" w:eastAsia="Calibri" w:hAnsi="Times New Roman" w:cs="Times New Roman"/>
      <w:sz w:val="20"/>
      <w:szCs w:val="20"/>
      <w:lang w:val="x-none" w:eastAsia="x-none"/>
    </w:rPr>
  </w:style>
  <w:style w:type="paragraph" w:customStyle="1" w:styleId="af1">
    <w:name w:val="Моноширинный"/>
    <w:basedOn w:val="a"/>
    <w:next w:val="a"/>
    <w:uiPriority w:val="99"/>
    <w:rsid w:val="0059112E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0">
    <w:name w:val="Body Text"/>
    <w:basedOn w:val="a"/>
    <w:link w:val="af2"/>
    <w:uiPriority w:val="99"/>
    <w:rsid w:val="0059112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f2">
    <w:name w:val="Основной текст Знак"/>
    <w:basedOn w:val="a1"/>
    <w:link w:val="a0"/>
    <w:uiPriority w:val="99"/>
    <w:rsid w:val="0059112E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f3">
    <w:name w:val="Body Text Indent"/>
    <w:basedOn w:val="a"/>
    <w:link w:val="af4"/>
    <w:uiPriority w:val="99"/>
    <w:semiHidden/>
    <w:unhideWhenUsed/>
    <w:rsid w:val="00237E56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uiPriority w:val="99"/>
    <w:semiHidden/>
    <w:rsid w:val="00237E56"/>
  </w:style>
  <w:style w:type="character" w:customStyle="1" w:styleId="40">
    <w:name w:val="Заголовок 4 Знак"/>
    <w:basedOn w:val="a1"/>
    <w:link w:val="4"/>
    <w:rsid w:val="00E66B42"/>
    <w:rPr>
      <w:rFonts w:ascii="Times New Roman" w:eastAsia="Times New Roman" w:hAnsi="Times New Roman" w:cs="Arial"/>
      <w:b/>
      <w:bCs/>
      <w:iCs/>
      <w:kern w:val="32"/>
      <w:sz w:val="26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E66B42"/>
    <w:rPr>
      <w:rFonts w:ascii="Times New Roman" w:eastAsia="Times New Roman" w:hAnsi="Times New Roman" w:cs="Arial"/>
      <w:b/>
      <w:bCs/>
      <w:i/>
      <w:kern w:val="32"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E66B42"/>
    <w:rPr>
      <w:rFonts w:ascii="Times New Roman" w:eastAsia="Times New Roman" w:hAnsi="Times New Roman" w:cs="Times New Roman"/>
      <w:b/>
      <w:bCs/>
      <w:sz w:val="24"/>
      <w:lang w:eastAsia="ru-RU"/>
    </w:rPr>
  </w:style>
  <w:style w:type="character" w:customStyle="1" w:styleId="70">
    <w:name w:val="Заголовок 7 Знак"/>
    <w:basedOn w:val="a1"/>
    <w:link w:val="7"/>
    <w:rsid w:val="00E66B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E66B4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E66B42"/>
    <w:rPr>
      <w:rFonts w:ascii="Arial" w:eastAsia="Times New Roman" w:hAnsi="Arial" w:cs="Arial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BA0519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BA0519"/>
  </w:style>
  <w:style w:type="paragraph" w:styleId="af5">
    <w:name w:val="header"/>
    <w:basedOn w:val="a"/>
    <w:link w:val="af6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1"/>
    <w:link w:val="af5"/>
    <w:uiPriority w:val="99"/>
    <w:rsid w:val="0003383C"/>
  </w:style>
  <w:style w:type="paragraph" w:styleId="af7">
    <w:name w:val="footer"/>
    <w:basedOn w:val="a"/>
    <w:link w:val="af8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1"/>
    <w:link w:val="af7"/>
    <w:uiPriority w:val="99"/>
    <w:rsid w:val="0003383C"/>
  </w:style>
  <w:style w:type="paragraph" w:styleId="23">
    <w:name w:val="Body Text Indent 2"/>
    <w:basedOn w:val="a"/>
    <w:link w:val="24"/>
    <w:uiPriority w:val="99"/>
    <w:semiHidden/>
    <w:unhideWhenUsed/>
    <w:rsid w:val="004413C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4413CE"/>
  </w:style>
  <w:style w:type="paragraph" w:customStyle="1" w:styleId="11">
    <w:name w:val="заголовок 1"/>
    <w:basedOn w:val="a"/>
    <w:next w:val="a"/>
    <w:rsid w:val="004413CE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styleId="af9">
    <w:name w:val="annotation subject"/>
    <w:basedOn w:val="a7"/>
    <w:next w:val="a7"/>
    <w:link w:val="afa"/>
    <w:uiPriority w:val="99"/>
    <w:semiHidden/>
    <w:unhideWhenUsed/>
    <w:rsid w:val="008A6E54"/>
    <w:rPr>
      <w:b/>
      <w:bCs/>
    </w:rPr>
  </w:style>
  <w:style w:type="character" w:customStyle="1" w:styleId="afa">
    <w:name w:val="Тема примечания Знак"/>
    <w:basedOn w:val="a8"/>
    <w:link w:val="af9"/>
    <w:uiPriority w:val="99"/>
    <w:semiHidden/>
    <w:rsid w:val="008A6E54"/>
    <w:rPr>
      <w:b/>
      <w:bCs/>
      <w:sz w:val="20"/>
      <w:szCs w:val="20"/>
    </w:rPr>
  </w:style>
  <w:style w:type="paragraph" w:customStyle="1" w:styleId="ConsPlusNonformat">
    <w:name w:val="ConsPlusNonformat"/>
    <w:uiPriority w:val="99"/>
    <w:rsid w:val="00526E9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ae">
    <w:name w:val="Абзац списка Знак"/>
    <w:basedOn w:val="a1"/>
    <w:link w:val="ad"/>
    <w:uiPriority w:val="34"/>
    <w:rsid w:val="00732381"/>
    <w:rPr>
      <w:rFonts w:ascii="Times New Roman" w:eastAsia="Calibri" w:hAnsi="Times New Roman" w:cs="Times New Roman"/>
      <w:sz w:val="24"/>
    </w:rPr>
  </w:style>
  <w:style w:type="paragraph" w:customStyle="1" w:styleId="ConsPlusCell">
    <w:name w:val="ConsPlusCell"/>
    <w:uiPriority w:val="99"/>
    <w:rsid w:val="00A86B7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3A75E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37B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737B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8549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3"/>
    <w:next w:val="a0"/>
    <w:link w:val="40"/>
    <w:qFormat/>
    <w:rsid w:val="00E66B42"/>
    <w:pPr>
      <w:tabs>
        <w:tab w:val="num" w:pos="1573"/>
        <w:tab w:val="left" w:pos="1758"/>
      </w:tabs>
      <w:spacing w:after="120" w:line="240" w:lineRule="auto"/>
      <w:ind w:left="1573" w:hanging="864"/>
      <w:outlineLvl w:val="3"/>
    </w:pPr>
    <w:rPr>
      <w:rFonts w:ascii="Times New Roman" w:eastAsia="Times New Roman" w:hAnsi="Times New Roman" w:cs="Arial"/>
      <w:iCs/>
      <w:color w:val="auto"/>
      <w:kern w:val="32"/>
      <w:sz w:val="26"/>
      <w:szCs w:val="28"/>
      <w:lang w:eastAsia="ru-RU"/>
    </w:rPr>
  </w:style>
  <w:style w:type="paragraph" w:styleId="5">
    <w:name w:val="heading 5"/>
    <w:basedOn w:val="4"/>
    <w:next w:val="a0"/>
    <w:link w:val="50"/>
    <w:qFormat/>
    <w:rsid w:val="00E66B42"/>
    <w:pPr>
      <w:tabs>
        <w:tab w:val="clear" w:pos="1573"/>
        <w:tab w:val="clear" w:pos="1758"/>
        <w:tab w:val="left" w:pos="1247"/>
        <w:tab w:val="num" w:pos="1717"/>
      </w:tabs>
      <w:spacing w:before="240"/>
      <w:ind w:left="1717" w:hanging="1008"/>
      <w:outlineLvl w:val="4"/>
    </w:pPr>
    <w:rPr>
      <w:i/>
      <w:iCs w:val="0"/>
      <w:szCs w:val="26"/>
    </w:rPr>
  </w:style>
  <w:style w:type="paragraph" w:styleId="6">
    <w:name w:val="heading 6"/>
    <w:basedOn w:val="a"/>
    <w:next w:val="a"/>
    <w:link w:val="60"/>
    <w:qFormat/>
    <w:rsid w:val="00E66B42"/>
    <w:pPr>
      <w:tabs>
        <w:tab w:val="num" w:pos="1861"/>
      </w:tabs>
      <w:spacing w:before="240" w:after="60" w:line="240" w:lineRule="auto"/>
      <w:ind w:left="1861" w:hanging="1152"/>
      <w:jc w:val="both"/>
      <w:outlineLvl w:val="5"/>
    </w:pPr>
    <w:rPr>
      <w:rFonts w:ascii="Times New Roman" w:eastAsia="Times New Roman" w:hAnsi="Times New Roman" w:cs="Times New Roman"/>
      <w:b/>
      <w:bCs/>
      <w:sz w:val="24"/>
      <w:lang w:eastAsia="ru-RU"/>
    </w:rPr>
  </w:style>
  <w:style w:type="paragraph" w:styleId="7">
    <w:name w:val="heading 7"/>
    <w:basedOn w:val="a"/>
    <w:next w:val="a"/>
    <w:link w:val="70"/>
    <w:qFormat/>
    <w:rsid w:val="00E66B42"/>
    <w:pPr>
      <w:tabs>
        <w:tab w:val="num" w:pos="2005"/>
      </w:tabs>
      <w:spacing w:before="240" w:after="60" w:line="240" w:lineRule="auto"/>
      <w:ind w:left="2005" w:hanging="1296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E66B42"/>
    <w:pPr>
      <w:tabs>
        <w:tab w:val="num" w:pos="2149"/>
      </w:tabs>
      <w:spacing w:before="240" w:after="60" w:line="240" w:lineRule="auto"/>
      <w:ind w:left="2149" w:hanging="1440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E66B42"/>
    <w:pPr>
      <w:tabs>
        <w:tab w:val="num" w:pos="2293"/>
      </w:tabs>
      <w:spacing w:before="240" w:after="60" w:line="240" w:lineRule="auto"/>
      <w:ind w:left="2293" w:hanging="1584"/>
      <w:jc w:val="both"/>
      <w:outlineLvl w:val="8"/>
    </w:pPr>
    <w:rPr>
      <w:rFonts w:ascii="Arial" w:eastAsia="Times New Roman" w:hAnsi="Arial" w:cs="Arial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uiPriority w:val="9"/>
    <w:rsid w:val="00737B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1"/>
    <w:link w:val="1"/>
    <w:uiPriority w:val="9"/>
    <w:rsid w:val="00737B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itle"/>
    <w:basedOn w:val="a"/>
    <w:next w:val="a"/>
    <w:link w:val="a5"/>
    <w:uiPriority w:val="10"/>
    <w:qFormat/>
    <w:rsid w:val="00737B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1"/>
    <w:link w:val="a4"/>
    <w:uiPriority w:val="10"/>
    <w:rsid w:val="00737B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30">
    <w:name w:val="Заголовок 3 Знак"/>
    <w:basedOn w:val="a1"/>
    <w:link w:val="3"/>
    <w:uiPriority w:val="9"/>
    <w:rsid w:val="008549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6">
    <w:name w:val="annotation reference"/>
    <w:basedOn w:val="a1"/>
    <w:uiPriority w:val="99"/>
    <w:semiHidden/>
    <w:unhideWhenUsed/>
    <w:rsid w:val="00E86D06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E86D06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1"/>
    <w:link w:val="a7"/>
    <w:uiPriority w:val="99"/>
    <w:rsid w:val="00E86D06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E86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E86D06"/>
    <w:rPr>
      <w:rFonts w:ascii="Tahoma" w:hAnsi="Tahoma" w:cs="Tahoma"/>
      <w:sz w:val="16"/>
      <w:szCs w:val="16"/>
    </w:rPr>
  </w:style>
  <w:style w:type="paragraph" w:styleId="ab">
    <w:name w:val="No Spacing"/>
    <w:uiPriority w:val="99"/>
    <w:qFormat/>
    <w:rsid w:val="00E86D06"/>
    <w:pPr>
      <w:spacing w:after="0" w:line="240" w:lineRule="auto"/>
    </w:pPr>
  </w:style>
  <w:style w:type="table" w:styleId="ac">
    <w:name w:val="Table Grid"/>
    <w:basedOn w:val="a2"/>
    <w:rsid w:val="00E86D0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link w:val="ae"/>
    <w:uiPriority w:val="34"/>
    <w:qFormat/>
    <w:rsid w:val="002A06B8"/>
    <w:pPr>
      <w:spacing w:after="0" w:line="240" w:lineRule="auto"/>
      <w:ind w:left="720" w:firstLine="709"/>
      <w:contextualSpacing/>
      <w:jc w:val="right"/>
    </w:pPr>
    <w:rPr>
      <w:rFonts w:ascii="Times New Roman" w:eastAsia="Calibri" w:hAnsi="Times New Roman" w:cs="Times New Roman"/>
      <w:sz w:val="24"/>
    </w:rPr>
  </w:style>
  <w:style w:type="paragraph" w:styleId="af">
    <w:name w:val="footnote text"/>
    <w:basedOn w:val="a"/>
    <w:link w:val="af0"/>
    <w:uiPriority w:val="99"/>
    <w:unhideWhenUsed/>
    <w:rsid w:val="00D80949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0"/>
      <w:szCs w:val="20"/>
      <w:lang w:val="x-none" w:eastAsia="x-none"/>
    </w:rPr>
  </w:style>
  <w:style w:type="character" w:customStyle="1" w:styleId="af0">
    <w:name w:val="Текст сноски Знак"/>
    <w:basedOn w:val="a1"/>
    <w:link w:val="af"/>
    <w:uiPriority w:val="99"/>
    <w:rsid w:val="00D80949"/>
    <w:rPr>
      <w:rFonts w:ascii="Times New Roman" w:eastAsia="Calibri" w:hAnsi="Times New Roman" w:cs="Times New Roman"/>
      <w:sz w:val="20"/>
      <w:szCs w:val="20"/>
      <w:lang w:val="x-none" w:eastAsia="x-none"/>
    </w:rPr>
  </w:style>
  <w:style w:type="paragraph" w:customStyle="1" w:styleId="af1">
    <w:name w:val="Моноширинный"/>
    <w:basedOn w:val="a"/>
    <w:next w:val="a"/>
    <w:uiPriority w:val="99"/>
    <w:rsid w:val="0059112E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0">
    <w:name w:val="Body Text"/>
    <w:basedOn w:val="a"/>
    <w:link w:val="af2"/>
    <w:uiPriority w:val="99"/>
    <w:rsid w:val="0059112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f2">
    <w:name w:val="Основной текст Знак"/>
    <w:basedOn w:val="a1"/>
    <w:link w:val="a0"/>
    <w:uiPriority w:val="99"/>
    <w:rsid w:val="0059112E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f3">
    <w:name w:val="Body Text Indent"/>
    <w:basedOn w:val="a"/>
    <w:link w:val="af4"/>
    <w:uiPriority w:val="99"/>
    <w:semiHidden/>
    <w:unhideWhenUsed/>
    <w:rsid w:val="00237E56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uiPriority w:val="99"/>
    <w:semiHidden/>
    <w:rsid w:val="00237E56"/>
  </w:style>
  <w:style w:type="character" w:customStyle="1" w:styleId="40">
    <w:name w:val="Заголовок 4 Знак"/>
    <w:basedOn w:val="a1"/>
    <w:link w:val="4"/>
    <w:rsid w:val="00E66B42"/>
    <w:rPr>
      <w:rFonts w:ascii="Times New Roman" w:eastAsia="Times New Roman" w:hAnsi="Times New Roman" w:cs="Arial"/>
      <w:b/>
      <w:bCs/>
      <w:iCs/>
      <w:kern w:val="32"/>
      <w:sz w:val="26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E66B42"/>
    <w:rPr>
      <w:rFonts w:ascii="Times New Roman" w:eastAsia="Times New Roman" w:hAnsi="Times New Roman" w:cs="Arial"/>
      <w:b/>
      <w:bCs/>
      <w:i/>
      <w:kern w:val="32"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E66B42"/>
    <w:rPr>
      <w:rFonts w:ascii="Times New Roman" w:eastAsia="Times New Roman" w:hAnsi="Times New Roman" w:cs="Times New Roman"/>
      <w:b/>
      <w:bCs/>
      <w:sz w:val="24"/>
      <w:lang w:eastAsia="ru-RU"/>
    </w:rPr>
  </w:style>
  <w:style w:type="character" w:customStyle="1" w:styleId="70">
    <w:name w:val="Заголовок 7 Знак"/>
    <w:basedOn w:val="a1"/>
    <w:link w:val="7"/>
    <w:rsid w:val="00E66B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E66B4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E66B42"/>
    <w:rPr>
      <w:rFonts w:ascii="Arial" w:eastAsia="Times New Roman" w:hAnsi="Arial" w:cs="Arial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BA0519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BA0519"/>
  </w:style>
  <w:style w:type="paragraph" w:styleId="af5">
    <w:name w:val="header"/>
    <w:basedOn w:val="a"/>
    <w:link w:val="af6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1"/>
    <w:link w:val="af5"/>
    <w:uiPriority w:val="99"/>
    <w:rsid w:val="0003383C"/>
  </w:style>
  <w:style w:type="paragraph" w:styleId="af7">
    <w:name w:val="footer"/>
    <w:basedOn w:val="a"/>
    <w:link w:val="af8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1"/>
    <w:link w:val="af7"/>
    <w:uiPriority w:val="99"/>
    <w:rsid w:val="0003383C"/>
  </w:style>
  <w:style w:type="paragraph" w:styleId="23">
    <w:name w:val="Body Text Indent 2"/>
    <w:basedOn w:val="a"/>
    <w:link w:val="24"/>
    <w:uiPriority w:val="99"/>
    <w:semiHidden/>
    <w:unhideWhenUsed/>
    <w:rsid w:val="004413C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4413CE"/>
  </w:style>
  <w:style w:type="paragraph" w:customStyle="1" w:styleId="11">
    <w:name w:val="заголовок 1"/>
    <w:basedOn w:val="a"/>
    <w:next w:val="a"/>
    <w:rsid w:val="004413CE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styleId="af9">
    <w:name w:val="annotation subject"/>
    <w:basedOn w:val="a7"/>
    <w:next w:val="a7"/>
    <w:link w:val="afa"/>
    <w:uiPriority w:val="99"/>
    <w:semiHidden/>
    <w:unhideWhenUsed/>
    <w:rsid w:val="008A6E54"/>
    <w:rPr>
      <w:b/>
      <w:bCs/>
    </w:rPr>
  </w:style>
  <w:style w:type="character" w:customStyle="1" w:styleId="afa">
    <w:name w:val="Тема примечания Знак"/>
    <w:basedOn w:val="a8"/>
    <w:link w:val="af9"/>
    <w:uiPriority w:val="99"/>
    <w:semiHidden/>
    <w:rsid w:val="008A6E54"/>
    <w:rPr>
      <w:b/>
      <w:bCs/>
      <w:sz w:val="20"/>
      <w:szCs w:val="20"/>
    </w:rPr>
  </w:style>
  <w:style w:type="paragraph" w:customStyle="1" w:styleId="ConsPlusNonformat">
    <w:name w:val="ConsPlusNonformat"/>
    <w:uiPriority w:val="99"/>
    <w:rsid w:val="00526E9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ae">
    <w:name w:val="Абзац списка Знак"/>
    <w:basedOn w:val="a1"/>
    <w:link w:val="ad"/>
    <w:uiPriority w:val="34"/>
    <w:rsid w:val="00732381"/>
    <w:rPr>
      <w:rFonts w:ascii="Times New Roman" w:eastAsia="Calibri" w:hAnsi="Times New Roman" w:cs="Times New Roman"/>
      <w:sz w:val="24"/>
    </w:rPr>
  </w:style>
  <w:style w:type="paragraph" w:customStyle="1" w:styleId="ConsPlusCell">
    <w:name w:val="ConsPlusCell"/>
    <w:uiPriority w:val="99"/>
    <w:rsid w:val="00A86B7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3A75E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2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consultantplus://offline/ref=92980CAE7FA4ED5C32E31F27AB02956698D9B65883D15326DCF7D3EA759CE07A48D63EAB5A23A7f2w6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consultantplus://offline/ref=F4102EF43FA2BAC4F8753CE9E00AF95695D3C49EE8C9FB20FEC232CAS9q8N" TargetMode="Externa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9C3128-EB33-4795-B346-676AF453B2C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C1F2B85-46B9-4A2D-B125-36BF46888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6607</Words>
  <Characters>37660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Laptev Alexander</dc:creator>
  <cp:lastModifiedBy>Rakhmaninov Andrey</cp:lastModifiedBy>
  <cp:revision>4</cp:revision>
  <cp:lastPrinted>2013-04-08T14:42:00Z</cp:lastPrinted>
  <dcterms:created xsi:type="dcterms:W3CDTF">2013-04-10T08:47:00Z</dcterms:created>
  <dcterms:modified xsi:type="dcterms:W3CDTF">2013-04-17T17:05:00Z</dcterms:modified>
</cp:coreProperties>
</file>